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ED" w:rsidRPr="002869FB" w:rsidRDefault="00827F1C" w:rsidP="006168A2">
      <w:pPr>
        <w:pStyle w:val="Esti"/>
        <w:rPr>
          <w:sz w:val="48"/>
        </w:rPr>
      </w:pPr>
      <w:r w:rsidRPr="002869FB">
        <w:rPr>
          <w:sz w:val="48"/>
        </w:rPr>
        <w:t>Kolektivní smlouva</w:t>
      </w:r>
    </w:p>
    <w:p w:rsidR="00507AED" w:rsidRPr="002869FB" w:rsidRDefault="00507AED" w:rsidP="006168A2">
      <w:pPr>
        <w:pStyle w:val="Esti"/>
        <w:rPr>
          <w:sz w:val="24"/>
          <w:szCs w:val="24"/>
        </w:rPr>
      </w:pPr>
    </w:p>
    <w:p w:rsidR="00507AED" w:rsidRPr="002869FB" w:rsidRDefault="00507AED" w:rsidP="006168A2">
      <w:pPr>
        <w:pStyle w:val="Esti"/>
      </w:pPr>
      <w:r w:rsidRPr="002869FB">
        <w:t xml:space="preserve"> OKD, a.s.</w:t>
      </w:r>
    </w:p>
    <w:p w:rsidR="00507AED" w:rsidRPr="002869FB" w:rsidRDefault="00507AED" w:rsidP="006168A2">
      <w:pPr>
        <w:pStyle w:val="Esti"/>
        <w:rPr>
          <w:sz w:val="24"/>
          <w:szCs w:val="24"/>
        </w:rPr>
      </w:pPr>
    </w:p>
    <w:p w:rsidR="00507AED" w:rsidRPr="002869FB" w:rsidRDefault="00507AED" w:rsidP="006168A2">
      <w:pPr>
        <w:pStyle w:val="Esti"/>
      </w:pPr>
      <w:r w:rsidRPr="002869FB">
        <w:t xml:space="preserve"> pro roky</w:t>
      </w:r>
      <w:r w:rsidR="00524FFE" w:rsidRPr="002869FB">
        <w:t xml:space="preserve"> </w:t>
      </w:r>
      <w:r w:rsidRPr="002869FB">
        <w:t xml:space="preserve"> 201</w:t>
      </w:r>
      <w:r w:rsidR="00EF7928" w:rsidRPr="002869FB">
        <w:t>4</w:t>
      </w:r>
      <w:r w:rsidRPr="002869FB">
        <w:t xml:space="preserve"> - 201</w:t>
      </w:r>
      <w:r w:rsidR="004A7C38" w:rsidRPr="002869FB">
        <w:t>8</w:t>
      </w:r>
      <w:r w:rsidRPr="002869FB">
        <w:t xml:space="preserve"> uzavřená mezi:</w:t>
      </w:r>
    </w:p>
    <w:p w:rsidR="00507AED" w:rsidRPr="002869FB" w:rsidRDefault="00507AED" w:rsidP="006168A2">
      <w:pPr>
        <w:pStyle w:val="Seznam"/>
        <w:ind w:left="0" w:firstLine="0"/>
        <w:jc w:val="center"/>
        <w:rPr>
          <w:rFonts w:ascii="Times New Roman" w:hAnsi="Times New Roman"/>
          <w:b/>
          <w:sz w:val="24"/>
        </w:rPr>
      </w:pPr>
    </w:p>
    <w:p w:rsidR="00EF7928" w:rsidRPr="002869FB" w:rsidRDefault="00EF7928" w:rsidP="006168A2">
      <w:pPr>
        <w:pStyle w:val="Seznam"/>
        <w:ind w:left="0" w:firstLine="0"/>
        <w:jc w:val="center"/>
        <w:rPr>
          <w:rFonts w:ascii="Times New Roman" w:hAnsi="Times New Roman"/>
          <w:sz w:val="24"/>
        </w:rPr>
      </w:pPr>
      <w:r w:rsidRPr="002869FB">
        <w:rPr>
          <w:rFonts w:ascii="Times New Roman" w:hAnsi="Times New Roman"/>
          <w:b/>
          <w:sz w:val="24"/>
        </w:rPr>
        <w:t>OKD, a.s.</w:t>
      </w:r>
    </w:p>
    <w:p w:rsidR="00EF7928" w:rsidRPr="002869FB" w:rsidRDefault="00EF7928" w:rsidP="006168A2">
      <w:pPr>
        <w:pStyle w:val="Seznam"/>
        <w:ind w:left="0" w:firstLine="0"/>
        <w:jc w:val="center"/>
        <w:rPr>
          <w:rFonts w:ascii="Times New Roman" w:hAnsi="Times New Roman"/>
          <w:sz w:val="24"/>
        </w:rPr>
      </w:pPr>
      <w:r w:rsidRPr="002869FB">
        <w:rPr>
          <w:rFonts w:ascii="Times New Roman" w:hAnsi="Times New Roman"/>
          <w:sz w:val="24"/>
        </w:rPr>
        <w:t>se sídlem Stonavská 2179, Doly, 735 06 Karviná,</w:t>
      </w:r>
    </w:p>
    <w:p w:rsidR="00EF7928" w:rsidRPr="002869FB" w:rsidRDefault="00EF7928" w:rsidP="006168A2">
      <w:pPr>
        <w:pStyle w:val="Seznam"/>
        <w:ind w:left="0" w:firstLine="0"/>
        <w:jc w:val="center"/>
        <w:rPr>
          <w:rFonts w:ascii="Times New Roman" w:hAnsi="Times New Roman"/>
          <w:sz w:val="24"/>
        </w:rPr>
      </w:pPr>
      <w:r w:rsidRPr="002869FB">
        <w:rPr>
          <w:rFonts w:ascii="Times New Roman" w:hAnsi="Times New Roman"/>
          <w:sz w:val="24"/>
        </w:rPr>
        <w:t xml:space="preserve"> zapsanou v obchodním rejstříku vedeném Krajským soudem v Ostravě, v oddíle B, </w:t>
      </w:r>
    </w:p>
    <w:p w:rsidR="00EF7928" w:rsidRPr="002869FB" w:rsidRDefault="00EF7928" w:rsidP="006168A2">
      <w:pPr>
        <w:pStyle w:val="Seznam"/>
        <w:ind w:left="0" w:firstLine="0"/>
        <w:jc w:val="center"/>
        <w:rPr>
          <w:rFonts w:ascii="Times New Roman" w:hAnsi="Times New Roman"/>
          <w:sz w:val="24"/>
        </w:rPr>
      </w:pPr>
      <w:r w:rsidRPr="002869FB">
        <w:rPr>
          <w:rFonts w:ascii="Times New Roman" w:hAnsi="Times New Roman"/>
          <w:sz w:val="24"/>
        </w:rPr>
        <w:t>vložka 2900,</w:t>
      </w:r>
    </w:p>
    <w:p w:rsidR="00EF7928" w:rsidRPr="002869FB" w:rsidRDefault="00EF7928" w:rsidP="006168A2">
      <w:pPr>
        <w:pStyle w:val="Seznam"/>
        <w:ind w:left="0" w:firstLine="0"/>
        <w:jc w:val="center"/>
        <w:rPr>
          <w:rFonts w:ascii="Times New Roman" w:hAnsi="Times New Roman"/>
          <w:sz w:val="24"/>
        </w:rPr>
      </w:pPr>
      <w:r w:rsidRPr="002869FB">
        <w:rPr>
          <w:rFonts w:ascii="Times New Roman" w:hAnsi="Times New Roman"/>
          <w:sz w:val="24"/>
        </w:rPr>
        <w:t xml:space="preserve">jednající Dr. Ing. Jánem Fabiánem, předsedou představenstva, </w:t>
      </w:r>
    </w:p>
    <w:p w:rsidR="00EF7928" w:rsidRPr="002869FB" w:rsidRDefault="00EF7928" w:rsidP="006168A2">
      <w:pPr>
        <w:pStyle w:val="Seznam"/>
        <w:ind w:left="0" w:firstLine="0"/>
        <w:jc w:val="center"/>
        <w:rPr>
          <w:rFonts w:ascii="Times New Roman" w:hAnsi="Times New Roman"/>
          <w:sz w:val="24"/>
        </w:rPr>
      </w:pPr>
      <w:r w:rsidRPr="002869FB">
        <w:rPr>
          <w:rFonts w:ascii="Times New Roman" w:hAnsi="Times New Roman"/>
          <w:sz w:val="24"/>
        </w:rPr>
        <w:t>a Ing. Janem Juráškem, personálním ředitelem na základě plné moci ze dne 1. 9. 2013</w:t>
      </w:r>
    </w:p>
    <w:p w:rsidR="00EF7928" w:rsidRPr="002869FB" w:rsidRDefault="00EF7928" w:rsidP="006168A2">
      <w:pPr>
        <w:pStyle w:val="Seznam"/>
        <w:ind w:left="0" w:firstLine="0"/>
        <w:jc w:val="center"/>
        <w:rPr>
          <w:rFonts w:ascii="Times New Roman" w:hAnsi="Times New Roman"/>
          <w:sz w:val="24"/>
        </w:rPr>
      </w:pPr>
      <w:r w:rsidRPr="002869FB">
        <w:rPr>
          <w:rFonts w:ascii="Times New Roman" w:hAnsi="Times New Roman"/>
          <w:sz w:val="24"/>
        </w:rPr>
        <w:t>IČ: 26863154</w:t>
      </w:r>
    </w:p>
    <w:p w:rsidR="00EF7928" w:rsidRPr="002869FB" w:rsidRDefault="00EF7928" w:rsidP="006168A2">
      <w:pPr>
        <w:pStyle w:val="Seznam"/>
        <w:ind w:left="0" w:firstLine="0"/>
        <w:jc w:val="center"/>
        <w:rPr>
          <w:rFonts w:ascii="Times New Roman" w:hAnsi="Times New Roman"/>
          <w:sz w:val="24"/>
        </w:rPr>
      </w:pPr>
      <w:r w:rsidRPr="002869FB">
        <w:rPr>
          <w:rFonts w:ascii="Times New Roman" w:hAnsi="Times New Roman"/>
          <w:sz w:val="24"/>
        </w:rPr>
        <w:t>DIČ: CZ26863154</w:t>
      </w:r>
    </w:p>
    <w:p w:rsidR="00EF7928" w:rsidRPr="002869FB" w:rsidRDefault="00EF7928" w:rsidP="006168A2">
      <w:pPr>
        <w:pStyle w:val="Seznam"/>
        <w:ind w:left="0" w:firstLine="0"/>
        <w:jc w:val="center"/>
        <w:rPr>
          <w:rFonts w:ascii="Times New Roman" w:hAnsi="Times New Roman"/>
          <w:sz w:val="24"/>
        </w:rPr>
      </w:pPr>
      <w:r w:rsidRPr="002869FB">
        <w:rPr>
          <w:rFonts w:ascii="Times New Roman" w:hAnsi="Times New Roman"/>
          <w:sz w:val="24"/>
        </w:rPr>
        <w:t>(dále jen „zaměstnavatel“)</w:t>
      </w:r>
    </w:p>
    <w:p w:rsidR="00507AED" w:rsidRPr="002869FB" w:rsidRDefault="00507AED" w:rsidP="006168A2">
      <w:pPr>
        <w:pStyle w:val="Seznam"/>
        <w:ind w:left="0" w:firstLine="0"/>
        <w:jc w:val="center"/>
        <w:rPr>
          <w:rFonts w:ascii="Times New Roman" w:hAnsi="Times New Roman"/>
          <w:sz w:val="24"/>
        </w:rPr>
      </w:pP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na straně jedné</w:t>
      </w:r>
    </w:p>
    <w:p w:rsidR="00507AED" w:rsidRPr="002869FB" w:rsidRDefault="00507AED" w:rsidP="006168A2">
      <w:pPr>
        <w:pStyle w:val="Seznam"/>
        <w:ind w:left="0" w:firstLine="0"/>
        <w:rPr>
          <w:rFonts w:ascii="Times New Roman" w:hAnsi="Times New Roman"/>
        </w:rPr>
      </w:pP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a</w:t>
      </w:r>
    </w:p>
    <w:p w:rsidR="00507AED" w:rsidRPr="002869FB" w:rsidRDefault="00507AED" w:rsidP="006168A2">
      <w:pPr>
        <w:pStyle w:val="Seznam"/>
        <w:ind w:left="0" w:firstLine="0"/>
        <w:jc w:val="center"/>
        <w:rPr>
          <w:rFonts w:ascii="Times New Roman" w:hAnsi="Times New Roman"/>
        </w:rPr>
      </w:pP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b/>
          <w:sz w:val="24"/>
        </w:rPr>
        <w:t>Sdružením hornických odborů</w:t>
      </w:r>
      <w:r w:rsidRPr="002869FB">
        <w:rPr>
          <w:rFonts w:ascii="Times New Roman" w:hAnsi="Times New Roman"/>
          <w:sz w:val="24"/>
        </w:rPr>
        <w:t xml:space="preserve"> </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se sídlem Havířov – Podlesí, Junácká 3, PSČ 736 01,</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jednajícím Ing. Jaromírem Pytlíkem, předsedou,</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 xml:space="preserve"> Ing. Jaroslavem Vlachem, místopředsedou,</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Rostislavem Paličkou, místopředsedou,</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Zdeňkem Strončkem, místopředsedou,</w:t>
      </w:r>
    </w:p>
    <w:p w:rsidR="00507AED" w:rsidRPr="002869FB" w:rsidRDefault="00507AED" w:rsidP="006168A2">
      <w:pPr>
        <w:pStyle w:val="Seznam"/>
        <w:ind w:left="0" w:firstLine="0"/>
        <w:jc w:val="center"/>
        <w:rPr>
          <w:rFonts w:ascii="Times New Roman" w:hAnsi="Times New Roman"/>
          <w:sz w:val="24"/>
        </w:rPr>
      </w:pP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IČ: 22674144</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zmocněným odborovými organizacemi působícími v OKD, a.s. mimo Sdružení pravicových odborů ČR a Nezávislé profesní odbory technicko-hospodářských zaměstnanců OKD k uzavření Kolektivní smlouvy OKD, a.s. a jejích dodatků</w:t>
      </w:r>
    </w:p>
    <w:p w:rsidR="00507AED" w:rsidRPr="002869FB" w:rsidRDefault="00507AED" w:rsidP="006168A2">
      <w:pPr>
        <w:pStyle w:val="Seznam"/>
        <w:ind w:left="0" w:firstLine="0"/>
        <w:jc w:val="center"/>
        <w:rPr>
          <w:rFonts w:ascii="Times New Roman" w:hAnsi="Times New Roman"/>
        </w:rPr>
      </w:pP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a</w:t>
      </w:r>
    </w:p>
    <w:p w:rsidR="00507AED" w:rsidRPr="002869FB" w:rsidRDefault="00507AED" w:rsidP="006168A2">
      <w:pPr>
        <w:pStyle w:val="Seznam"/>
        <w:ind w:left="0" w:firstLine="0"/>
        <w:jc w:val="center"/>
        <w:rPr>
          <w:rFonts w:ascii="Times New Roman" w:hAnsi="Times New Roman"/>
        </w:rPr>
      </w:pP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b/>
          <w:sz w:val="24"/>
        </w:rPr>
        <w:t>Sdružením pravicových odborů ČR</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se sídlem Karviná –Doly, ul.Čs.armády 1, PSČ 735 06 /Důl Karviná, OKD, a.s.,</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jednajícím Pavlem Váchou, předsedou,</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Vítem Zatloukalem, místopředsedou,</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IČ: 47862424</w:t>
      </w:r>
    </w:p>
    <w:p w:rsidR="00507AED" w:rsidRPr="002869FB" w:rsidRDefault="00507AED" w:rsidP="006168A2">
      <w:pPr>
        <w:pStyle w:val="Seznam"/>
        <w:ind w:left="0" w:firstLine="0"/>
        <w:jc w:val="center"/>
        <w:rPr>
          <w:rFonts w:ascii="Times New Roman" w:hAnsi="Times New Roman"/>
          <w:sz w:val="24"/>
        </w:rPr>
      </w:pP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a</w:t>
      </w:r>
    </w:p>
    <w:p w:rsidR="00507AED" w:rsidRPr="002869FB" w:rsidRDefault="00507AED" w:rsidP="006168A2">
      <w:pPr>
        <w:pStyle w:val="Seznam"/>
        <w:ind w:left="0" w:firstLine="0"/>
        <w:jc w:val="center"/>
        <w:rPr>
          <w:rFonts w:ascii="Times New Roman" w:hAnsi="Times New Roman"/>
          <w:sz w:val="24"/>
        </w:rPr>
      </w:pPr>
    </w:p>
    <w:p w:rsidR="00507AED" w:rsidRPr="002869FB" w:rsidRDefault="00507AED" w:rsidP="006168A2">
      <w:pPr>
        <w:pStyle w:val="Seznam"/>
        <w:ind w:left="0" w:firstLine="0"/>
        <w:jc w:val="center"/>
        <w:rPr>
          <w:rFonts w:ascii="Times New Roman" w:hAnsi="Times New Roman"/>
          <w:b/>
          <w:sz w:val="24"/>
        </w:rPr>
      </w:pPr>
      <w:r w:rsidRPr="002869FB">
        <w:rPr>
          <w:rFonts w:ascii="Times New Roman" w:hAnsi="Times New Roman"/>
          <w:b/>
          <w:sz w:val="24"/>
        </w:rPr>
        <w:t>Nezávislými profesními odbory technicko-hospodářských zaměstnanců OKD</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se sídlem Paskov – Důl,</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jednajícími Jiřím Zátopkem, předsedou,</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IČ: 22832572</w:t>
      </w:r>
    </w:p>
    <w:p w:rsidR="00507AED" w:rsidRPr="002869FB" w:rsidRDefault="00507AED" w:rsidP="006168A2">
      <w:pPr>
        <w:pStyle w:val="Seznam"/>
        <w:ind w:left="0" w:firstLine="0"/>
        <w:jc w:val="center"/>
        <w:rPr>
          <w:rFonts w:ascii="Times New Roman" w:hAnsi="Times New Roman"/>
          <w:sz w:val="24"/>
        </w:rPr>
      </w:pP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(dále jen „odborové organizace“)</w:t>
      </w:r>
    </w:p>
    <w:p w:rsidR="00507AED" w:rsidRPr="002869FB" w:rsidRDefault="00507AED" w:rsidP="006168A2">
      <w:pPr>
        <w:pStyle w:val="Seznam"/>
        <w:ind w:left="0" w:firstLine="0"/>
        <w:jc w:val="center"/>
        <w:rPr>
          <w:rFonts w:ascii="Times New Roman" w:hAnsi="Times New Roman"/>
          <w:sz w:val="24"/>
        </w:rPr>
      </w:pPr>
      <w:r w:rsidRPr="002869FB">
        <w:rPr>
          <w:rFonts w:ascii="Times New Roman" w:hAnsi="Times New Roman"/>
          <w:sz w:val="24"/>
        </w:rPr>
        <w:t>na straně druhé</w:t>
      </w:r>
    </w:p>
    <w:p w:rsidR="00507AED" w:rsidRPr="002869FB" w:rsidRDefault="00507AED" w:rsidP="006168A2">
      <w:pPr>
        <w:pStyle w:val="Seznam"/>
        <w:ind w:left="0" w:firstLine="0"/>
        <w:jc w:val="center"/>
        <w:rPr>
          <w:rFonts w:ascii="Times New Roman" w:hAnsi="Times New Roman"/>
          <w:sz w:val="24"/>
        </w:rPr>
      </w:pPr>
    </w:p>
    <w:p w:rsidR="00507AED" w:rsidRPr="002869FB" w:rsidRDefault="00507AED" w:rsidP="006168A2"/>
    <w:p w:rsidR="00507AED" w:rsidRPr="002869FB" w:rsidRDefault="00507AED" w:rsidP="006168A2">
      <w:pPr>
        <w:pStyle w:val="Esti"/>
      </w:pPr>
      <w:r w:rsidRPr="002869FB">
        <w:lastRenderedPageBreak/>
        <w:t>ZKRATKY POUŽITÉ V KOLEKTIVNÍ SMLOUVĚ</w:t>
      </w:r>
    </w:p>
    <w:p w:rsidR="00507AED" w:rsidRPr="002869FB" w:rsidRDefault="00507AED" w:rsidP="006168A2"/>
    <w:p w:rsidR="00507AED" w:rsidRPr="002869FB" w:rsidRDefault="00507AED" w:rsidP="006168A2"/>
    <w:p w:rsidR="00507AED" w:rsidRPr="002869FB" w:rsidRDefault="00507AED" w:rsidP="006168A2"/>
    <w:p w:rsidR="00507AED" w:rsidRPr="002869FB" w:rsidRDefault="00507AED" w:rsidP="006168A2">
      <w:r w:rsidRPr="002869FB">
        <w:t xml:space="preserve">BOZP </w:t>
      </w:r>
      <w:r w:rsidRPr="002869FB">
        <w:tab/>
      </w:r>
      <w:r w:rsidRPr="002869FB">
        <w:tab/>
      </w:r>
      <w:r w:rsidRPr="002869FB">
        <w:tab/>
        <w:t xml:space="preserve">- </w:t>
      </w:r>
      <w:r w:rsidRPr="002869FB">
        <w:tab/>
        <w:t>Bezpečnost a ochrana zdraví při práci</w:t>
      </w:r>
    </w:p>
    <w:p w:rsidR="00507AED" w:rsidRPr="002869FB" w:rsidRDefault="00507AED" w:rsidP="006168A2">
      <w:r w:rsidRPr="002869FB">
        <w:t>BZS</w:t>
      </w:r>
      <w:r w:rsidRPr="002869FB">
        <w:tab/>
      </w:r>
      <w:r w:rsidRPr="002869FB">
        <w:tab/>
      </w:r>
      <w:r w:rsidRPr="002869FB">
        <w:tab/>
        <w:t>-</w:t>
      </w:r>
      <w:r w:rsidRPr="002869FB">
        <w:tab/>
        <w:t>Báňský záchranný sbor</w:t>
      </w:r>
    </w:p>
    <w:p w:rsidR="00507AED" w:rsidRPr="002869FB" w:rsidRDefault="00507AED" w:rsidP="006168A2">
      <w:r w:rsidRPr="002869FB">
        <w:t>ČBÚ</w:t>
      </w:r>
      <w:r w:rsidRPr="002869FB">
        <w:tab/>
      </w:r>
      <w:r w:rsidRPr="002869FB">
        <w:tab/>
      </w:r>
      <w:r w:rsidRPr="002869FB">
        <w:tab/>
        <w:t>-</w:t>
      </w:r>
      <w:r w:rsidRPr="002869FB">
        <w:tab/>
        <w:t>Český báňský úřad</w:t>
      </w:r>
    </w:p>
    <w:p w:rsidR="003B6686" w:rsidRPr="002869FB" w:rsidRDefault="00507AED" w:rsidP="006168A2">
      <w:r w:rsidRPr="002869FB">
        <w:t xml:space="preserve">ČNB </w:t>
      </w:r>
      <w:r w:rsidRPr="002869FB">
        <w:tab/>
      </w:r>
      <w:r w:rsidRPr="002869FB">
        <w:tab/>
      </w:r>
      <w:r w:rsidRPr="002869FB">
        <w:tab/>
        <w:t>-</w:t>
      </w:r>
      <w:r w:rsidRPr="002869FB">
        <w:tab/>
        <w:t>Česká národní banka</w:t>
      </w:r>
    </w:p>
    <w:p w:rsidR="00507AED" w:rsidRPr="002869FB" w:rsidRDefault="00507AED" w:rsidP="006168A2">
      <w:r w:rsidRPr="002869FB">
        <w:t>FMPE</w:t>
      </w:r>
      <w:r w:rsidRPr="002869FB">
        <w:tab/>
      </w:r>
      <w:r w:rsidRPr="002869FB">
        <w:tab/>
      </w:r>
      <w:r w:rsidRPr="002869FB">
        <w:tab/>
        <w:t>-</w:t>
      </w:r>
      <w:r w:rsidRPr="002869FB">
        <w:tab/>
        <w:t>Federální ministerstvo paliv a energetiky</w:t>
      </w:r>
    </w:p>
    <w:p w:rsidR="00507AED" w:rsidRPr="002869FB" w:rsidRDefault="00507AED" w:rsidP="006168A2">
      <w:r w:rsidRPr="002869FB">
        <w:t xml:space="preserve">HBZS </w:t>
      </w:r>
      <w:r w:rsidRPr="002869FB">
        <w:tab/>
      </w:r>
      <w:r w:rsidRPr="002869FB">
        <w:tab/>
      </w:r>
      <w:r w:rsidRPr="002869FB">
        <w:tab/>
        <w:t>-</w:t>
      </w:r>
      <w:r w:rsidRPr="002869FB">
        <w:tab/>
        <w:t>Hlavní báňská záchranná stanice, a.s.</w:t>
      </w:r>
    </w:p>
    <w:p w:rsidR="00507AED" w:rsidRPr="002869FB" w:rsidRDefault="00507AED" w:rsidP="006168A2">
      <w:r w:rsidRPr="002869FB">
        <w:t>HV</w:t>
      </w:r>
      <w:r w:rsidRPr="002869FB">
        <w:tab/>
      </w:r>
      <w:r w:rsidRPr="002869FB">
        <w:tab/>
      </w:r>
      <w:r w:rsidRPr="002869FB">
        <w:tab/>
        <w:t>-</w:t>
      </w:r>
      <w:r w:rsidRPr="002869FB">
        <w:tab/>
        <w:t>Hospodářský výsledek</w:t>
      </w:r>
    </w:p>
    <w:p w:rsidR="00507AED" w:rsidRPr="002869FB" w:rsidRDefault="00507AED" w:rsidP="006168A2">
      <w:r w:rsidRPr="002869FB">
        <w:t xml:space="preserve">KS </w:t>
      </w:r>
      <w:r w:rsidRPr="002869FB">
        <w:tab/>
      </w:r>
      <w:r w:rsidRPr="002869FB">
        <w:tab/>
      </w:r>
      <w:r w:rsidRPr="002869FB">
        <w:tab/>
        <w:t>-</w:t>
      </w:r>
      <w:r w:rsidRPr="002869FB">
        <w:tab/>
        <w:t>Kolektivní smlouva</w:t>
      </w:r>
    </w:p>
    <w:p w:rsidR="00507AED" w:rsidRPr="002869FB" w:rsidRDefault="00507AED" w:rsidP="006168A2">
      <w:r w:rsidRPr="002869FB">
        <w:t>KS VS</w:t>
      </w:r>
      <w:r w:rsidRPr="002869FB">
        <w:tab/>
      </w:r>
      <w:r w:rsidRPr="002869FB">
        <w:tab/>
      </w:r>
      <w:r w:rsidRPr="002869FB">
        <w:tab/>
        <w:t>-</w:t>
      </w:r>
      <w:r w:rsidRPr="002869FB">
        <w:tab/>
        <w:t>Kolektivní smlouva vyššího stupně</w:t>
      </w:r>
    </w:p>
    <w:p w:rsidR="00507AED" w:rsidRPr="002869FB" w:rsidRDefault="00507AED" w:rsidP="006168A2">
      <w:r w:rsidRPr="002869FB">
        <w:t xml:space="preserve">NPE </w:t>
      </w:r>
      <w:r w:rsidRPr="002869FB">
        <w:tab/>
      </w:r>
      <w:r w:rsidRPr="002869FB">
        <w:tab/>
      </w:r>
      <w:r w:rsidRPr="002869FB">
        <w:tab/>
        <w:t>-</w:t>
      </w:r>
      <w:r w:rsidRPr="002869FB">
        <w:tab/>
        <w:t>Nejvyšší přípustná expozice</w:t>
      </w:r>
    </w:p>
    <w:p w:rsidR="00507AED" w:rsidRPr="002869FB" w:rsidRDefault="00507AED" w:rsidP="006168A2">
      <w:r w:rsidRPr="002869FB">
        <w:t>OBÚ</w:t>
      </w:r>
      <w:r w:rsidRPr="002869FB">
        <w:tab/>
      </w:r>
      <w:r w:rsidRPr="002869FB">
        <w:tab/>
      </w:r>
      <w:r w:rsidRPr="002869FB">
        <w:tab/>
        <w:t>-</w:t>
      </w:r>
      <w:r w:rsidRPr="002869FB">
        <w:tab/>
        <w:t>Obvodní báňský úřad</w:t>
      </w:r>
    </w:p>
    <w:p w:rsidR="00507AED" w:rsidRPr="002869FB" w:rsidRDefault="00507AED" w:rsidP="006168A2">
      <w:r w:rsidRPr="002869FB">
        <w:t>OIP</w:t>
      </w:r>
      <w:r w:rsidRPr="002869FB">
        <w:tab/>
      </w:r>
      <w:r w:rsidRPr="002869FB">
        <w:tab/>
      </w:r>
      <w:r w:rsidRPr="002869FB">
        <w:tab/>
        <w:t>-</w:t>
      </w:r>
      <w:r w:rsidRPr="002869FB">
        <w:tab/>
        <w:t>Oblastní inspektorát práce</w:t>
      </w:r>
    </w:p>
    <w:p w:rsidR="00507AED" w:rsidRPr="002869FB" w:rsidRDefault="00507AED" w:rsidP="006168A2">
      <w:r w:rsidRPr="002869FB">
        <w:t>ONzP</w:t>
      </w:r>
      <w:r w:rsidRPr="002869FB">
        <w:tab/>
      </w:r>
      <w:r w:rsidRPr="002869FB">
        <w:tab/>
      </w:r>
      <w:r w:rsidRPr="002869FB">
        <w:tab/>
        <w:t>-</w:t>
      </w:r>
      <w:r w:rsidRPr="002869FB">
        <w:tab/>
        <w:t>Oddělení nemocí z povolání</w:t>
      </w:r>
    </w:p>
    <w:p w:rsidR="00507AED" w:rsidRPr="002869FB" w:rsidRDefault="00507AED" w:rsidP="006168A2">
      <w:r w:rsidRPr="002869FB">
        <w:t xml:space="preserve">OOPP </w:t>
      </w:r>
      <w:r w:rsidRPr="002869FB">
        <w:tab/>
      </w:r>
      <w:r w:rsidRPr="002869FB">
        <w:tab/>
      </w:r>
      <w:r w:rsidRPr="002869FB">
        <w:tab/>
        <w:t>-</w:t>
      </w:r>
      <w:r w:rsidRPr="002869FB">
        <w:tab/>
        <w:t>Osobní ochranné pracovní prostředky</w:t>
      </w:r>
    </w:p>
    <w:p w:rsidR="00507AED" w:rsidRPr="002869FB" w:rsidRDefault="00507AED" w:rsidP="006168A2">
      <w:r w:rsidRPr="002869FB">
        <w:t>OS PHGN</w:t>
      </w:r>
      <w:r w:rsidRPr="002869FB">
        <w:tab/>
      </w:r>
      <w:r w:rsidRPr="002869FB">
        <w:tab/>
        <w:t>-</w:t>
      </w:r>
      <w:r w:rsidRPr="002869FB">
        <w:tab/>
        <w:t xml:space="preserve">Odborový svaz pracovníků hornictví, geologie a naftového </w:t>
      </w:r>
      <w:r w:rsidRPr="002869FB">
        <w:tab/>
      </w:r>
      <w:r w:rsidRPr="002869FB">
        <w:tab/>
      </w:r>
      <w:r w:rsidRPr="002869FB">
        <w:tab/>
      </w:r>
      <w:r w:rsidRPr="002869FB">
        <w:tab/>
      </w:r>
      <w:r w:rsidR="0015514B" w:rsidRPr="002869FB">
        <w:tab/>
      </w:r>
      <w:r w:rsidR="0015514B" w:rsidRPr="002869FB">
        <w:tab/>
      </w:r>
      <w:r w:rsidRPr="002869FB">
        <w:t>průmyslu</w:t>
      </w:r>
    </w:p>
    <w:p w:rsidR="00507AED" w:rsidRPr="002869FB" w:rsidRDefault="00507AED" w:rsidP="006168A2">
      <w:r w:rsidRPr="002869FB">
        <w:t xml:space="preserve">PMV </w:t>
      </w:r>
      <w:r w:rsidRPr="002869FB">
        <w:tab/>
      </w:r>
      <w:r w:rsidRPr="002869FB">
        <w:tab/>
      </w:r>
      <w:r w:rsidRPr="002869FB">
        <w:tab/>
        <w:t>-</w:t>
      </w:r>
      <w:r w:rsidRPr="002869FB">
        <w:tab/>
        <w:t>Průměrný měsíční výdělek</w:t>
      </w:r>
    </w:p>
    <w:p w:rsidR="00507AED" w:rsidRPr="002869FB" w:rsidRDefault="00507AED" w:rsidP="006168A2">
      <w:r w:rsidRPr="002869FB">
        <w:t>PUP</w:t>
      </w:r>
      <w:r w:rsidRPr="002869FB">
        <w:tab/>
      </w:r>
      <w:r w:rsidRPr="002869FB">
        <w:tab/>
      </w:r>
      <w:r w:rsidRPr="002869FB">
        <w:tab/>
        <w:t>-</w:t>
      </w:r>
      <w:r w:rsidRPr="002869FB">
        <w:tab/>
        <w:t>Průtrž uhlí a plynů</w:t>
      </w:r>
    </w:p>
    <w:p w:rsidR="00507AED" w:rsidRPr="002869FB" w:rsidRDefault="00507AED" w:rsidP="006168A2">
      <w:r w:rsidRPr="002869FB">
        <w:t xml:space="preserve">PZP </w:t>
      </w:r>
      <w:r w:rsidRPr="002869FB">
        <w:tab/>
      </w:r>
      <w:r w:rsidRPr="002869FB">
        <w:tab/>
      </w:r>
      <w:r w:rsidRPr="002869FB">
        <w:tab/>
        <w:t>-</w:t>
      </w:r>
      <w:r w:rsidRPr="002869FB">
        <w:tab/>
        <w:t>Preventivní zdravotní prohlídka</w:t>
      </w:r>
    </w:p>
    <w:p w:rsidR="00507AED" w:rsidRPr="002869FB" w:rsidRDefault="00507AED" w:rsidP="006168A2">
      <w:r w:rsidRPr="002869FB">
        <w:t xml:space="preserve">RBP </w:t>
      </w:r>
      <w:r w:rsidRPr="002869FB">
        <w:tab/>
      </w:r>
      <w:r w:rsidRPr="002869FB">
        <w:tab/>
      </w:r>
      <w:r w:rsidRPr="002869FB">
        <w:tab/>
        <w:t>-</w:t>
      </w:r>
      <w:r w:rsidRPr="002869FB">
        <w:tab/>
        <w:t>Revírní bratrská pokladna</w:t>
      </w:r>
    </w:p>
    <w:p w:rsidR="00507AED" w:rsidRPr="002869FB" w:rsidRDefault="00507AED" w:rsidP="006168A2">
      <w:r w:rsidRPr="002869FB">
        <w:t>SIBP</w:t>
      </w:r>
      <w:r w:rsidRPr="002869FB">
        <w:tab/>
      </w:r>
      <w:r w:rsidRPr="002869FB">
        <w:tab/>
      </w:r>
      <w:r w:rsidRPr="002869FB">
        <w:tab/>
        <w:t>-</w:t>
      </w:r>
      <w:r w:rsidRPr="002869FB">
        <w:tab/>
        <w:t>Svazoví inspektoři bezpečnosti práce</w:t>
      </w:r>
    </w:p>
    <w:p w:rsidR="00507AED" w:rsidRPr="002869FB" w:rsidRDefault="00507AED" w:rsidP="006168A2">
      <w:r w:rsidRPr="002869FB">
        <w:t>SVO</w:t>
      </w:r>
      <w:r w:rsidRPr="002869FB">
        <w:tab/>
      </w:r>
      <w:r w:rsidRPr="002869FB">
        <w:tab/>
      </w:r>
      <w:r w:rsidRPr="002869FB">
        <w:tab/>
        <w:t>-</w:t>
      </w:r>
      <w:r w:rsidRPr="002869FB">
        <w:tab/>
        <w:t>Samostatné větrní oddělení</w:t>
      </w:r>
    </w:p>
    <w:p w:rsidR="00507AED" w:rsidRPr="002869FB" w:rsidRDefault="00507AED" w:rsidP="006168A2">
      <w:r w:rsidRPr="002869FB">
        <w:t xml:space="preserve">TH </w:t>
      </w:r>
      <w:r w:rsidRPr="002869FB">
        <w:tab/>
      </w:r>
      <w:r w:rsidRPr="002869FB">
        <w:tab/>
      </w:r>
      <w:r w:rsidRPr="002869FB">
        <w:tab/>
        <w:t>-</w:t>
      </w:r>
      <w:r w:rsidRPr="002869FB">
        <w:tab/>
        <w:t>Technicko - hospodářský</w:t>
      </w:r>
    </w:p>
    <w:p w:rsidR="00507AED" w:rsidRPr="002869FB" w:rsidRDefault="00507AED" w:rsidP="006168A2">
      <w:pPr>
        <w:overflowPunct/>
        <w:autoSpaceDE/>
        <w:autoSpaceDN/>
        <w:adjustRightInd/>
        <w:jc w:val="left"/>
        <w:textAlignment w:val="auto"/>
        <w:rPr>
          <w:kern w:val="0"/>
          <w:szCs w:val="24"/>
        </w:rPr>
      </w:pPr>
      <w:r w:rsidRPr="002869FB">
        <w:t>TP</w:t>
      </w:r>
      <w:r w:rsidRPr="002869FB">
        <w:tab/>
      </w:r>
      <w:r w:rsidRPr="002869FB">
        <w:tab/>
      </w:r>
      <w:r w:rsidRPr="002869FB">
        <w:tab/>
        <w:t>-</w:t>
      </w:r>
      <w:r w:rsidRPr="002869FB">
        <w:tab/>
      </w:r>
      <w:r w:rsidRPr="002869FB">
        <w:rPr>
          <w:szCs w:val="24"/>
        </w:rPr>
        <w:t>P</w:t>
      </w:r>
      <w:r w:rsidRPr="002869FB">
        <w:rPr>
          <w:kern w:val="0"/>
          <w:szCs w:val="24"/>
        </w:rPr>
        <w:t xml:space="preserve">růkaz mimořádných výhod I. stupně, který se vydává občanům </w:t>
      </w:r>
    </w:p>
    <w:p w:rsidR="00507AED" w:rsidRPr="002869FB" w:rsidRDefault="00507AED" w:rsidP="006168A2">
      <w:pPr>
        <w:overflowPunct/>
        <w:autoSpaceDE/>
        <w:autoSpaceDN/>
        <w:adjustRightInd/>
        <w:ind w:left="2124" w:firstLine="708"/>
        <w:jc w:val="left"/>
        <w:textAlignment w:val="auto"/>
        <w:rPr>
          <w:kern w:val="0"/>
          <w:szCs w:val="24"/>
        </w:rPr>
      </w:pPr>
      <w:r w:rsidRPr="002869FB">
        <w:rPr>
          <w:kern w:val="0"/>
          <w:szCs w:val="24"/>
        </w:rPr>
        <w:t>s těžkým zdravotním postižením</w:t>
      </w:r>
    </w:p>
    <w:p w:rsidR="0080393D" w:rsidRPr="002869FB" w:rsidRDefault="00507AED" w:rsidP="006168A2">
      <w:r w:rsidRPr="002869FB">
        <w:t>ÚIP</w:t>
      </w:r>
      <w:r w:rsidRPr="002869FB">
        <w:tab/>
      </w:r>
      <w:r w:rsidRPr="002869FB">
        <w:tab/>
      </w:r>
      <w:r w:rsidRPr="002869FB">
        <w:tab/>
        <w:t>-</w:t>
      </w:r>
      <w:r w:rsidRPr="002869FB">
        <w:tab/>
        <w:t>Úsekoví inspektoři bezpečnosti práce</w:t>
      </w:r>
    </w:p>
    <w:p w:rsidR="00507AED" w:rsidRPr="002869FB" w:rsidRDefault="00507AED" w:rsidP="006168A2">
      <w:r w:rsidRPr="002869FB">
        <w:t>VZS</w:t>
      </w:r>
      <w:r w:rsidRPr="002869FB">
        <w:tab/>
      </w:r>
      <w:r w:rsidRPr="002869FB">
        <w:tab/>
      </w:r>
      <w:r w:rsidRPr="002869FB">
        <w:tab/>
        <w:t xml:space="preserve">- </w:t>
      </w:r>
      <w:r w:rsidRPr="002869FB">
        <w:tab/>
        <w:t>Velitel záchranného sboru</w:t>
      </w:r>
    </w:p>
    <w:p w:rsidR="00507AED" w:rsidRPr="002869FB" w:rsidRDefault="00507AED" w:rsidP="006168A2">
      <w:r w:rsidRPr="002869FB">
        <w:t>ZBZS</w:t>
      </w:r>
      <w:r w:rsidRPr="002869FB">
        <w:tab/>
      </w:r>
      <w:r w:rsidRPr="002869FB">
        <w:tab/>
      </w:r>
      <w:r w:rsidRPr="002869FB">
        <w:tab/>
        <w:t>-</w:t>
      </w:r>
      <w:r w:rsidRPr="002869FB">
        <w:tab/>
        <w:t>Závodní báňská záchranná stanice</w:t>
      </w:r>
    </w:p>
    <w:p w:rsidR="00507AED" w:rsidRPr="002869FB" w:rsidRDefault="00507AED" w:rsidP="006168A2">
      <w:r w:rsidRPr="002869FB">
        <w:t xml:space="preserve">ZIBP </w:t>
      </w:r>
      <w:r w:rsidRPr="002869FB">
        <w:tab/>
      </w:r>
      <w:r w:rsidRPr="002869FB">
        <w:tab/>
      </w:r>
      <w:r w:rsidRPr="002869FB">
        <w:tab/>
        <w:t>-</w:t>
      </w:r>
      <w:r w:rsidRPr="002869FB">
        <w:tab/>
        <w:t>Závodní inspektor bezpečnosti práce</w:t>
      </w:r>
    </w:p>
    <w:p w:rsidR="00507AED" w:rsidRPr="002869FB" w:rsidRDefault="00507AED" w:rsidP="006168A2">
      <w:r w:rsidRPr="002869FB">
        <w:t xml:space="preserve">ZP </w:t>
      </w:r>
      <w:r w:rsidRPr="002869FB">
        <w:tab/>
      </w:r>
      <w:r w:rsidRPr="002869FB">
        <w:tab/>
      </w:r>
      <w:r w:rsidRPr="002869FB">
        <w:tab/>
        <w:t>-</w:t>
      </w:r>
      <w:r w:rsidRPr="002869FB">
        <w:tab/>
        <w:t>Zákoník práce</w:t>
      </w:r>
    </w:p>
    <w:p w:rsidR="00507AED" w:rsidRPr="002869FB" w:rsidRDefault="00507AED" w:rsidP="006168A2">
      <w:r w:rsidRPr="002869FB">
        <w:t>ZPH</w:t>
      </w:r>
      <w:r w:rsidRPr="002869FB">
        <w:tab/>
      </w:r>
      <w:r w:rsidRPr="002869FB">
        <w:tab/>
      </w:r>
      <w:r w:rsidRPr="002869FB">
        <w:tab/>
        <w:t>-</w:t>
      </w:r>
      <w:r w:rsidRPr="002869FB">
        <w:tab/>
        <w:t>Zvláštní příspěvek horníkům</w:t>
      </w:r>
    </w:p>
    <w:p w:rsidR="00507AED" w:rsidRPr="002869FB" w:rsidRDefault="00507AED" w:rsidP="006168A2">
      <w:pPr>
        <w:overflowPunct/>
        <w:autoSpaceDE/>
        <w:autoSpaceDN/>
        <w:adjustRightInd/>
        <w:jc w:val="left"/>
        <w:textAlignment w:val="auto"/>
        <w:rPr>
          <w:kern w:val="0"/>
          <w:szCs w:val="24"/>
        </w:rPr>
      </w:pPr>
      <w:r w:rsidRPr="002869FB">
        <w:t>ZTP</w:t>
      </w:r>
      <w:r w:rsidRPr="002869FB">
        <w:tab/>
      </w:r>
      <w:r w:rsidRPr="002869FB">
        <w:tab/>
      </w:r>
      <w:r w:rsidRPr="002869FB">
        <w:tab/>
        <w:t>-</w:t>
      </w:r>
      <w:r w:rsidRPr="002869FB">
        <w:tab/>
      </w:r>
      <w:r w:rsidRPr="002869FB">
        <w:rPr>
          <w:szCs w:val="24"/>
        </w:rPr>
        <w:t>P</w:t>
      </w:r>
      <w:r w:rsidRPr="002869FB">
        <w:rPr>
          <w:kern w:val="0"/>
          <w:szCs w:val="24"/>
        </w:rPr>
        <w:t>růkaz mimořádných výhod II. stupně, který se vydává</w:t>
      </w:r>
    </w:p>
    <w:p w:rsidR="00507AED" w:rsidRPr="002869FB" w:rsidRDefault="00507AED" w:rsidP="006168A2">
      <w:pPr>
        <w:overflowPunct/>
        <w:autoSpaceDE/>
        <w:autoSpaceDN/>
        <w:adjustRightInd/>
        <w:ind w:left="2124" w:firstLine="708"/>
        <w:jc w:val="left"/>
        <w:textAlignment w:val="auto"/>
        <w:rPr>
          <w:kern w:val="0"/>
          <w:szCs w:val="24"/>
        </w:rPr>
      </w:pPr>
      <w:r w:rsidRPr="002869FB">
        <w:rPr>
          <w:kern w:val="0"/>
          <w:szCs w:val="24"/>
        </w:rPr>
        <w:t>občanům se zvlášť těžkým zdravotním postižením</w:t>
      </w:r>
    </w:p>
    <w:p w:rsidR="00507AED" w:rsidRPr="002869FB" w:rsidRDefault="00507AED" w:rsidP="006168A2">
      <w:pPr>
        <w:overflowPunct/>
        <w:autoSpaceDE/>
        <w:autoSpaceDN/>
        <w:adjustRightInd/>
        <w:jc w:val="left"/>
        <w:textAlignment w:val="auto"/>
        <w:rPr>
          <w:kern w:val="0"/>
          <w:szCs w:val="24"/>
        </w:rPr>
      </w:pPr>
      <w:r w:rsidRPr="002869FB">
        <w:t>ZTP/P</w:t>
      </w:r>
      <w:r w:rsidRPr="002869FB">
        <w:tab/>
      </w:r>
      <w:r w:rsidRPr="002869FB">
        <w:tab/>
      </w:r>
      <w:r w:rsidRPr="002869FB">
        <w:tab/>
        <w:t>-</w:t>
      </w:r>
      <w:r w:rsidRPr="002869FB">
        <w:tab/>
      </w:r>
      <w:r w:rsidRPr="002869FB">
        <w:rPr>
          <w:szCs w:val="24"/>
        </w:rPr>
        <w:t>P</w:t>
      </w:r>
      <w:r w:rsidRPr="002869FB">
        <w:rPr>
          <w:kern w:val="0"/>
          <w:szCs w:val="24"/>
        </w:rPr>
        <w:t xml:space="preserve">růkaz mimořádných výhod III. stupně, který se vydává </w:t>
      </w:r>
    </w:p>
    <w:p w:rsidR="00507AED" w:rsidRPr="002869FB" w:rsidRDefault="00507AED" w:rsidP="006168A2">
      <w:pPr>
        <w:overflowPunct/>
        <w:autoSpaceDE/>
        <w:autoSpaceDN/>
        <w:adjustRightInd/>
        <w:ind w:left="2124" w:firstLine="708"/>
        <w:jc w:val="left"/>
        <w:textAlignment w:val="auto"/>
        <w:rPr>
          <w:kern w:val="0"/>
          <w:szCs w:val="24"/>
        </w:rPr>
      </w:pPr>
      <w:r w:rsidRPr="002869FB">
        <w:rPr>
          <w:kern w:val="0"/>
          <w:szCs w:val="24"/>
        </w:rPr>
        <w:t xml:space="preserve">občanům se zvlášť těžkým zdravotním postižením a potřebou </w:t>
      </w:r>
    </w:p>
    <w:p w:rsidR="00507AED" w:rsidRPr="002869FB" w:rsidRDefault="00507AED" w:rsidP="006168A2">
      <w:pPr>
        <w:overflowPunct/>
        <w:autoSpaceDE/>
        <w:autoSpaceDN/>
        <w:adjustRightInd/>
        <w:ind w:left="2124" w:firstLine="708"/>
        <w:jc w:val="left"/>
        <w:textAlignment w:val="auto"/>
        <w:rPr>
          <w:kern w:val="0"/>
          <w:szCs w:val="24"/>
        </w:rPr>
      </w:pPr>
      <w:r w:rsidRPr="002869FB">
        <w:rPr>
          <w:kern w:val="0"/>
          <w:szCs w:val="24"/>
        </w:rPr>
        <w:t>průvodce</w:t>
      </w:r>
    </w:p>
    <w:p w:rsidR="00507AED" w:rsidRPr="002869FB" w:rsidRDefault="00507AED" w:rsidP="006168A2">
      <w:pPr>
        <w:overflowPunct/>
        <w:autoSpaceDE/>
        <w:autoSpaceDN/>
        <w:adjustRightInd/>
        <w:jc w:val="left"/>
        <w:textAlignment w:val="auto"/>
        <w:rPr>
          <w:rFonts w:ascii="Arial" w:hAnsi="Arial" w:cs="Arial"/>
          <w:kern w:val="0"/>
          <w:sz w:val="20"/>
        </w:rPr>
      </w:pPr>
    </w:p>
    <w:p w:rsidR="00507AED" w:rsidRPr="002869FB" w:rsidRDefault="00507AED" w:rsidP="006168A2">
      <w:pPr>
        <w:overflowPunct/>
        <w:autoSpaceDE/>
        <w:autoSpaceDN/>
        <w:adjustRightInd/>
        <w:jc w:val="left"/>
        <w:textAlignment w:val="auto"/>
        <w:rPr>
          <w:rFonts w:ascii="Arial" w:hAnsi="Arial" w:cs="Arial"/>
          <w:kern w:val="0"/>
          <w:sz w:val="20"/>
        </w:rPr>
      </w:pPr>
    </w:p>
    <w:p w:rsidR="00507AED" w:rsidRPr="002869FB" w:rsidRDefault="00507AED" w:rsidP="006168A2">
      <w:pPr>
        <w:overflowPunct/>
        <w:autoSpaceDE/>
        <w:autoSpaceDN/>
        <w:adjustRightInd/>
        <w:jc w:val="left"/>
        <w:textAlignment w:val="auto"/>
        <w:rPr>
          <w:rFonts w:ascii="Arial" w:hAnsi="Arial" w:cs="Arial"/>
          <w:kern w:val="0"/>
          <w:sz w:val="20"/>
        </w:rPr>
      </w:pPr>
    </w:p>
    <w:p w:rsidR="00507AED" w:rsidRPr="002869FB" w:rsidRDefault="00507AED" w:rsidP="006168A2">
      <w:pPr>
        <w:jc w:val="center"/>
        <w:rPr>
          <w:b/>
        </w:rPr>
      </w:pPr>
      <w:r w:rsidRPr="002869FB">
        <w:br w:type="page"/>
      </w:r>
    </w:p>
    <w:tbl>
      <w:tblPr>
        <w:tblW w:w="9072" w:type="dxa"/>
        <w:tblInd w:w="43" w:type="dxa"/>
        <w:tblLayout w:type="fixed"/>
        <w:tblCellMar>
          <w:left w:w="43" w:type="dxa"/>
          <w:right w:w="43" w:type="dxa"/>
        </w:tblCellMar>
        <w:tblLook w:val="0000"/>
      </w:tblPr>
      <w:tblGrid>
        <w:gridCol w:w="8647"/>
        <w:gridCol w:w="425"/>
      </w:tblGrid>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rPr>
                <w:b/>
              </w:rPr>
              <w:lastRenderedPageBreak/>
              <w:t>OBSAH</w:t>
            </w:r>
          </w:p>
        </w:tc>
        <w:tc>
          <w:tcPr>
            <w:tcW w:w="425" w:type="dxa"/>
            <w:tcBorders>
              <w:top w:val="nil"/>
              <w:left w:val="nil"/>
              <w:bottom w:val="nil"/>
              <w:right w:val="nil"/>
            </w:tcBorders>
          </w:tcPr>
          <w:p w:rsidR="00507AED" w:rsidRPr="002869FB" w:rsidRDefault="00507AED" w:rsidP="006168A2">
            <w:pPr>
              <w:jc w:val="left"/>
            </w:pPr>
            <w:r w:rsidRPr="002869FB">
              <w:t xml:space="preserve"> </w:t>
            </w:r>
          </w:p>
        </w:tc>
      </w:tr>
    </w:tbl>
    <w:p w:rsidR="00507AED" w:rsidRPr="002869FB" w:rsidRDefault="00507AED" w:rsidP="006168A2">
      <w:pPr>
        <w:rPr>
          <w:sz w:val="20"/>
        </w:rPr>
      </w:pPr>
    </w:p>
    <w:p w:rsidR="00507AED" w:rsidRPr="002869FB" w:rsidRDefault="00507AED" w:rsidP="006168A2">
      <w:pPr>
        <w:rPr>
          <w:sz w:val="20"/>
        </w:rPr>
      </w:pPr>
    </w:p>
    <w:tbl>
      <w:tblPr>
        <w:tblW w:w="9072" w:type="dxa"/>
        <w:tblInd w:w="43" w:type="dxa"/>
        <w:tblLayout w:type="fixed"/>
        <w:tblCellMar>
          <w:left w:w="43" w:type="dxa"/>
          <w:right w:w="43" w:type="dxa"/>
        </w:tblCellMar>
        <w:tblLook w:val="0000"/>
      </w:tblPr>
      <w:tblGrid>
        <w:gridCol w:w="8647"/>
        <w:gridCol w:w="425"/>
      </w:tblGrid>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rPr>
                <w:b/>
              </w:rPr>
              <w:t>Část I</w:t>
            </w:r>
          </w:p>
        </w:tc>
        <w:tc>
          <w:tcPr>
            <w:tcW w:w="425" w:type="dxa"/>
            <w:tcBorders>
              <w:top w:val="nil"/>
              <w:left w:val="nil"/>
              <w:bottom w:val="nil"/>
              <w:right w:val="nil"/>
            </w:tcBorders>
          </w:tcPr>
          <w:p w:rsidR="00507AED" w:rsidRPr="002869FB" w:rsidRDefault="00507AED" w:rsidP="006168A2">
            <w:pPr>
              <w:jc w:val="left"/>
            </w:pPr>
            <w:r w:rsidRPr="002869FB">
              <w:t xml:space="preserve"> </w:t>
            </w: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t>Obecná ustanovení</w:t>
            </w:r>
          </w:p>
        </w:tc>
        <w:tc>
          <w:tcPr>
            <w:tcW w:w="425" w:type="dxa"/>
            <w:tcBorders>
              <w:top w:val="nil"/>
              <w:left w:val="nil"/>
              <w:bottom w:val="nil"/>
              <w:right w:val="nil"/>
            </w:tcBorders>
          </w:tcPr>
          <w:p w:rsidR="00507AED" w:rsidRPr="002869FB" w:rsidRDefault="00507AED" w:rsidP="006168A2">
            <w:pPr>
              <w:jc w:val="left"/>
            </w:pPr>
            <w:r w:rsidRPr="002869FB">
              <w:t>4</w:t>
            </w: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rPr>
                <w:b/>
              </w:rPr>
              <w:t>Část II</w:t>
            </w:r>
          </w:p>
        </w:tc>
        <w:tc>
          <w:tcPr>
            <w:tcW w:w="425" w:type="dxa"/>
            <w:tcBorders>
              <w:top w:val="nil"/>
              <w:left w:val="nil"/>
              <w:bottom w:val="nil"/>
              <w:right w:val="nil"/>
            </w:tcBorders>
          </w:tcPr>
          <w:p w:rsidR="00507AED" w:rsidRPr="002869FB" w:rsidRDefault="002C6E03" w:rsidP="006168A2">
            <w:pPr>
              <w:jc w:val="left"/>
            </w:pPr>
            <w:r w:rsidRPr="002869FB">
              <w:t xml:space="preserve"> </w:t>
            </w: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t>Vztahy mezi smluvními stranami</w:t>
            </w:r>
          </w:p>
        </w:tc>
        <w:tc>
          <w:tcPr>
            <w:tcW w:w="425" w:type="dxa"/>
            <w:tcBorders>
              <w:top w:val="nil"/>
              <w:left w:val="nil"/>
              <w:bottom w:val="nil"/>
              <w:right w:val="nil"/>
            </w:tcBorders>
          </w:tcPr>
          <w:p w:rsidR="00507AED" w:rsidRPr="002869FB" w:rsidRDefault="00507AED" w:rsidP="006168A2">
            <w:pPr>
              <w:jc w:val="left"/>
            </w:pPr>
            <w:r w:rsidRPr="002869FB">
              <w:t>5</w:t>
            </w: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rPr>
                <w:b/>
              </w:rPr>
              <w:t>Část III</w:t>
            </w:r>
          </w:p>
        </w:tc>
        <w:tc>
          <w:tcPr>
            <w:tcW w:w="425" w:type="dxa"/>
            <w:tcBorders>
              <w:top w:val="nil"/>
              <w:left w:val="nil"/>
              <w:bottom w:val="nil"/>
              <w:right w:val="nil"/>
            </w:tcBorders>
          </w:tcPr>
          <w:p w:rsidR="00507AED" w:rsidRPr="002869FB" w:rsidRDefault="00507AED" w:rsidP="006168A2">
            <w:pPr>
              <w:jc w:val="left"/>
            </w:pPr>
            <w:r w:rsidRPr="002869FB">
              <w:t xml:space="preserve"> </w:t>
            </w: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t>Pracovně právní vztahy</w:t>
            </w:r>
          </w:p>
        </w:tc>
        <w:tc>
          <w:tcPr>
            <w:tcW w:w="425" w:type="dxa"/>
            <w:tcBorders>
              <w:top w:val="nil"/>
              <w:left w:val="nil"/>
              <w:bottom w:val="nil"/>
              <w:right w:val="nil"/>
            </w:tcBorders>
          </w:tcPr>
          <w:p w:rsidR="00507AED" w:rsidRPr="002869FB" w:rsidRDefault="00507AED" w:rsidP="006168A2">
            <w:pPr>
              <w:jc w:val="left"/>
            </w:pPr>
            <w:r w:rsidRPr="002869FB">
              <w:t>9</w:t>
            </w: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rPr>
                <w:b/>
              </w:rPr>
              <w:t>Část IV</w:t>
            </w:r>
          </w:p>
        </w:tc>
        <w:tc>
          <w:tcPr>
            <w:tcW w:w="425" w:type="dxa"/>
            <w:tcBorders>
              <w:top w:val="nil"/>
              <w:left w:val="nil"/>
              <w:bottom w:val="nil"/>
              <w:right w:val="nil"/>
            </w:tcBorders>
          </w:tcPr>
          <w:p w:rsidR="00507AED" w:rsidRPr="002869FB" w:rsidRDefault="00B81A05" w:rsidP="006168A2">
            <w:pPr>
              <w:jc w:val="left"/>
            </w:pPr>
            <w:r w:rsidRPr="002869FB">
              <w:t xml:space="preserve"> </w:t>
            </w: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t>Materiální a organizační zajištění činnosti odborových organizací u zaměstnavatele</w:t>
            </w:r>
          </w:p>
        </w:tc>
        <w:tc>
          <w:tcPr>
            <w:tcW w:w="425" w:type="dxa"/>
            <w:tcBorders>
              <w:top w:val="nil"/>
              <w:left w:val="nil"/>
              <w:bottom w:val="nil"/>
              <w:right w:val="nil"/>
            </w:tcBorders>
          </w:tcPr>
          <w:p w:rsidR="00507AED" w:rsidRPr="002869FB" w:rsidRDefault="00507AED" w:rsidP="006168A2">
            <w:pPr>
              <w:jc w:val="left"/>
            </w:pPr>
            <w:r w:rsidRPr="002869FB">
              <w:t>1</w:t>
            </w:r>
            <w:r w:rsidR="00553E20" w:rsidRPr="002869FB">
              <w:t>8</w:t>
            </w:r>
            <w:r w:rsidRPr="002869FB">
              <w:t xml:space="preserve"> </w:t>
            </w: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rPr>
                <w:b/>
              </w:rPr>
              <w:t>Část V</w:t>
            </w:r>
          </w:p>
        </w:tc>
        <w:tc>
          <w:tcPr>
            <w:tcW w:w="425" w:type="dxa"/>
            <w:tcBorders>
              <w:top w:val="nil"/>
              <w:left w:val="nil"/>
              <w:bottom w:val="nil"/>
              <w:right w:val="nil"/>
            </w:tcBorders>
          </w:tcPr>
          <w:p w:rsidR="00507AED" w:rsidRPr="002869FB" w:rsidRDefault="00B81A05" w:rsidP="006168A2">
            <w:pPr>
              <w:jc w:val="left"/>
            </w:pPr>
            <w:r w:rsidRPr="002869FB">
              <w:t xml:space="preserve"> </w:t>
            </w: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t>Penzijní připojištění zaměstnanců</w:t>
            </w:r>
            <w:r w:rsidR="006F0956" w:rsidRPr="002869FB">
              <w:t xml:space="preserve"> a doplňkové penzijní spoření </w:t>
            </w:r>
          </w:p>
        </w:tc>
        <w:tc>
          <w:tcPr>
            <w:tcW w:w="425" w:type="dxa"/>
            <w:tcBorders>
              <w:top w:val="nil"/>
              <w:left w:val="nil"/>
              <w:bottom w:val="nil"/>
              <w:right w:val="nil"/>
            </w:tcBorders>
          </w:tcPr>
          <w:p w:rsidR="00507AED" w:rsidRPr="002869FB" w:rsidRDefault="00553E20" w:rsidP="006168A2">
            <w:pPr>
              <w:jc w:val="left"/>
            </w:pPr>
            <w:r w:rsidRPr="002869FB">
              <w:t>19</w:t>
            </w: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rPr>
                <w:b/>
              </w:rPr>
              <w:t>Část VI</w:t>
            </w:r>
          </w:p>
        </w:tc>
        <w:tc>
          <w:tcPr>
            <w:tcW w:w="425" w:type="dxa"/>
            <w:tcBorders>
              <w:top w:val="nil"/>
              <w:left w:val="nil"/>
              <w:bottom w:val="nil"/>
              <w:right w:val="nil"/>
            </w:tcBorders>
          </w:tcPr>
          <w:p w:rsidR="00507AED" w:rsidRPr="002869FB" w:rsidRDefault="00507AED" w:rsidP="006168A2">
            <w:pPr>
              <w:jc w:val="left"/>
            </w:pP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t>Bezpečnost a ochrana zdraví při práci a hygiena práce</w:t>
            </w:r>
          </w:p>
        </w:tc>
        <w:tc>
          <w:tcPr>
            <w:tcW w:w="425" w:type="dxa"/>
            <w:tcBorders>
              <w:top w:val="nil"/>
              <w:left w:val="nil"/>
              <w:bottom w:val="nil"/>
              <w:right w:val="nil"/>
            </w:tcBorders>
          </w:tcPr>
          <w:p w:rsidR="00507AED" w:rsidRPr="002869FB" w:rsidRDefault="00553E20" w:rsidP="006168A2">
            <w:pPr>
              <w:jc w:val="left"/>
            </w:pPr>
            <w:r w:rsidRPr="002869FB">
              <w:t>21</w:t>
            </w:r>
            <w:r w:rsidR="00507AED" w:rsidRPr="002869FB">
              <w:t xml:space="preserve"> </w:t>
            </w:r>
          </w:p>
        </w:tc>
      </w:tr>
      <w:tr w:rsidR="00507AED" w:rsidRPr="002869FB" w:rsidTr="00D0131C">
        <w:trPr>
          <w:cantSplit/>
        </w:trPr>
        <w:tc>
          <w:tcPr>
            <w:tcW w:w="8647" w:type="dxa"/>
            <w:tcBorders>
              <w:top w:val="nil"/>
              <w:left w:val="nil"/>
              <w:bottom w:val="nil"/>
              <w:right w:val="nil"/>
            </w:tcBorders>
          </w:tcPr>
          <w:p w:rsidR="00507AED" w:rsidRPr="002869FB" w:rsidRDefault="00507AED" w:rsidP="006168A2">
            <w:pPr>
              <w:jc w:val="center"/>
            </w:pPr>
            <w:r w:rsidRPr="002869FB">
              <w:rPr>
                <w:b/>
              </w:rPr>
              <w:t>Část VII</w:t>
            </w:r>
          </w:p>
        </w:tc>
        <w:tc>
          <w:tcPr>
            <w:tcW w:w="425" w:type="dxa"/>
            <w:tcBorders>
              <w:top w:val="nil"/>
              <w:left w:val="nil"/>
              <w:bottom w:val="nil"/>
              <w:right w:val="nil"/>
            </w:tcBorders>
          </w:tcPr>
          <w:p w:rsidR="00507AED" w:rsidRPr="002869FB" w:rsidRDefault="00B81A05" w:rsidP="006168A2">
            <w:pPr>
              <w:widowControl w:val="0"/>
              <w:jc w:val="left"/>
            </w:pPr>
            <w:r w:rsidRPr="002869FB">
              <w:t xml:space="preserve"> </w:t>
            </w:r>
          </w:p>
        </w:tc>
      </w:tr>
      <w:tr w:rsidR="00507AED" w:rsidRPr="002869FB" w:rsidTr="00D0131C">
        <w:trPr>
          <w:cantSplit/>
        </w:trPr>
        <w:tc>
          <w:tcPr>
            <w:tcW w:w="8647" w:type="dxa"/>
            <w:tcBorders>
              <w:top w:val="nil"/>
              <w:left w:val="nil"/>
              <w:bottom w:val="nil"/>
              <w:right w:val="nil"/>
            </w:tcBorders>
          </w:tcPr>
          <w:p w:rsidR="00507AED" w:rsidRPr="002869FB" w:rsidRDefault="006F0956" w:rsidP="006168A2">
            <w:pPr>
              <w:jc w:val="center"/>
            </w:pPr>
            <w:r w:rsidRPr="002869FB">
              <w:t>Postup při organizačních změnách</w:t>
            </w:r>
          </w:p>
        </w:tc>
        <w:tc>
          <w:tcPr>
            <w:tcW w:w="425" w:type="dxa"/>
            <w:tcBorders>
              <w:top w:val="nil"/>
              <w:left w:val="nil"/>
              <w:bottom w:val="nil"/>
              <w:right w:val="nil"/>
            </w:tcBorders>
          </w:tcPr>
          <w:p w:rsidR="00507AED" w:rsidRPr="002869FB" w:rsidRDefault="00EA5129" w:rsidP="006168A2">
            <w:pPr>
              <w:widowControl w:val="0"/>
              <w:jc w:val="left"/>
            </w:pPr>
            <w:r w:rsidRPr="002869FB">
              <w:t>25</w:t>
            </w:r>
          </w:p>
        </w:tc>
      </w:tr>
      <w:tr w:rsidR="00507AED" w:rsidRPr="002869FB" w:rsidTr="00D0131C">
        <w:trPr>
          <w:cantSplit/>
        </w:trPr>
        <w:tc>
          <w:tcPr>
            <w:tcW w:w="8647" w:type="dxa"/>
            <w:tcBorders>
              <w:top w:val="nil"/>
              <w:left w:val="nil"/>
              <w:bottom w:val="nil"/>
              <w:right w:val="nil"/>
            </w:tcBorders>
          </w:tcPr>
          <w:p w:rsidR="00507AED" w:rsidRPr="002869FB" w:rsidRDefault="003700F6" w:rsidP="006168A2">
            <w:pPr>
              <w:jc w:val="center"/>
            </w:pPr>
            <w:r w:rsidRPr="002869FB">
              <w:rPr>
                <w:b/>
              </w:rPr>
              <w:t>Část VIII</w:t>
            </w:r>
          </w:p>
        </w:tc>
        <w:tc>
          <w:tcPr>
            <w:tcW w:w="425" w:type="dxa"/>
            <w:tcBorders>
              <w:top w:val="nil"/>
              <w:left w:val="nil"/>
              <w:bottom w:val="nil"/>
              <w:right w:val="nil"/>
            </w:tcBorders>
          </w:tcPr>
          <w:p w:rsidR="002F291F" w:rsidRPr="002869FB" w:rsidRDefault="003700F6">
            <w:pPr>
              <w:widowControl w:val="0"/>
              <w:jc w:val="left"/>
            </w:pPr>
            <w:r w:rsidRPr="002869FB">
              <w:t xml:space="preserve"> </w:t>
            </w:r>
          </w:p>
        </w:tc>
      </w:tr>
      <w:tr w:rsidR="00507AED" w:rsidRPr="002869FB" w:rsidTr="00D0131C">
        <w:trPr>
          <w:cantSplit/>
        </w:trPr>
        <w:tc>
          <w:tcPr>
            <w:tcW w:w="8647" w:type="dxa"/>
            <w:tcBorders>
              <w:top w:val="nil"/>
              <w:left w:val="nil"/>
              <w:bottom w:val="nil"/>
              <w:right w:val="nil"/>
            </w:tcBorders>
          </w:tcPr>
          <w:p w:rsidR="002F291F" w:rsidRPr="002869FB" w:rsidRDefault="003700F6">
            <w:pPr>
              <w:jc w:val="center"/>
            </w:pPr>
            <w:r w:rsidRPr="002869FB">
              <w:t>Sociální oblast</w:t>
            </w:r>
          </w:p>
        </w:tc>
        <w:tc>
          <w:tcPr>
            <w:tcW w:w="425" w:type="dxa"/>
            <w:tcBorders>
              <w:top w:val="nil"/>
              <w:left w:val="nil"/>
              <w:bottom w:val="nil"/>
              <w:right w:val="nil"/>
            </w:tcBorders>
          </w:tcPr>
          <w:p w:rsidR="002F291F" w:rsidRPr="002869FB" w:rsidRDefault="003700F6">
            <w:pPr>
              <w:jc w:val="left"/>
            </w:pPr>
            <w:r w:rsidRPr="002869FB">
              <w:t>29</w:t>
            </w:r>
          </w:p>
        </w:tc>
      </w:tr>
      <w:tr w:rsidR="00507AED" w:rsidRPr="002869FB" w:rsidTr="00D0131C">
        <w:trPr>
          <w:cantSplit/>
        </w:trPr>
        <w:tc>
          <w:tcPr>
            <w:tcW w:w="8647" w:type="dxa"/>
            <w:tcBorders>
              <w:top w:val="nil"/>
              <w:left w:val="nil"/>
              <w:bottom w:val="nil"/>
              <w:right w:val="nil"/>
            </w:tcBorders>
          </w:tcPr>
          <w:p w:rsidR="002F291F" w:rsidRPr="002869FB" w:rsidRDefault="003700F6">
            <w:pPr>
              <w:jc w:val="center"/>
            </w:pPr>
            <w:r w:rsidRPr="002869FB">
              <w:rPr>
                <w:b/>
              </w:rPr>
              <w:t>Část IX</w:t>
            </w:r>
          </w:p>
        </w:tc>
        <w:tc>
          <w:tcPr>
            <w:tcW w:w="425" w:type="dxa"/>
            <w:tcBorders>
              <w:top w:val="nil"/>
              <w:left w:val="nil"/>
              <w:bottom w:val="nil"/>
              <w:right w:val="nil"/>
            </w:tcBorders>
          </w:tcPr>
          <w:p w:rsidR="002F291F" w:rsidRPr="002869FB" w:rsidRDefault="003700F6">
            <w:pPr>
              <w:jc w:val="left"/>
            </w:pPr>
            <w:r w:rsidRPr="002869FB">
              <w:t xml:space="preserve"> </w:t>
            </w:r>
          </w:p>
        </w:tc>
      </w:tr>
      <w:tr w:rsidR="00507AED" w:rsidRPr="002869FB" w:rsidTr="00D0131C">
        <w:trPr>
          <w:cantSplit/>
        </w:trPr>
        <w:tc>
          <w:tcPr>
            <w:tcW w:w="8647" w:type="dxa"/>
            <w:tcBorders>
              <w:top w:val="nil"/>
              <w:left w:val="nil"/>
              <w:bottom w:val="nil"/>
              <w:right w:val="nil"/>
            </w:tcBorders>
          </w:tcPr>
          <w:p w:rsidR="002F291F" w:rsidRPr="002869FB" w:rsidRDefault="003700F6">
            <w:pPr>
              <w:jc w:val="center"/>
            </w:pPr>
            <w:r w:rsidRPr="002869FB">
              <w:t>Stabilizační odměny</w:t>
            </w:r>
          </w:p>
        </w:tc>
        <w:tc>
          <w:tcPr>
            <w:tcW w:w="425" w:type="dxa"/>
            <w:tcBorders>
              <w:top w:val="nil"/>
              <w:left w:val="nil"/>
              <w:bottom w:val="nil"/>
              <w:right w:val="nil"/>
            </w:tcBorders>
          </w:tcPr>
          <w:p w:rsidR="002F291F" w:rsidRPr="002869FB" w:rsidRDefault="003700F6">
            <w:pPr>
              <w:jc w:val="left"/>
            </w:pPr>
            <w:r w:rsidRPr="002869FB">
              <w:t>33</w:t>
            </w:r>
          </w:p>
        </w:tc>
      </w:tr>
      <w:tr w:rsidR="00507AED" w:rsidRPr="002869FB" w:rsidTr="00D0131C">
        <w:trPr>
          <w:cantSplit/>
        </w:trPr>
        <w:tc>
          <w:tcPr>
            <w:tcW w:w="8647" w:type="dxa"/>
            <w:tcBorders>
              <w:top w:val="nil"/>
              <w:left w:val="nil"/>
              <w:bottom w:val="nil"/>
              <w:right w:val="nil"/>
            </w:tcBorders>
          </w:tcPr>
          <w:p w:rsidR="002F291F" w:rsidRPr="002869FB" w:rsidRDefault="003700F6">
            <w:pPr>
              <w:jc w:val="center"/>
            </w:pPr>
            <w:r w:rsidRPr="002869FB">
              <w:rPr>
                <w:b/>
              </w:rPr>
              <w:t>Část X</w:t>
            </w:r>
          </w:p>
        </w:tc>
        <w:tc>
          <w:tcPr>
            <w:tcW w:w="425" w:type="dxa"/>
            <w:tcBorders>
              <w:top w:val="nil"/>
              <w:left w:val="nil"/>
              <w:bottom w:val="nil"/>
              <w:right w:val="nil"/>
            </w:tcBorders>
          </w:tcPr>
          <w:p w:rsidR="002F291F" w:rsidRPr="002869FB" w:rsidRDefault="003700F6">
            <w:pPr>
              <w:jc w:val="left"/>
            </w:pPr>
            <w:r w:rsidRPr="002869FB">
              <w:t xml:space="preserve"> </w:t>
            </w:r>
          </w:p>
        </w:tc>
      </w:tr>
      <w:tr w:rsidR="00507AED" w:rsidRPr="002869FB" w:rsidTr="00D0131C">
        <w:trPr>
          <w:cantSplit/>
        </w:trPr>
        <w:tc>
          <w:tcPr>
            <w:tcW w:w="8647" w:type="dxa"/>
            <w:tcBorders>
              <w:top w:val="nil"/>
              <w:left w:val="nil"/>
              <w:bottom w:val="nil"/>
              <w:right w:val="nil"/>
            </w:tcBorders>
          </w:tcPr>
          <w:p w:rsidR="002F291F" w:rsidRPr="002869FB" w:rsidRDefault="003700F6">
            <w:pPr>
              <w:jc w:val="center"/>
            </w:pPr>
            <w:r w:rsidRPr="002869FB">
              <w:t>Mzdová oblast</w:t>
            </w:r>
          </w:p>
        </w:tc>
        <w:tc>
          <w:tcPr>
            <w:tcW w:w="425" w:type="dxa"/>
            <w:tcBorders>
              <w:top w:val="nil"/>
              <w:left w:val="nil"/>
              <w:bottom w:val="nil"/>
              <w:right w:val="nil"/>
            </w:tcBorders>
          </w:tcPr>
          <w:p w:rsidR="002F291F" w:rsidRPr="002869FB" w:rsidRDefault="003700F6">
            <w:pPr>
              <w:jc w:val="left"/>
            </w:pPr>
            <w:r w:rsidRPr="002869FB">
              <w:t>35</w:t>
            </w:r>
          </w:p>
        </w:tc>
      </w:tr>
      <w:tr w:rsidR="00507AED" w:rsidRPr="002869FB" w:rsidTr="00D0131C">
        <w:trPr>
          <w:cantSplit/>
        </w:trPr>
        <w:tc>
          <w:tcPr>
            <w:tcW w:w="8647" w:type="dxa"/>
            <w:tcBorders>
              <w:top w:val="nil"/>
              <w:left w:val="nil"/>
              <w:bottom w:val="nil"/>
              <w:right w:val="nil"/>
            </w:tcBorders>
          </w:tcPr>
          <w:p w:rsidR="002F291F" w:rsidRPr="002869FB" w:rsidRDefault="003700F6">
            <w:pPr>
              <w:jc w:val="center"/>
            </w:pPr>
            <w:r w:rsidRPr="002869FB">
              <w:rPr>
                <w:b/>
              </w:rPr>
              <w:t>Část XI</w:t>
            </w:r>
          </w:p>
        </w:tc>
        <w:tc>
          <w:tcPr>
            <w:tcW w:w="425" w:type="dxa"/>
            <w:tcBorders>
              <w:top w:val="nil"/>
              <w:left w:val="nil"/>
              <w:bottom w:val="nil"/>
              <w:right w:val="nil"/>
            </w:tcBorders>
          </w:tcPr>
          <w:p w:rsidR="002F291F" w:rsidRPr="002869FB" w:rsidRDefault="003700F6">
            <w:pPr>
              <w:jc w:val="left"/>
            </w:pPr>
            <w:r w:rsidRPr="002869FB">
              <w:t xml:space="preserve"> </w:t>
            </w:r>
          </w:p>
        </w:tc>
      </w:tr>
      <w:tr w:rsidR="00507AED" w:rsidRPr="002869FB" w:rsidTr="00D0131C">
        <w:trPr>
          <w:cantSplit/>
        </w:trPr>
        <w:tc>
          <w:tcPr>
            <w:tcW w:w="8647" w:type="dxa"/>
            <w:tcBorders>
              <w:top w:val="nil"/>
              <w:left w:val="nil"/>
              <w:bottom w:val="nil"/>
              <w:right w:val="nil"/>
            </w:tcBorders>
          </w:tcPr>
          <w:p w:rsidR="002F291F" w:rsidRPr="002869FB" w:rsidRDefault="003700F6">
            <w:pPr>
              <w:jc w:val="center"/>
            </w:pPr>
            <w:r w:rsidRPr="002869FB">
              <w:t>Závěrečná ustanovení</w:t>
            </w:r>
          </w:p>
        </w:tc>
        <w:tc>
          <w:tcPr>
            <w:tcW w:w="425" w:type="dxa"/>
            <w:tcBorders>
              <w:top w:val="nil"/>
              <w:left w:val="nil"/>
              <w:bottom w:val="nil"/>
              <w:right w:val="nil"/>
            </w:tcBorders>
          </w:tcPr>
          <w:p w:rsidR="002F291F" w:rsidRPr="002869FB" w:rsidRDefault="003700F6">
            <w:pPr>
              <w:jc w:val="left"/>
            </w:pPr>
            <w:r w:rsidRPr="002869FB">
              <w:t>46</w:t>
            </w:r>
          </w:p>
        </w:tc>
      </w:tr>
      <w:tr w:rsidR="00507AED" w:rsidRPr="002869FB" w:rsidTr="00D0131C">
        <w:trPr>
          <w:cantSplit/>
        </w:trPr>
        <w:tc>
          <w:tcPr>
            <w:tcW w:w="8647" w:type="dxa"/>
            <w:tcBorders>
              <w:top w:val="nil"/>
              <w:left w:val="nil"/>
              <w:bottom w:val="nil"/>
              <w:right w:val="nil"/>
            </w:tcBorders>
          </w:tcPr>
          <w:p w:rsidR="002F291F" w:rsidRPr="002869FB" w:rsidRDefault="002F291F">
            <w:pPr>
              <w:jc w:val="left"/>
            </w:pPr>
          </w:p>
          <w:p w:rsidR="002F291F" w:rsidRPr="002869FB" w:rsidRDefault="002F291F">
            <w:pPr>
              <w:jc w:val="left"/>
            </w:pPr>
          </w:p>
        </w:tc>
        <w:tc>
          <w:tcPr>
            <w:tcW w:w="425" w:type="dxa"/>
            <w:tcBorders>
              <w:top w:val="nil"/>
              <w:left w:val="nil"/>
              <w:bottom w:val="nil"/>
              <w:right w:val="nil"/>
            </w:tcBorders>
          </w:tcPr>
          <w:p w:rsidR="002F291F" w:rsidRPr="002869FB" w:rsidRDefault="002F291F">
            <w:pPr>
              <w:jc w:val="left"/>
            </w:pPr>
          </w:p>
        </w:tc>
      </w:tr>
      <w:tr w:rsidR="00507AED" w:rsidRPr="002869FB" w:rsidTr="0049541E">
        <w:trPr>
          <w:cantSplit/>
        </w:trPr>
        <w:tc>
          <w:tcPr>
            <w:tcW w:w="8647" w:type="dxa"/>
            <w:tcBorders>
              <w:top w:val="nil"/>
              <w:left w:val="nil"/>
              <w:bottom w:val="nil"/>
              <w:right w:val="nil"/>
            </w:tcBorders>
          </w:tcPr>
          <w:p w:rsidR="002F291F" w:rsidRPr="002869FB" w:rsidRDefault="002C0795">
            <w:pPr>
              <w:pStyle w:val="Kapitola"/>
              <w:rPr>
                <w:color w:val="auto"/>
              </w:rPr>
            </w:pPr>
            <w:r w:rsidRPr="002869FB">
              <w:rPr>
                <w:color w:val="auto"/>
              </w:rPr>
              <w:t>Příloha č. 1 </w:t>
            </w:r>
            <w:r w:rsidRPr="002869FB">
              <w:rPr>
                <w:b w:val="0"/>
                <w:color w:val="auto"/>
              </w:rPr>
              <w:t>-</w:t>
            </w:r>
            <w:r w:rsidRPr="002869FB">
              <w:rPr>
                <w:color w:val="auto"/>
              </w:rPr>
              <w:t> </w:t>
            </w:r>
            <w:r w:rsidR="003700F6" w:rsidRPr="002869FB">
              <w:rPr>
                <w:b w:val="0"/>
                <w:color w:val="auto"/>
              </w:rPr>
              <w:t>Podmínky pro poskytování příplatku za práci při působení jiných ztěžujících vlivů</w:t>
            </w:r>
          </w:p>
        </w:tc>
        <w:tc>
          <w:tcPr>
            <w:tcW w:w="425" w:type="dxa"/>
            <w:tcBorders>
              <w:top w:val="nil"/>
              <w:left w:val="nil"/>
              <w:bottom w:val="nil"/>
              <w:right w:val="nil"/>
            </w:tcBorders>
          </w:tcPr>
          <w:p w:rsidR="002F291F" w:rsidRPr="002869FB" w:rsidRDefault="002F291F" w:rsidP="0049541E">
            <w:pPr>
              <w:ind w:left="1418" w:hanging="1418"/>
              <w:jc w:val="center"/>
            </w:pPr>
          </w:p>
        </w:tc>
      </w:tr>
      <w:tr w:rsidR="00507AED" w:rsidRPr="002869FB" w:rsidTr="0049541E">
        <w:trPr>
          <w:cantSplit/>
        </w:trPr>
        <w:tc>
          <w:tcPr>
            <w:tcW w:w="8647" w:type="dxa"/>
            <w:tcBorders>
              <w:top w:val="nil"/>
              <w:left w:val="nil"/>
              <w:bottom w:val="nil"/>
              <w:right w:val="nil"/>
            </w:tcBorders>
          </w:tcPr>
          <w:p w:rsidR="002F291F" w:rsidRPr="002869FB" w:rsidRDefault="003700F6">
            <w:pPr>
              <w:jc w:val="left"/>
            </w:pPr>
            <w:r w:rsidRPr="002869FB">
              <w:rPr>
                <w:b/>
              </w:rPr>
              <w:t>Příloha č. 2</w:t>
            </w:r>
            <w:r w:rsidRPr="002869FB">
              <w:t xml:space="preserve"> - Mzdový předpis o mzdových podmínkách členů báňských záchranných</w:t>
            </w:r>
          </w:p>
          <w:p w:rsidR="002F291F" w:rsidRPr="002869FB" w:rsidRDefault="003700F6">
            <w:pPr>
              <w:jc w:val="left"/>
            </w:pPr>
            <w:r w:rsidRPr="002869FB">
              <w:t xml:space="preserve">sborů v působnosti OKD, a.s. </w:t>
            </w:r>
          </w:p>
        </w:tc>
        <w:tc>
          <w:tcPr>
            <w:tcW w:w="425" w:type="dxa"/>
            <w:tcBorders>
              <w:top w:val="nil"/>
              <w:left w:val="nil"/>
              <w:bottom w:val="nil"/>
              <w:right w:val="nil"/>
            </w:tcBorders>
          </w:tcPr>
          <w:p w:rsidR="002F291F" w:rsidRPr="002869FB" w:rsidRDefault="002F291F" w:rsidP="0049541E">
            <w:pPr>
              <w:jc w:val="center"/>
            </w:pPr>
          </w:p>
        </w:tc>
      </w:tr>
      <w:tr w:rsidR="00507AED" w:rsidRPr="002869FB" w:rsidTr="0049541E">
        <w:trPr>
          <w:cantSplit/>
        </w:trPr>
        <w:tc>
          <w:tcPr>
            <w:tcW w:w="8647" w:type="dxa"/>
            <w:tcBorders>
              <w:top w:val="nil"/>
              <w:left w:val="nil"/>
              <w:bottom w:val="nil"/>
              <w:right w:val="nil"/>
            </w:tcBorders>
          </w:tcPr>
          <w:p w:rsidR="002F291F" w:rsidRPr="002869FB" w:rsidRDefault="003700F6">
            <w:pPr>
              <w:jc w:val="left"/>
            </w:pPr>
            <w:r w:rsidRPr="002869FB">
              <w:rPr>
                <w:b/>
              </w:rPr>
              <w:t>Příloha č. 3</w:t>
            </w:r>
            <w:r w:rsidRPr="002869FB">
              <w:t xml:space="preserve"> - Mzdové tarify pro dělníky v dole</w:t>
            </w:r>
          </w:p>
        </w:tc>
        <w:tc>
          <w:tcPr>
            <w:tcW w:w="425" w:type="dxa"/>
            <w:tcBorders>
              <w:top w:val="nil"/>
              <w:left w:val="nil"/>
              <w:bottom w:val="nil"/>
              <w:right w:val="nil"/>
            </w:tcBorders>
          </w:tcPr>
          <w:p w:rsidR="002F291F" w:rsidRPr="002869FB" w:rsidRDefault="002F291F" w:rsidP="0049541E">
            <w:pPr>
              <w:jc w:val="center"/>
            </w:pPr>
          </w:p>
        </w:tc>
      </w:tr>
      <w:tr w:rsidR="00507AED" w:rsidRPr="002869FB" w:rsidTr="0049541E">
        <w:trPr>
          <w:cantSplit/>
        </w:trPr>
        <w:tc>
          <w:tcPr>
            <w:tcW w:w="8647" w:type="dxa"/>
            <w:tcBorders>
              <w:top w:val="nil"/>
              <w:left w:val="nil"/>
              <w:bottom w:val="nil"/>
              <w:right w:val="nil"/>
            </w:tcBorders>
          </w:tcPr>
          <w:p w:rsidR="002F291F" w:rsidRPr="002869FB" w:rsidRDefault="003700F6">
            <w:pPr>
              <w:jc w:val="left"/>
            </w:pPr>
            <w:r w:rsidRPr="002869FB">
              <w:rPr>
                <w:b/>
              </w:rPr>
              <w:t>Příloha č. 4</w:t>
            </w:r>
            <w:r w:rsidRPr="002869FB">
              <w:t xml:space="preserve"> - Mzdové tarify pro dělníky na povrchových pracovištích</w:t>
            </w:r>
          </w:p>
        </w:tc>
        <w:tc>
          <w:tcPr>
            <w:tcW w:w="425" w:type="dxa"/>
            <w:tcBorders>
              <w:top w:val="nil"/>
              <w:left w:val="nil"/>
              <w:bottom w:val="nil"/>
              <w:right w:val="nil"/>
            </w:tcBorders>
          </w:tcPr>
          <w:p w:rsidR="002F291F" w:rsidRPr="002869FB" w:rsidRDefault="002F291F" w:rsidP="0049541E">
            <w:pPr>
              <w:jc w:val="center"/>
            </w:pPr>
          </w:p>
        </w:tc>
      </w:tr>
      <w:tr w:rsidR="00507AED" w:rsidRPr="002869FB" w:rsidTr="0049541E">
        <w:trPr>
          <w:cantSplit/>
        </w:trPr>
        <w:tc>
          <w:tcPr>
            <w:tcW w:w="8647" w:type="dxa"/>
            <w:tcBorders>
              <w:top w:val="nil"/>
              <w:left w:val="nil"/>
              <w:bottom w:val="nil"/>
              <w:right w:val="nil"/>
            </w:tcBorders>
          </w:tcPr>
          <w:p w:rsidR="002F291F" w:rsidRPr="002869FB" w:rsidRDefault="003700F6">
            <w:pPr>
              <w:jc w:val="left"/>
            </w:pPr>
            <w:r w:rsidRPr="002869FB">
              <w:rPr>
                <w:b/>
              </w:rPr>
              <w:t>Příloha č. 5</w:t>
            </w:r>
            <w:r w:rsidRPr="002869FB">
              <w:t xml:space="preserve"> - Mzdové tarify pro TH zaměstnance závodů</w:t>
            </w:r>
          </w:p>
        </w:tc>
        <w:tc>
          <w:tcPr>
            <w:tcW w:w="425" w:type="dxa"/>
            <w:tcBorders>
              <w:top w:val="nil"/>
              <w:left w:val="nil"/>
              <w:bottom w:val="nil"/>
              <w:right w:val="nil"/>
            </w:tcBorders>
          </w:tcPr>
          <w:p w:rsidR="002F291F" w:rsidRPr="002869FB" w:rsidRDefault="002F291F" w:rsidP="0049541E">
            <w:pPr>
              <w:jc w:val="center"/>
            </w:pPr>
          </w:p>
        </w:tc>
      </w:tr>
      <w:tr w:rsidR="00507AED" w:rsidRPr="002869FB" w:rsidTr="0049541E">
        <w:trPr>
          <w:cantSplit/>
        </w:trPr>
        <w:tc>
          <w:tcPr>
            <w:tcW w:w="8647" w:type="dxa"/>
            <w:tcBorders>
              <w:top w:val="nil"/>
              <w:left w:val="nil"/>
              <w:bottom w:val="nil"/>
              <w:right w:val="nil"/>
            </w:tcBorders>
          </w:tcPr>
          <w:p w:rsidR="002F291F" w:rsidRPr="002869FB" w:rsidRDefault="003700F6">
            <w:pPr>
              <w:jc w:val="left"/>
              <w:rPr>
                <w:b/>
              </w:rPr>
            </w:pPr>
            <w:r w:rsidRPr="002869FB">
              <w:rPr>
                <w:b/>
              </w:rPr>
              <w:t xml:space="preserve">Příloha č. 6 </w:t>
            </w:r>
            <w:r w:rsidRPr="002869FB">
              <w:t>-</w:t>
            </w:r>
            <w:r w:rsidRPr="002869FB">
              <w:rPr>
                <w:b/>
              </w:rPr>
              <w:t xml:space="preserve"> </w:t>
            </w:r>
            <w:r w:rsidRPr="002869FB">
              <w:t>Výplatní termíny pro příslušný rok</w:t>
            </w:r>
          </w:p>
        </w:tc>
        <w:tc>
          <w:tcPr>
            <w:tcW w:w="425" w:type="dxa"/>
            <w:tcBorders>
              <w:top w:val="nil"/>
              <w:left w:val="nil"/>
              <w:bottom w:val="nil"/>
              <w:right w:val="nil"/>
            </w:tcBorders>
          </w:tcPr>
          <w:p w:rsidR="002F291F" w:rsidRPr="002869FB" w:rsidRDefault="002F291F" w:rsidP="0049541E">
            <w:pPr>
              <w:jc w:val="center"/>
            </w:pPr>
          </w:p>
        </w:tc>
      </w:tr>
      <w:tr w:rsidR="00DA3CD3" w:rsidRPr="002869FB" w:rsidTr="0049541E">
        <w:trPr>
          <w:cantSplit/>
        </w:trPr>
        <w:tc>
          <w:tcPr>
            <w:tcW w:w="8647" w:type="dxa"/>
            <w:tcBorders>
              <w:top w:val="nil"/>
              <w:left w:val="nil"/>
              <w:bottom w:val="nil"/>
              <w:right w:val="nil"/>
            </w:tcBorders>
          </w:tcPr>
          <w:p w:rsidR="00EA5AC6" w:rsidRPr="002869FB" w:rsidRDefault="003700F6">
            <w:pPr>
              <w:pStyle w:val="ObsahKS"/>
            </w:pPr>
            <w:r w:rsidRPr="002869FB">
              <w:t>Příloha č. 7</w:t>
            </w:r>
            <w:r w:rsidRPr="002869FB">
              <w:rPr>
                <w:b w:val="0"/>
              </w:rPr>
              <w:t xml:space="preserve"> -</w:t>
            </w:r>
            <w:r w:rsidRPr="002869FB">
              <w:t xml:space="preserve"> </w:t>
            </w:r>
            <w:r w:rsidRPr="002869FB">
              <w:rPr>
                <w:b w:val="0"/>
              </w:rPr>
              <w:t>Prémiový řád OKD, a.s. s výjimkou Závodu Důl Paskov</w:t>
            </w:r>
          </w:p>
        </w:tc>
        <w:tc>
          <w:tcPr>
            <w:tcW w:w="425" w:type="dxa"/>
            <w:tcBorders>
              <w:top w:val="nil"/>
              <w:left w:val="nil"/>
              <w:bottom w:val="nil"/>
              <w:right w:val="nil"/>
            </w:tcBorders>
          </w:tcPr>
          <w:p w:rsidR="002F291F" w:rsidRPr="002869FB" w:rsidRDefault="002F291F" w:rsidP="0049541E">
            <w:pPr>
              <w:jc w:val="center"/>
            </w:pPr>
          </w:p>
        </w:tc>
      </w:tr>
      <w:tr w:rsidR="00DA3CD3" w:rsidRPr="002869FB" w:rsidTr="0049541E">
        <w:trPr>
          <w:cantSplit/>
        </w:trPr>
        <w:tc>
          <w:tcPr>
            <w:tcW w:w="8647" w:type="dxa"/>
            <w:tcBorders>
              <w:top w:val="nil"/>
              <w:left w:val="nil"/>
              <w:bottom w:val="nil"/>
              <w:right w:val="nil"/>
            </w:tcBorders>
          </w:tcPr>
          <w:p w:rsidR="00EA5AC6" w:rsidRPr="002869FB" w:rsidRDefault="003700F6" w:rsidP="004F7125">
            <w:pPr>
              <w:pStyle w:val="ObsahKS"/>
            </w:pPr>
            <w:r w:rsidRPr="002869FB">
              <w:t xml:space="preserve">Příloha č. </w:t>
            </w:r>
            <w:r w:rsidR="004F7125">
              <w:t>8</w:t>
            </w:r>
            <w:r w:rsidRPr="002869FB">
              <w:rPr>
                <w:b w:val="0"/>
              </w:rPr>
              <w:t xml:space="preserve"> - Průměrné mzdové tarify dělníků v dole</w:t>
            </w:r>
          </w:p>
        </w:tc>
        <w:tc>
          <w:tcPr>
            <w:tcW w:w="425" w:type="dxa"/>
            <w:tcBorders>
              <w:top w:val="nil"/>
              <w:left w:val="nil"/>
              <w:bottom w:val="nil"/>
              <w:right w:val="nil"/>
            </w:tcBorders>
          </w:tcPr>
          <w:p w:rsidR="002F291F" w:rsidRPr="002869FB" w:rsidRDefault="002F291F" w:rsidP="0049541E">
            <w:pPr>
              <w:jc w:val="center"/>
            </w:pPr>
          </w:p>
        </w:tc>
      </w:tr>
    </w:tbl>
    <w:p w:rsidR="002F291F" w:rsidRPr="002869FB" w:rsidRDefault="003700F6">
      <w:pPr>
        <w:pStyle w:val="ObsahKS"/>
      </w:pPr>
      <w:r w:rsidRPr="002869FB">
        <w:t xml:space="preserve"> </w:t>
      </w:r>
    </w:p>
    <w:p w:rsidR="002F291F" w:rsidRPr="002869FB" w:rsidRDefault="003700F6">
      <w:pPr>
        <w:pStyle w:val="ObsahKS"/>
      </w:pPr>
      <w:r w:rsidRPr="002869FB">
        <w:t xml:space="preserve"> </w:t>
      </w:r>
    </w:p>
    <w:p w:rsidR="002F291F" w:rsidRPr="002869FB" w:rsidRDefault="003700F6">
      <w:pPr>
        <w:pStyle w:val="ObsahKS"/>
        <w:rPr>
          <w:b w:val="0"/>
        </w:rPr>
      </w:pPr>
      <w:r w:rsidRPr="002869FB">
        <w:t xml:space="preserve"> </w:t>
      </w:r>
    </w:p>
    <w:p w:rsidR="002F291F" w:rsidRPr="002869FB" w:rsidRDefault="002F291F"/>
    <w:p w:rsidR="002F291F" w:rsidRPr="002869FB" w:rsidRDefault="002F291F"/>
    <w:p w:rsidR="002F291F" w:rsidRPr="002869FB" w:rsidRDefault="003700F6">
      <w:pPr>
        <w:jc w:val="center"/>
        <w:rPr>
          <w:b/>
        </w:rPr>
      </w:pPr>
      <w:r w:rsidRPr="002869FB">
        <w:br w:type="page"/>
      </w:r>
      <w:r w:rsidRPr="002869FB">
        <w:rPr>
          <w:b/>
        </w:rPr>
        <w:lastRenderedPageBreak/>
        <w:t>Část I</w:t>
      </w:r>
    </w:p>
    <w:p w:rsidR="002F291F" w:rsidRPr="002869FB" w:rsidRDefault="002F291F">
      <w:pPr>
        <w:pStyle w:val="NormlnIMPChar"/>
        <w:spacing w:line="240" w:lineRule="auto"/>
        <w:rPr>
          <w:color w:val="auto"/>
        </w:rPr>
      </w:pPr>
    </w:p>
    <w:p w:rsidR="002F291F" w:rsidRPr="002869FB" w:rsidRDefault="003700F6">
      <w:pPr>
        <w:pStyle w:val="NormlnIMPChar"/>
        <w:spacing w:line="240" w:lineRule="auto"/>
        <w:jc w:val="center"/>
        <w:rPr>
          <w:b/>
          <w:color w:val="auto"/>
        </w:rPr>
      </w:pPr>
      <w:r w:rsidRPr="002869FB">
        <w:rPr>
          <w:b/>
          <w:color w:val="auto"/>
        </w:rPr>
        <w:t>Obecná ustanovení</w:t>
      </w:r>
    </w:p>
    <w:p w:rsidR="002F291F" w:rsidRPr="002869FB" w:rsidRDefault="002F291F">
      <w:pPr>
        <w:pStyle w:val="NormlnIMPChar"/>
        <w:spacing w:line="240" w:lineRule="auto"/>
        <w:rPr>
          <w:b/>
          <w:color w:val="auto"/>
        </w:rPr>
      </w:pPr>
    </w:p>
    <w:p w:rsidR="002F291F" w:rsidRPr="002869FB" w:rsidRDefault="003700F6">
      <w:pPr>
        <w:pStyle w:val="Druh1"/>
        <w:spacing w:line="240" w:lineRule="auto"/>
        <w:ind w:left="851" w:hanging="851"/>
        <w:rPr>
          <w:color w:val="auto"/>
        </w:rPr>
      </w:pPr>
      <w:r w:rsidRPr="002869FB">
        <w:rPr>
          <w:color w:val="auto"/>
        </w:rPr>
        <w:t>1.</w:t>
      </w:r>
      <w:r w:rsidRPr="002869FB">
        <w:rPr>
          <w:color w:val="auto"/>
        </w:rPr>
        <w:tab/>
        <w:t>Tato kolektivní smlouva je závazná pro všechny zaměstnance OKD, a.s. a odborové organizace působící v OKD, a.s. na straně jedné a OKD, a.s., jako zaměstnavatele na straně druhé.</w:t>
      </w:r>
    </w:p>
    <w:p w:rsidR="002F291F" w:rsidRPr="002869FB" w:rsidRDefault="002F291F">
      <w:pPr>
        <w:rPr>
          <w:b/>
          <w:szCs w:val="24"/>
        </w:rPr>
      </w:pPr>
    </w:p>
    <w:p w:rsidR="002F291F" w:rsidRPr="002869FB" w:rsidRDefault="003700F6">
      <w:pPr>
        <w:ind w:left="851" w:hanging="851"/>
      </w:pPr>
      <w:r w:rsidRPr="002869FB">
        <w:t xml:space="preserve">2. </w:t>
      </w:r>
      <w:r w:rsidRPr="002869FB">
        <w:tab/>
        <w:t>Tato smlouva se uzavírá na dobu určitou od 1. ledna 2014 do 31. prosince 2018. Pokud však nebude do 31. prosince 2018 uzavřena kolektivní smlouva na další období, prodlužuje se účinnost této smlouvy, a to do dne účinnosti nové smlouvy, nejdéle však do 31. prosince 2019.</w:t>
      </w:r>
    </w:p>
    <w:p w:rsidR="002F291F" w:rsidRPr="002869FB" w:rsidRDefault="003700F6">
      <w:pPr>
        <w:ind w:left="851" w:hanging="851"/>
      </w:pPr>
      <w:r w:rsidRPr="002869FB">
        <w:tab/>
        <w:t>Strany se zavazují o části X bod 13.1 – výplatní termíny a bod 3.5 této KS a o přílohách č. 3 až č. 6 této KS každoročně zahájit kolektivní vyjednávání v listopadu každého roku, a to počínaje listopadem 2015. Při tomto jednání o změně smlouvy se postupuje jako při uzavírání kolektivní smlouvy (dle § 8 odst. 5 zákona č. 2/1991 Sb., o kolektivním vyjednávání, ve znění pozdějších předpisů) a stranám jsou zachována všechna práva plynoucí z citovaného zákona, včetně práv vznikajících při vzniku kolektivního sporu. Pro rok 2014 se smluvní strany dohodly, že text této kolektivní smlouvy, jak byl dále sjednán, odpovídá a splňuje požadavky článku 31 KSVS.</w:t>
      </w:r>
    </w:p>
    <w:p w:rsidR="002F291F" w:rsidRPr="002869FB" w:rsidRDefault="002C0795">
      <w:pPr>
        <w:ind w:left="851" w:hanging="851"/>
      </w:pPr>
      <w:r w:rsidRPr="002869FB">
        <w:tab/>
      </w:r>
    </w:p>
    <w:p w:rsidR="002F291F" w:rsidRPr="002869FB" w:rsidRDefault="003700F6">
      <w:pPr>
        <w:pStyle w:val="Druh1"/>
        <w:spacing w:line="240" w:lineRule="auto"/>
        <w:ind w:left="851" w:hanging="851"/>
        <w:rPr>
          <w:color w:val="auto"/>
        </w:rPr>
      </w:pPr>
      <w:r w:rsidRPr="002869FB">
        <w:rPr>
          <w:color w:val="auto"/>
        </w:rPr>
        <w:t xml:space="preserve">3. </w:t>
      </w:r>
      <w:r w:rsidRPr="002869FB">
        <w:rPr>
          <w:color w:val="auto"/>
        </w:rPr>
        <w:tab/>
        <w:t>KS vychází z platných právních předpisů.</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t xml:space="preserve">4. </w:t>
      </w:r>
      <w:r w:rsidRPr="002869FB">
        <w:tab/>
        <w:t>KS upravuje vzájemné vztahy účastníků, jejich práva a povinnosti v souladu s právními předpisy a stanoví další pracovněprávní, mzdové a jiné nároky zaměstnanců.</w:t>
      </w:r>
      <w:r w:rsidRPr="002869FB">
        <w:tab/>
      </w:r>
    </w:p>
    <w:p w:rsidR="002F291F" w:rsidRPr="002869FB" w:rsidRDefault="002F291F">
      <w:pPr>
        <w:pStyle w:val="Druh1"/>
        <w:spacing w:line="240" w:lineRule="auto"/>
        <w:ind w:left="851" w:hanging="851"/>
        <w:rPr>
          <w:color w:val="auto"/>
        </w:rPr>
      </w:pPr>
    </w:p>
    <w:p w:rsidR="002F291F" w:rsidRPr="002869FB" w:rsidRDefault="0049541E">
      <w:pPr>
        <w:pStyle w:val="Druh1"/>
        <w:spacing w:line="240" w:lineRule="auto"/>
        <w:ind w:left="851" w:hanging="851"/>
        <w:rPr>
          <w:color w:val="auto"/>
        </w:rPr>
      </w:pPr>
      <w:r w:rsidRPr="002869FB">
        <w:rPr>
          <w:color w:val="auto"/>
        </w:rPr>
        <w:t>5</w:t>
      </w:r>
      <w:r w:rsidR="003700F6" w:rsidRPr="002869FB">
        <w:rPr>
          <w:color w:val="auto"/>
        </w:rPr>
        <w:t xml:space="preserve">. </w:t>
      </w:r>
      <w:r w:rsidR="003700F6" w:rsidRPr="002869FB">
        <w:rPr>
          <w:color w:val="auto"/>
        </w:rPr>
        <w:tab/>
        <w:t>Nároky a závazky, stanovené touto KS v menším rozsahu než jsou zaručeny platnými právními předpisy, jsou neplatné.</w:t>
      </w:r>
    </w:p>
    <w:p w:rsidR="002F291F" w:rsidRPr="002869FB" w:rsidRDefault="002F291F">
      <w:pPr>
        <w:pStyle w:val="Druh1"/>
        <w:spacing w:line="240" w:lineRule="auto"/>
        <w:ind w:left="851" w:hanging="851"/>
        <w:rPr>
          <w:color w:val="auto"/>
        </w:rPr>
      </w:pPr>
    </w:p>
    <w:p w:rsidR="002F291F" w:rsidRPr="002869FB" w:rsidRDefault="0049541E">
      <w:pPr>
        <w:pStyle w:val="Druh1"/>
        <w:spacing w:line="240" w:lineRule="auto"/>
        <w:ind w:left="851" w:hanging="851"/>
        <w:rPr>
          <w:color w:val="auto"/>
        </w:rPr>
      </w:pPr>
      <w:r w:rsidRPr="002869FB">
        <w:rPr>
          <w:color w:val="auto"/>
        </w:rPr>
        <w:t>6</w:t>
      </w:r>
      <w:r w:rsidR="003700F6" w:rsidRPr="002869FB">
        <w:rPr>
          <w:color w:val="auto"/>
        </w:rPr>
        <w:t xml:space="preserve">. </w:t>
      </w:r>
      <w:r w:rsidR="003700F6" w:rsidRPr="002869FB">
        <w:rPr>
          <w:color w:val="auto"/>
        </w:rPr>
        <w:tab/>
        <w:t>Tato KS je závazná pro smluvní strany i pro případné právní nástupce.</w:t>
      </w:r>
    </w:p>
    <w:p w:rsidR="002F291F" w:rsidRPr="002869FB" w:rsidRDefault="002F291F">
      <w:pPr>
        <w:pStyle w:val="NormlnIMPChar"/>
        <w:spacing w:line="240" w:lineRule="auto"/>
        <w:rPr>
          <w:color w:val="auto"/>
        </w:rPr>
      </w:pPr>
    </w:p>
    <w:p w:rsidR="002F291F" w:rsidRPr="002869FB" w:rsidRDefault="002F291F">
      <w:pPr>
        <w:pStyle w:val="NormlnIMPChar"/>
        <w:spacing w:line="240" w:lineRule="auto"/>
        <w:rPr>
          <w:color w:val="auto"/>
        </w:rPr>
      </w:pPr>
    </w:p>
    <w:p w:rsidR="002F291F" w:rsidRPr="002869FB" w:rsidRDefault="002F291F">
      <w:pPr>
        <w:pStyle w:val="NormlnIMPChar"/>
        <w:spacing w:line="240" w:lineRule="auto"/>
        <w:rPr>
          <w:color w:val="auto"/>
        </w:rPr>
      </w:pPr>
    </w:p>
    <w:p w:rsidR="002F291F" w:rsidRPr="002869FB" w:rsidRDefault="002F291F">
      <w:pPr>
        <w:pStyle w:val="NormlnIMPChar"/>
        <w:spacing w:line="240" w:lineRule="auto"/>
        <w:rPr>
          <w:color w:val="auto"/>
        </w:rPr>
      </w:pPr>
    </w:p>
    <w:p w:rsidR="002F291F" w:rsidRPr="002869FB" w:rsidRDefault="002F291F">
      <w:pPr>
        <w:pStyle w:val="NormlnIMPChar"/>
        <w:spacing w:line="240" w:lineRule="auto"/>
        <w:rPr>
          <w:color w:val="auto"/>
        </w:rPr>
      </w:pPr>
    </w:p>
    <w:p w:rsidR="002F291F" w:rsidRPr="002869FB" w:rsidRDefault="003700F6">
      <w:pPr>
        <w:pStyle w:val="Esti"/>
      </w:pPr>
      <w:r w:rsidRPr="002869FB">
        <w:t>Část II</w:t>
      </w:r>
    </w:p>
    <w:p w:rsidR="002F291F" w:rsidRPr="002869FB" w:rsidRDefault="002F291F">
      <w:pPr>
        <w:pStyle w:val="NormlnIMPChar"/>
        <w:spacing w:line="240" w:lineRule="auto"/>
        <w:rPr>
          <w:color w:val="auto"/>
        </w:rPr>
      </w:pPr>
    </w:p>
    <w:p w:rsidR="002F291F" w:rsidRPr="002869FB" w:rsidRDefault="003700F6">
      <w:pPr>
        <w:pStyle w:val="Kapitola"/>
        <w:spacing w:line="240" w:lineRule="auto"/>
        <w:jc w:val="center"/>
        <w:rPr>
          <w:color w:val="auto"/>
        </w:rPr>
      </w:pPr>
      <w:r w:rsidRPr="002869FB">
        <w:rPr>
          <w:color w:val="auto"/>
        </w:rPr>
        <w:t>Vztahy mezi smluvními stranami</w:t>
      </w:r>
    </w:p>
    <w:p w:rsidR="002F291F" w:rsidRPr="002869FB" w:rsidRDefault="002F291F">
      <w:pPr>
        <w:pStyle w:val="Kapitola"/>
        <w:spacing w:line="240" w:lineRule="auto"/>
        <w:rPr>
          <w:color w:val="auto"/>
        </w:rPr>
      </w:pPr>
    </w:p>
    <w:p w:rsidR="002F291F" w:rsidRPr="002869FB" w:rsidRDefault="003700F6">
      <w:pPr>
        <w:pStyle w:val="Druh1"/>
        <w:spacing w:line="240" w:lineRule="auto"/>
        <w:ind w:left="851" w:hanging="851"/>
        <w:rPr>
          <w:b/>
          <w:color w:val="auto"/>
        </w:rPr>
      </w:pPr>
      <w:r w:rsidRPr="002869FB">
        <w:rPr>
          <w:b/>
          <w:color w:val="auto"/>
        </w:rPr>
        <w:t>1.</w:t>
      </w:r>
      <w:r w:rsidRPr="002869FB">
        <w:rPr>
          <w:b/>
          <w:color w:val="auto"/>
        </w:rPr>
        <w:tab/>
        <w:t>Obecná ustanovení</w:t>
      </w:r>
    </w:p>
    <w:p w:rsidR="002F291F" w:rsidRPr="002869FB" w:rsidRDefault="002F291F">
      <w:pPr>
        <w:pStyle w:val="Kapitola"/>
        <w:spacing w:line="240" w:lineRule="auto"/>
        <w:ind w:left="360"/>
        <w:rPr>
          <w:color w:val="auto"/>
        </w:rPr>
      </w:pPr>
    </w:p>
    <w:p w:rsidR="002F291F" w:rsidRPr="002869FB" w:rsidRDefault="003700F6">
      <w:pPr>
        <w:pStyle w:val="Druh1"/>
        <w:spacing w:line="240" w:lineRule="auto"/>
        <w:ind w:left="851" w:hanging="851"/>
        <w:rPr>
          <w:color w:val="auto"/>
        </w:rPr>
      </w:pPr>
      <w:r w:rsidRPr="002869FB">
        <w:rPr>
          <w:color w:val="auto"/>
        </w:rPr>
        <w:t>1.1. </w:t>
      </w:r>
      <w:r w:rsidRPr="002869FB">
        <w:rPr>
          <w:color w:val="auto"/>
        </w:rPr>
        <w:tab/>
        <w:t>Postavení a práva odborových organizací působících u zaměstnavatele vyplývají z Úmluvy Mezinárodní organizace práce č. 87 o svobodě odborů a ochraně práva odborově se sdružovat a z příslušných právních předpisů.</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1.2. </w:t>
      </w:r>
      <w:r w:rsidRPr="002869FB">
        <w:rPr>
          <w:color w:val="auto"/>
        </w:rPr>
        <w:tab/>
        <w:t>Výkon práv a povinností vyplývajících z pracovněprávních vztahů nesmí bez právního důvodu zasahovat do práv a oprávněných zájmů jiného účastníka pracovněprávního vztahu a nesmí být v rozporu s dobrými mravy.</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1.3. </w:t>
      </w:r>
      <w:r w:rsidRPr="002869FB">
        <w:rPr>
          <w:color w:val="auto"/>
        </w:rPr>
        <w:tab/>
        <w:t>Zaměstnanci nesmí být jakýmkoliv způsobem postihováni nebo znevýhodňováni z důvodu členství nebo činnosti v odborové organizaci.</w:t>
      </w:r>
    </w:p>
    <w:p w:rsidR="002F291F" w:rsidRPr="002869FB" w:rsidRDefault="002F291F">
      <w:pPr>
        <w:pStyle w:val="Kapitola"/>
        <w:spacing w:line="240" w:lineRule="auto"/>
        <w:rPr>
          <w:color w:val="auto"/>
        </w:rPr>
      </w:pPr>
    </w:p>
    <w:p w:rsidR="002F291F" w:rsidRPr="002869FB" w:rsidRDefault="002F291F">
      <w:pPr>
        <w:pStyle w:val="Kapitola"/>
        <w:spacing w:line="240" w:lineRule="auto"/>
        <w:rPr>
          <w:color w:val="auto"/>
        </w:rPr>
      </w:pPr>
    </w:p>
    <w:p w:rsidR="002F291F" w:rsidRPr="002869FB" w:rsidRDefault="003700F6">
      <w:pPr>
        <w:pStyle w:val="Druh1"/>
        <w:spacing w:line="240" w:lineRule="auto"/>
        <w:ind w:left="851" w:hanging="851"/>
        <w:rPr>
          <w:b/>
          <w:color w:val="auto"/>
        </w:rPr>
      </w:pPr>
      <w:r w:rsidRPr="002869FB">
        <w:rPr>
          <w:b/>
          <w:color w:val="auto"/>
        </w:rPr>
        <w:lastRenderedPageBreak/>
        <w:t xml:space="preserve">2. </w:t>
      </w:r>
      <w:r w:rsidRPr="002869FB">
        <w:rPr>
          <w:b/>
          <w:color w:val="auto"/>
        </w:rPr>
        <w:tab/>
        <w:t>Zaměstnavatel se zavazuje</w:t>
      </w:r>
    </w:p>
    <w:p w:rsidR="002F291F" w:rsidRPr="002869FB" w:rsidRDefault="002F291F">
      <w:pPr>
        <w:pStyle w:val="NormlnIMPChar"/>
        <w:spacing w:line="240" w:lineRule="auto"/>
        <w:rPr>
          <w:color w:val="auto"/>
        </w:rPr>
      </w:pPr>
    </w:p>
    <w:p w:rsidR="002F291F" w:rsidRPr="002869FB" w:rsidRDefault="003700F6">
      <w:pPr>
        <w:pStyle w:val="Druh1"/>
        <w:spacing w:line="240" w:lineRule="auto"/>
        <w:ind w:left="851" w:hanging="851"/>
        <w:rPr>
          <w:color w:val="auto"/>
        </w:rPr>
      </w:pPr>
      <w:r w:rsidRPr="002869FB">
        <w:rPr>
          <w:color w:val="auto"/>
        </w:rPr>
        <w:t xml:space="preserve">2.1. </w:t>
      </w:r>
      <w:r w:rsidRPr="002869FB">
        <w:rPr>
          <w:color w:val="auto"/>
        </w:rPr>
        <w:tab/>
        <w:t>Respektovat organizační strukturu odborových organizací působících u zaměstnavatele a právo každého zaměstnance být odborově organizován.</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2.2. </w:t>
      </w:r>
      <w:r w:rsidRPr="002869FB">
        <w:rPr>
          <w:color w:val="auto"/>
        </w:rPr>
        <w:tab/>
        <w:t>Uzavírat s odborovými organizacemi KS a její dodatky a přílohy a projednávat jiné dohody, pokud k tomu bude příslušnou odborovou organizací vyzván, a to tak, že jednání bude zahájeno do 7 pracovních dnů ode dne vyzvání.</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2.3. </w:t>
      </w:r>
      <w:r w:rsidRPr="002869FB">
        <w:rPr>
          <w:color w:val="auto"/>
        </w:rPr>
        <w:tab/>
        <w:t>Spolurozhodovat a spolupůsobit s odborovými organizacemi ve všech případech, kdy je to vymezeno právními předpisy a touto KS.</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2.4. </w:t>
      </w:r>
      <w:r w:rsidRPr="002869FB">
        <w:rPr>
          <w:color w:val="auto"/>
        </w:rPr>
        <w:tab/>
        <w:t>Poskytovat pověřeným zástupcům odborové organizace informace uvedené v části II. bodu 5. této KS. Poskytnutí informací nad rámec vymezený v tomto ustanovení bude vždy individuálně dohodnuto.</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2.5. </w:t>
      </w:r>
      <w:r w:rsidRPr="002869FB">
        <w:rPr>
          <w:color w:val="auto"/>
        </w:rPr>
        <w:tab/>
        <w:t>Umožnit po vzájemné dohodě účast pověřených zástupců odborových organizací při důležitých jednáních týkajících se realizace pracovněprávních předpisů, tvorby a realizace mzdových předpisů a závažných jednáních týkajících se ekonomických opatření zaměstnavatele.</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2.6. </w:t>
      </w:r>
      <w:r w:rsidRPr="002869FB">
        <w:rPr>
          <w:color w:val="auto"/>
        </w:rPr>
        <w:tab/>
        <w:t>Zabezpečit, aby na žádost příslušných odborových organizací byli na jednání těchto organizací vysláni odpovědní zástupci zaměstnavatele a podávali kvalifikovaná stanoviska k projednávaným problémům. Žádost je nutno předložit zaměstnavateli nejméně tři pracovní dny předem s výjimkou naléhavých případů.</w:t>
      </w:r>
    </w:p>
    <w:p w:rsidR="002F291F" w:rsidRPr="002869FB" w:rsidRDefault="002F291F">
      <w:pPr>
        <w:pStyle w:val="Kapitola"/>
        <w:spacing w:line="240" w:lineRule="auto"/>
        <w:rPr>
          <w:color w:val="auto"/>
        </w:rPr>
      </w:pPr>
    </w:p>
    <w:p w:rsidR="002F291F" w:rsidRPr="002869FB" w:rsidRDefault="003700F6">
      <w:pPr>
        <w:pStyle w:val="Druh1"/>
        <w:spacing w:line="240" w:lineRule="auto"/>
        <w:ind w:left="851" w:hanging="851"/>
        <w:rPr>
          <w:b/>
          <w:color w:val="auto"/>
        </w:rPr>
      </w:pPr>
      <w:r w:rsidRPr="002869FB">
        <w:rPr>
          <w:b/>
          <w:color w:val="auto"/>
        </w:rPr>
        <w:t xml:space="preserve">3. </w:t>
      </w:r>
      <w:r w:rsidRPr="002869FB">
        <w:rPr>
          <w:b/>
          <w:color w:val="auto"/>
        </w:rPr>
        <w:tab/>
        <w:t>Spolurozhodování</w:t>
      </w:r>
    </w:p>
    <w:p w:rsidR="002F291F" w:rsidRPr="002869FB" w:rsidRDefault="002F291F">
      <w:pPr>
        <w:pStyle w:val="NormlnIMPChar"/>
        <w:spacing w:line="240" w:lineRule="auto"/>
        <w:rPr>
          <w:color w:val="auto"/>
        </w:rPr>
      </w:pPr>
    </w:p>
    <w:p w:rsidR="002F291F" w:rsidRPr="002869FB" w:rsidRDefault="003700F6">
      <w:pPr>
        <w:pStyle w:val="Druh1"/>
        <w:spacing w:line="240" w:lineRule="auto"/>
        <w:ind w:left="851" w:firstLine="0"/>
        <w:rPr>
          <w:color w:val="auto"/>
        </w:rPr>
      </w:pPr>
      <w:r w:rsidRPr="002869FB">
        <w:rPr>
          <w:color w:val="auto"/>
        </w:rPr>
        <w:t xml:space="preserve">Spolurozhodováním se podle zákona a této KS rozumí takový vzájemný vztah mezi odborovými organizacemi a zaměstnavatelem, kdy k provedení určitého právního úkonu či přijetí jiného opatření zaměstnavatele se vyžaduje předchozí souhlas odborové organizace. </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firstLine="0"/>
        <w:rPr>
          <w:color w:val="auto"/>
        </w:rPr>
      </w:pPr>
      <w:r w:rsidRPr="002869FB">
        <w:rPr>
          <w:color w:val="auto"/>
        </w:rPr>
        <w:t>Zaměstnavatel může pouze se souhlasem příslušných odborových organizací:</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3.1. </w:t>
      </w:r>
      <w:r w:rsidRPr="002869FB">
        <w:rPr>
          <w:color w:val="auto"/>
        </w:rPr>
        <w:tab/>
        <w:t>Vydávat, měnit nebo rušit pracovní řád.</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3.2. </w:t>
      </w:r>
      <w:r w:rsidRPr="002869FB">
        <w:rPr>
          <w:color w:val="auto"/>
        </w:rPr>
        <w:tab/>
        <w:t>Vydávat vnitřní mzdové předpisy a přijímat opatření v oblasti odměňování práce.</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3.3. </w:t>
      </w:r>
      <w:r w:rsidRPr="002869FB">
        <w:rPr>
          <w:color w:val="auto"/>
        </w:rPr>
        <w:tab/>
        <w:t>Stanovit rozvrh čerpání dovolené.</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3.4. </w:t>
      </w:r>
      <w:r w:rsidRPr="002869FB">
        <w:rPr>
          <w:color w:val="auto"/>
        </w:rPr>
        <w:tab/>
        <w:t>Stanovit hromadné čerpání dovolené.</w:t>
      </w:r>
    </w:p>
    <w:p w:rsidR="002F291F" w:rsidRPr="002869FB" w:rsidRDefault="002F291F">
      <w:pPr>
        <w:pStyle w:val="Kapitola"/>
        <w:spacing w:line="240" w:lineRule="auto"/>
        <w:rPr>
          <w:color w:val="auto"/>
        </w:rPr>
      </w:pPr>
    </w:p>
    <w:p w:rsidR="002F291F" w:rsidRPr="002869FB" w:rsidRDefault="003700F6">
      <w:pPr>
        <w:pStyle w:val="Druh1"/>
        <w:spacing w:line="240" w:lineRule="auto"/>
        <w:ind w:left="851" w:hanging="851"/>
        <w:rPr>
          <w:b/>
          <w:color w:val="auto"/>
        </w:rPr>
      </w:pPr>
      <w:r w:rsidRPr="002869FB">
        <w:rPr>
          <w:b/>
          <w:color w:val="auto"/>
        </w:rPr>
        <w:t xml:space="preserve">4. </w:t>
      </w:r>
      <w:r w:rsidRPr="002869FB">
        <w:rPr>
          <w:b/>
          <w:color w:val="auto"/>
        </w:rPr>
        <w:tab/>
        <w:t>Projednávání</w:t>
      </w:r>
    </w:p>
    <w:p w:rsidR="002F291F" w:rsidRPr="002869FB" w:rsidRDefault="002F291F">
      <w:pPr>
        <w:pStyle w:val="NormlnIMPChar"/>
        <w:spacing w:line="240" w:lineRule="auto"/>
        <w:rPr>
          <w:color w:val="auto"/>
        </w:rPr>
      </w:pPr>
    </w:p>
    <w:p w:rsidR="002F291F" w:rsidRPr="002869FB" w:rsidRDefault="003700F6">
      <w:pPr>
        <w:pStyle w:val="Druh1"/>
        <w:spacing w:line="240" w:lineRule="auto"/>
        <w:ind w:left="851" w:firstLine="0"/>
        <w:rPr>
          <w:color w:val="auto"/>
        </w:rPr>
      </w:pPr>
      <w:r w:rsidRPr="002869FB">
        <w:rPr>
          <w:color w:val="auto"/>
        </w:rPr>
        <w:t>Projednáním se rozumí jednání mezi zástupcem zaměstnavatele a příslušnými odborovými organizacemi případně s jejími zástupci, výměna stanovisek a vysvětlení s cílem dosažení shody před uskutečněním opatření. Materiály, které je nutno projednat v příslušných odborových organizacích, doručí zaměstnavatel minimálně tři pracovní dny předem s výjimkou naléhavých případů. Stanoviska stran budou zaznamenána v zápise o projednání.</w:t>
      </w:r>
    </w:p>
    <w:p w:rsidR="002F291F" w:rsidRPr="002869FB" w:rsidRDefault="002F291F">
      <w:pPr>
        <w:pStyle w:val="NormlnIMPChar"/>
        <w:spacing w:line="240" w:lineRule="auto"/>
        <w:rPr>
          <w:color w:val="auto"/>
        </w:rPr>
      </w:pPr>
    </w:p>
    <w:p w:rsidR="002F291F" w:rsidRPr="002869FB" w:rsidRDefault="003700F6">
      <w:pPr>
        <w:pStyle w:val="Druh1"/>
        <w:spacing w:line="240" w:lineRule="auto"/>
        <w:ind w:left="851" w:firstLine="0"/>
        <w:rPr>
          <w:color w:val="auto"/>
        </w:rPr>
      </w:pPr>
      <w:r w:rsidRPr="002869FB">
        <w:rPr>
          <w:color w:val="auto"/>
        </w:rPr>
        <w:t>Zaměstnavatel projedná s příslušnou odborovou organizací:</w:t>
      </w:r>
    </w:p>
    <w:p w:rsidR="002F291F" w:rsidRPr="002869FB" w:rsidRDefault="002F291F">
      <w:pPr>
        <w:pStyle w:val="Druh11"/>
        <w:spacing w:line="240" w:lineRule="auto"/>
        <w:rPr>
          <w:color w:val="auto"/>
        </w:rPr>
      </w:pPr>
    </w:p>
    <w:p w:rsidR="002F291F" w:rsidRPr="002869FB" w:rsidRDefault="003700F6">
      <w:pPr>
        <w:pStyle w:val="Druh1"/>
        <w:spacing w:line="240" w:lineRule="auto"/>
        <w:ind w:left="851" w:hanging="851"/>
        <w:rPr>
          <w:color w:val="auto"/>
        </w:rPr>
      </w:pPr>
      <w:r w:rsidRPr="002869FB">
        <w:rPr>
          <w:color w:val="auto"/>
        </w:rPr>
        <w:lastRenderedPageBreak/>
        <w:t xml:space="preserve">4.1. </w:t>
      </w:r>
      <w:r w:rsidRPr="002869FB">
        <w:rPr>
          <w:color w:val="auto"/>
        </w:rPr>
        <w:tab/>
        <w:t xml:space="preserve">Pravděpodobný hospodářský vývoj a ekonomickou situaci u zaměstnavatele. </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4.2. </w:t>
      </w:r>
      <w:r w:rsidRPr="002869FB">
        <w:rPr>
          <w:color w:val="auto"/>
        </w:rPr>
        <w:tab/>
        <w:t>Zamýšlené strukturální změny zaměstnavatele, jeho racionalizační nebo organizační opatření, opatření ovlivňující zaměstnanost, zejména opatření v souvislosti s hromadným propouštěním zaměstnanců podle § 62 zákoníku práce, změny organizace práce a další opatření týkající se většího počtu zaměstnanců.</w:t>
      </w:r>
    </w:p>
    <w:p w:rsidR="002F291F" w:rsidRPr="002869FB" w:rsidRDefault="003700F6">
      <w:pPr>
        <w:pStyle w:val="Druh1"/>
        <w:spacing w:line="240" w:lineRule="auto"/>
        <w:ind w:left="851" w:hanging="851"/>
        <w:rPr>
          <w:color w:val="auto"/>
        </w:rPr>
      </w:pPr>
      <w:r w:rsidRPr="002869FB">
        <w:rPr>
          <w:color w:val="auto"/>
        </w:rPr>
        <w:t xml:space="preserve"> </w:t>
      </w:r>
    </w:p>
    <w:p w:rsidR="002F291F" w:rsidRPr="002869FB" w:rsidRDefault="003700F6">
      <w:pPr>
        <w:pStyle w:val="Druh1"/>
        <w:spacing w:line="240" w:lineRule="auto"/>
        <w:ind w:left="851" w:hanging="851"/>
        <w:rPr>
          <w:color w:val="auto"/>
        </w:rPr>
      </w:pPr>
      <w:r w:rsidRPr="002869FB">
        <w:rPr>
          <w:color w:val="auto"/>
        </w:rPr>
        <w:t xml:space="preserve">4.3. </w:t>
      </w:r>
      <w:r w:rsidRPr="002869FB">
        <w:rPr>
          <w:color w:val="auto"/>
        </w:rPr>
        <w:tab/>
        <w:t xml:space="preserve">Nejnovější stav a strukturu zaměstnanců, pravděpodobný vývoj zaměstnanosti u zaměstnavatele, základní otázky pracovních podmínek a jejich změny. </w:t>
      </w:r>
    </w:p>
    <w:p w:rsidR="002F291F" w:rsidRPr="002869FB" w:rsidRDefault="003700F6">
      <w:pPr>
        <w:pStyle w:val="Druh1"/>
        <w:spacing w:line="240" w:lineRule="auto"/>
        <w:ind w:left="851" w:hanging="851"/>
        <w:rPr>
          <w:color w:val="auto"/>
        </w:rPr>
      </w:pPr>
      <w:r w:rsidRPr="002869FB">
        <w:rPr>
          <w:color w:val="auto"/>
        </w:rPr>
        <w:t xml:space="preserve"> </w:t>
      </w:r>
    </w:p>
    <w:p w:rsidR="002F291F" w:rsidRPr="002869FB" w:rsidRDefault="003700F6">
      <w:pPr>
        <w:pStyle w:val="Druh1"/>
        <w:spacing w:line="240" w:lineRule="auto"/>
        <w:ind w:left="851" w:hanging="851"/>
        <w:rPr>
          <w:color w:val="auto"/>
        </w:rPr>
      </w:pPr>
      <w:r w:rsidRPr="002869FB">
        <w:rPr>
          <w:color w:val="auto"/>
        </w:rPr>
        <w:t xml:space="preserve">4.4. </w:t>
      </w:r>
      <w:r w:rsidRPr="002869FB">
        <w:rPr>
          <w:color w:val="auto"/>
        </w:rPr>
        <w:tab/>
        <w:t>Přechod práv a povinností z pracovněprávních vztahů podle § 338 až 342 ZP.</w:t>
      </w:r>
    </w:p>
    <w:p w:rsidR="002F291F" w:rsidRPr="002869FB" w:rsidRDefault="003700F6">
      <w:pPr>
        <w:pStyle w:val="Druh1"/>
        <w:spacing w:line="240" w:lineRule="auto"/>
        <w:ind w:left="851" w:hanging="851"/>
        <w:rPr>
          <w:color w:val="auto"/>
        </w:rPr>
      </w:pPr>
      <w:r w:rsidRPr="002869FB">
        <w:rPr>
          <w:color w:val="auto"/>
        </w:rPr>
        <w:t xml:space="preserve"> </w:t>
      </w:r>
    </w:p>
    <w:p w:rsidR="002F291F" w:rsidRPr="002869FB" w:rsidRDefault="003700F6">
      <w:pPr>
        <w:pStyle w:val="Druh1"/>
        <w:spacing w:line="240" w:lineRule="auto"/>
        <w:ind w:left="851" w:hanging="851"/>
        <w:rPr>
          <w:color w:val="auto"/>
        </w:rPr>
      </w:pPr>
      <w:r w:rsidRPr="002869FB">
        <w:rPr>
          <w:color w:val="auto"/>
        </w:rPr>
        <w:t xml:space="preserve">4.5. </w:t>
      </w:r>
      <w:r w:rsidRPr="002869FB">
        <w:rPr>
          <w:color w:val="auto"/>
        </w:rPr>
        <w:tab/>
        <w:t xml:space="preserve">Bezpečnost a ochranu zdraví při práci v rozsahu stanoveném v § 101 až § 106 odst. </w:t>
      </w:r>
      <w:smartTag w:uri="urn:schemas-microsoft-com:office:smarttags" w:element="metricconverter">
        <w:smartTagPr>
          <w:attr w:name="ProductID" w:val="1 a"/>
        </w:smartTagPr>
        <w:r w:rsidRPr="002869FB">
          <w:rPr>
            <w:color w:val="auto"/>
          </w:rPr>
          <w:t>1 a</w:t>
        </w:r>
      </w:smartTag>
      <w:r w:rsidRPr="002869FB">
        <w:rPr>
          <w:color w:val="auto"/>
        </w:rPr>
        <w:t xml:space="preserve"> § 108 ZP a zvláštním zákonem, množství práce a pracovní tempo (§ 300 ZP).</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4.6. </w:t>
      </w:r>
      <w:r w:rsidRPr="002869FB">
        <w:rPr>
          <w:color w:val="auto"/>
        </w:rPr>
        <w:tab/>
        <w:t>Opatření k vytváření podmínek pro zaměstnávání fyzických osob, zejména mladistvých, osob pečujících o dítě mladší než 15 let a fyzických osob se zdravotním poškozením, včetně podstatných záležitostí péče o zaměstnance, opatření ke zlepšení hygieny práce a pracovního prostředí, organizování sociálních, kulturních a tělovýchovných potřeb zaměstnanců.</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4.7. </w:t>
      </w:r>
      <w:r w:rsidRPr="002869FB">
        <w:rPr>
          <w:color w:val="auto"/>
        </w:rPr>
        <w:tab/>
        <w:t>Opatření týkající se hromadné úpravy pracovní doby, práce přesčas, možnost nařizovat práci ve dnech pracovního klidu a noční práci se zřetelem na bezpečnost a ochranu zdraví při práci (§ 99 ZP).</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4.8. </w:t>
      </w:r>
      <w:r w:rsidRPr="002869FB">
        <w:rPr>
          <w:color w:val="auto"/>
        </w:rPr>
        <w:tab/>
        <w:t>Systém odměňování a hodnocení zaměstnanců, systém školení a vzdělávání zaměstnanců.</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4.9. </w:t>
      </w:r>
      <w:r w:rsidRPr="002869FB">
        <w:rPr>
          <w:color w:val="auto"/>
        </w:rPr>
        <w:tab/>
        <w:t>Stanovení začátku a konce přestávek na jídlo a oddech a přestávek z důvodu mikroklimatických podmínek včetně určení místa výkonu této přestávky.</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4.10.  </w:t>
      </w:r>
      <w:r w:rsidRPr="002869FB">
        <w:rPr>
          <w:color w:val="auto"/>
        </w:rPr>
        <w:tab/>
        <w:t xml:space="preserve">Výpověď nebo okamžité zrušení pracovního poměru se zaměstnancem. </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4.11. </w:t>
      </w:r>
      <w:r w:rsidRPr="002869FB">
        <w:rPr>
          <w:color w:val="auto"/>
        </w:rPr>
        <w:tab/>
        <w:t xml:space="preserve">Způsob a výši náhrady škody za utrpěný pracovní úraz nebo za zjištěnou nemoc z povolání u zaměstnance. </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4.12. </w:t>
      </w:r>
      <w:r w:rsidRPr="002869FB">
        <w:rPr>
          <w:color w:val="auto"/>
        </w:rPr>
        <w:tab/>
        <w:t>Vysílání dětí zaměstnanců do ozdravných zařízení, pokud jejich umístění zajišťuje zaměstnavatel.</w:t>
      </w:r>
    </w:p>
    <w:p w:rsidR="002F291F" w:rsidRPr="002869FB" w:rsidRDefault="003700F6">
      <w:pPr>
        <w:pStyle w:val="Druh1"/>
        <w:spacing w:line="240" w:lineRule="auto"/>
        <w:ind w:left="851" w:hanging="851"/>
        <w:rPr>
          <w:color w:val="auto"/>
        </w:rPr>
      </w:pPr>
      <w:r w:rsidRPr="002869FB">
        <w:rPr>
          <w:color w:val="auto"/>
        </w:rPr>
        <w:t xml:space="preserve"> </w:t>
      </w:r>
    </w:p>
    <w:p w:rsidR="002F291F" w:rsidRPr="002869FB" w:rsidRDefault="003700F6">
      <w:pPr>
        <w:pStyle w:val="Druh1"/>
        <w:spacing w:line="240" w:lineRule="auto"/>
        <w:ind w:left="851" w:hanging="851"/>
        <w:rPr>
          <w:color w:val="auto"/>
        </w:rPr>
      </w:pPr>
      <w:r w:rsidRPr="002869FB">
        <w:rPr>
          <w:color w:val="auto"/>
        </w:rPr>
        <w:t xml:space="preserve">4.13. </w:t>
      </w:r>
      <w:r w:rsidRPr="002869FB">
        <w:rPr>
          <w:color w:val="auto"/>
        </w:rPr>
        <w:tab/>
        <w:t xml:space="preserve">Záležitosti v rozsahu stanoveném ujednáním o zřízení evropské rady zaměstnanců nebo na základě jiného ujednaného postupu pro informace a projednání na nadnárodní úrovni nebo v rozsahu stanoveném v § 294 ZP. </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4.14.</w:t>
      </w:r>
      <w:r w:rsidRPr="002869FB">
        <w:rPr>
          <w:color w:val="auto"/>
        </w:rPr>
        <w:tab/>
        <w:t>Rozhodnutí o tom, zda se v konkrétním případě zaměstnance jedná o neomluvené zameškání směny nebo její části.</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b/>
          <w:color w:val="auto"/>
        </w:rPr>
      </w:pPr>
      <w:r w:rsidRPr="002869FB">
        <w:rPr>
          <w:b/>
          <w:color w:val="auto"/>
        </w:rPr>
        <w:t>5.</w:t>
      </w:r>
      <w:r w:rsidRPr="002869FB">
        <w:rPr>
          <w:b/>
          <w:color w:val="auto"/>
        </w:rPr>
        <w:tab/>
        <w:t>Právo na informace</w:t>
      </w:r>
    </w:p>
    <w:p w:rsidR="002F291F" w:rsidRPr="002869FB" w:rsidRDefault="002F291F">
      <w:pPr>
        <w:pStyle w:val="Kapitola"/>
        <w:spacing w:line="240" w:lineRule="auto"/>
        <w:rPr>
          <w:color w:val="auto"/>
        </w:rPr>
      </w:pPr>
    </w:p>
    <w:p w:rsidR="002F291F" w:rsidRPr="002869FB" w:rsidRDefault="003700F6">
      <w:pPr>
        <w:pStyle w:val="Druh1"/>
        <w:spacing w:line="240" w:lineRule="auto"/>
        <w:ind w:left="851" w:firstLine="0"/>
        <w:rPr>
          <w:color w:val="auto"/>
        </w:rPr>
      </w:pPr>
      <w:r w:rsidRPr="002869FB">
        <w:rPr>
          <w:color w:val="auto"/>
        </w:rPr>
        <w:t xml:space="preserve">Informováním se rozumí poskytnutí nezbytných údajů ze strany zaměstnavatele (zástupce zaměstnavatele) příslušným odborovým organizacím (případně jejich zástupci), z nichž je možné jednoznačně zjistit stav oznamované skutečnosti, k případnému zaujetí stanoviska před uskutečněním opatření. Materiály k poskytnutí informace doručí zaměstnavatel příslušné odborové organizaci minimálně tři pracovní dny předem s výjimkou naléhavých případů. </w:t>
      </w:r>
    </w:p>
    <w:p w:rsidR="002F291F" w:rsidRPr="002869FB" w:rsidRDefault="002F291F">
      <w:pPr>
        <w:pStyle w:val="Prvn3"/>
        <w:spacing w:line="240" w:lineRule="auto"/>
        <w:ind w:firstLine="0"/>
        <w:rPr>
          <w:color w:val="auto"/>
        </w:rPr>
      </w:pPr>
    </w:p>
    <w:p w:rsidR="002F291F" w:rsidRPr="002869FB" w:rsidRDefault="003700F6">
      <w:pPr>
        <w:pStyle w:val="Druh1"/>
        <w:spacing w:line="240" w:lineRule="auto"/>
        <w:ind w:left="851" w:firstLine="0"/>
        <w:rPr>
          <w:color w:val="auto"/>
        </w:rPr>
      </w:pPr>
      <w:r w:rsidRPr="002869FB">
        <w:rPr>
          <w:color w:val="auto"/>
        </w:rPr>
        <w:lastRenderedPageBreak/>
        <w:t>Zaměstnavatel je povinen poskytovat příslušným odborovým organizacím nad rámec § 279 odst. 1 ZP zejména tyto písemné informace:</w:t>
      </w:r>
    </w:p>
    <w:p w:rsidR="002F291F" w:rsidRPr="002869FB" w:rsidRDefault="002F291F">
      <w:pPr>
        <w:pStyle w:val="NormlnIMPChar"/>
        <w:spacing w:line="240" w:lineRule="auto"/>
        <w:rPr>
          <w:color w:val="auto"/>
        </w:rPr>
      </w:pPr>
    </w:p>
    <w:p w:rsidR="002F291F" w:rsidRPr="002869FB" w:rsidRDefault="003700F6">
      <w:pPr>
        <w:pStyle w:val="Druh1"/>
        <w:spacing w:line="240" w:lineRule="auto"/>
        <w:ind w:left="851" w:hanging="851"/>
        <w:rPr>
          <w:color w:val="auto"/>
        </w:rPr>
      </w:pPr>
      <w:r w:rsidRPr="002869FB">
        <w:rPr>
          <w:color w:val="auto"/>
        </w:rPr>
        <w:t xml:space="preserve">5.1. </w:t>
      </w:r>
      <w:r w:rsidRPr="002869FB">
        <w:rPr>
          <w:color w:val="auto"/>
        </w:rPr>
        <w:tab/>
        <w:t>Řídící akty společnosti, včetně dodatků, týkajících se zaměstnanců.</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5.2. </w:t>
      </w:r>
      <w:r w:rsidRPr="002869FB">
        <w:rPr>
          <w:color w:val="auto"/>
        </w:rPr>
        <w:tab/>
        <w:t>Řídící akty společnosti i jednotlivých závodů, včetně dodatků a jejich aktualizací.</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5.3. </w:t>
      </w:r>
      <w:r w:rsidRPr="002869FB">
        <w:rPr>
          <w:color w:val="auto"/>
        </w:rPr>
        <w:tab/>
        <w:t>Čerpání výdajů na sociální účely nejméně jednou za čtvrtletí v progresi.</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5.4. </w:t>
      </w:r>
      <w:r w:rsidRPr="002869FB">
        <w:rPr>
          <w:color w:val="auto"/>
        </w:rPr>
        <w:tab/>
        <w:t xml:space="preserve">Příchody a odchody zaměstnanců – měsíčně. </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5.5. </w:t>
      </w:r>
      <w:r w:rsidRPr="002869FB">
        <w:rPr>
          <w:color w:val="auto"/>
        </w:rPr>
        <w:tab/>
        <w:t>Personální změny u vedoucích zaměstnanců.</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5.6. </w:t>
      </w:r>
      <w:r w:rsidRPr="002869FB">
        <w:rPr>
          <w:color w:val="auto"/>
        </w:rPr>
        <w:tab/>
        <w:t>Příslušné odborové organizace budou uvedeny v rozdělovníku dokumentů (informací), které je zaměstnavatel povinen poskytovat odborovým organizacím dle právních předpisů a KS.</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5.7. </w:t>
      </w:r>
      <w:r w:rsidRPr="002869FB">
        <w:rPr>
          <w:color w:val="auto"/>
        </w:rPr>
        <w:tab/>
        <w:t>Mzdové a personální údaje – v členění po jednotlivých závodech a vedení podniku:</w:t>
      </w:r>
    </w:p>
    <w:p w:rsidR="002F291F" w:rsidRPr="002869FB" w:rsidRDefault="002F291F">
      <w:pPr>
        <w:pStyle w:val="NormlnIMPChar"/>
        <w:spacing w:line="240" w:lineRule="auto"/>
        <w:ind w:left="624" w:hanging="170"/>
        <w:rPr>
          <w:color w:val="auto"/>
        </w:rPr>
      </w:pPr>
    </w:p>
    <w:p w:rsidR="002F291F" w:rsidRPr="002869FB" w:rsidRDefault="003700F6">
      <w:pPr>
        <w:pStyle w:val="NormlnIMPChar"/>
        <w:spacing w:line="240" w:lineRule="auto"/>
        <w:ind w:left="1276" w:hanging="425"/>
        <w:rPr>
          <w:color w:val="auto"/>
        </w:rPr>
      </w:pPr>
      <w:r w:rsidRPr="002869FB">
        <w:rPr>
          <w:color w:val="auto"/>
        </w:rPr>
        <w:t xml:space="preserve">a) </w:t>
      </w:r>
      <w:r w:rsidRPr="002869FB">
        <w:rPr>
          <w:color w:val="auto"/>
        </w:rPr>
        <w:tab/>
        <w:t>stavy všech zaměstnanců celkem,</w:t>
      </w:r>
    </w:p>
    <w:p w:rsidR="002F291F" w:rsidRPr="002869FB" w:rsidRDefault="003700F6">
      <w:pPr>
        <w:pStyle w:val="NormlnIMPChar"/>
        <w:spacing w:line="240" w:lineRule="auto"/>
        <w:ind w:left="1276"/>
        <w:rPr>
          <w:color w:val="auto"/>
        </w:rPr>
      </w:pPr>
      <w:r w:rsidRPr="002869FB">
        <w:rPr>
          <w:color w:val="auto"/>
        </w:rPr>
        <w:t>stavy zaměstnanců odměňovaných dle kategorií: smluvně odměňovaní, dělníci důl, dělníci povrch, TH zaměstnanci,</w:t>
      </w:r>
    </w:p>
    <w:p w:rsidR="002F291F" w:rsidRPr="002869FB" w:rsidRDefault="003700F6">
      <w:pPr>
        <w:pStyle w:val="NormlnIMPChar"/>
        <w:spacing w:line="240" w:lineRule="auto"/>
        <w:ind w:left="1276" w:hanging="425"/>
        <w:rPr>
          <w:color w:val="auto"/>
        </w:rPr>
      </w:pPr>
      <w:r w:rsidRPr="002869FB">
        <w:rPr>
          <w:color w:val="auto"/>
        </w:rPr>
        <w:t xml:space="preserve">- </w:t>
      </w:r>
      <w:r w:rsidRPr="002869FB">
        <w:rPr>
          <w:color w:val="auto"/>
        </w:rPr>
        <w:tab/>
        <w:t>poskytovat měsíčně v progresi,</w:t>
      </w:r>
    </w:p>
    <w:p w:rsidR="002F291F" w:rsidRPr="002869FB" w:rsidRDefault="003700F6">
      <w:pPr>
        <w:pStyle w:val="NormlnIMPChar"/>
        <w:spacing w:line="240" w:lineRule="auto"/>
        <w:ind w:left="1276" w:hanging="425"/>
        <w:rPr>
          <w:color w:val="auto"/>
        </w:rPr>
      </w:pPr>
      <w:r w:rsidRPr="002869FB">
        <w:rPr>
          <w:color w:val="auto"/>
        </w:rPr>
        <w:t xml:space="preserve">b) </w:t>
      </w:r>
      <w:r w:rsidRPr="002869FB">
        <w:rPr>
          <w:color w:val="auto"/>
        </w:rPr>
        <w:tab/>
        <w:t>PMV všech zaměstnanců celkem,</w:t>
      </w:r>
    </w:p>
    <w:p w:rsidR="002F291F" w:rsidRPr="002869FB" w:rsidRDefault="003700F6">
      <w:pPr>
        <w:pStyle w:val="NormlnIMPChar"/>
        <w:spacing w:line="240" w:lineRule="auto"/>
        <w:ind w:left="1276"/>
        <w:rPr>
          <w:color w:val="auto"/>
        </w:rPr>
      </w:pPr>
      <w:r w:rsidRPr="002869FB">
        <w:rPr>
          <w:color w:val="auto"/>
        </w:rPr>
        <w:t>PMV zaměstnanců odměňovaných dle kategorií: smluvně odměňovaní, dělníci důl, dělníci povrch, TH zaměstnanci,</w:t>
      </w:r>
    </w:p>
    <w:p w:rsidR="002F291F" w:rsidRPr="002869FB" w:rsidRDefault="003700F6">
      <w:pPr>
        <w:pStyle w:val="NormlnIMPChar"/>
        <w:spacing w:line="240" w:lineRule="auto"/>
        <w:ind w:left="1276" w:hanging="425"/>
        <w:rPr>
          <w:color w:val="auto"/>
        </w:rPr>
      </w:pPr>
      <w:r w:rsidRPr="002869FB">
        <w:rPr>
          <w:color w:val="auto"/>
        </w:rPr>
        <w:t xml:space="preserve">- </w:t>
      </w:r>
      <w:r w:rsidRPr="002869FB">
        <w:rPr>
          <w:color w:val="auto"/>
        </w:rPr>
        <w:tab/>
        <w:t>poskytovat měsíčně v progresi,</w:t>
      </w:r>
    </w:p>
    <w:p w:rsidR="002F291F" w:rsidRPr="002869FB" w:rsidRDefault="003700F6">
      <w:pPr>
        <w:pStyle w:val="NormlnIMPChar"/>
        <w:spacing w:line="240" w:lineRule="auto"/>
        <w:ind w:left="1276" w:hanging="425"/>
        <w:rPr>
          <w:color w:val="auto"/>
        </w:rPr>
      </w:pPr>
      <w:r w:rsidRPr="002869FB">
        <w:rPr>
          <w:color w:val="auto"/>
        </w:rPr>
        <w:t xml:space="preserve">c) </w:t>
      </w:r>
      <w:r w:rsidRPr="002869FB">
        <w:rPr>
          <w:color w:val="auto"/>
        </w:rPr>
        <w:tab/>
        <w:t>celkové směnové výdělky dle činností dobývání, přípravy, důlní doprava, důlní údržba, větrání a bezpečnost, vybavování a výkliz, ostatní na výkon, strojní a elektroúdržba, mimo výkon z toho základní mzda včetně prémií a odměn,</w:t>
      </w:r>
    </w:p>
    <w:p w:rsidR="002F291F" w:rsidRPr="002869FB" w:rsidRDefault="003700F6">
      <w:pPr>
        <w:pStyle w:val="NormlnIMPChar"/>
        <w:spacing w:line="240" w:lineRule="auto"/>
        <w:ind w:left="1276" w:hanging="425"/>
        <w:rPr>
          <w:color w:val="auto"/>
        </w:rPr>
      </w:pPr>
      <w:r w:rsidRPr="002869FB">
        <w:rPr>
          <w:color w:val="auto"/>
        </w:rPr>
        <w:t xml:space="preserve">- </w:t>
      </w:r>
      <w:r w:rsidRPr="002869FB">
        <w:rPr>
          <w:color w:val="auto"/>
        </w:rPr>
        <w:tab/>
        <w:t>poskytovat čtvrtletně v progresi kalendářního roku,</w:t>
      </w:r>
    </w:p>
    <w:p w:rsidR="002F291F" w:rsidRPr="002869FB" w:rsidRDefault="003700F6">
      <w:pPr>
        <w:pStyle w:val="NormlnIMPChar"/>
        <w:spacing w:line="240" w:lineRule="auto"/>
        <w:ind w:left="1276" w:hanging="425"/>
        <w:rPr>
          <w:color w:val="auto"/>
        </w:rPr>
      </w:pPr>
      <w:r w:rsidRPr="002869FB">
        <w:rPr>
          <w:color w:val="auto"/>
        </w:rPr>
        <w:t xml:space="preserve">d) </w:t>
      </w:r>
      <w:r w:rsidRPr="002869FB">
        <w:rPr>
          <w:color w:val="auto"/>
        </w:rPr>
        <w:tab/>
        <w:t>směnové výdělky dělníci povrch,</w:t>
      </w:r>
    </w:p>
    <w:p w:rsidR="002F291F" w:rsidRPr="002869FB" w:rsidRDefault="003700F6">
      <w:pPr>
        <w:pStyle w:val="NormlnIMPChar"/>
        <w:spacing w:line="240" w:lineRule="auto"/>
        <w:ind w:left="1276" w:hanging="425"/>
        <w:rPr>
          <w:color w:val="auto"/>
        </w:rPr>
      </w:pPr>
      <w:r w:rsidRPr="002869FB">
        <w:rPr>
          <w:color w:val="auto"/>
        </w:rPr>
        <w:t xml:space="preserve">- </w:t>
      </w:r>
      <w:r w:rsidRPr="002869FB">
        <w:rPr>
          <w:color w:val="auto"/>
        </w:rPr>
        <w:tab/>
        <w:t>poskytovat čtvrtletně v progresi kalendářního roku.</w:t>
      </w:r>
    </w:p>
    <w:p w:rsidR="002F291F" w:rsidRPr="002869FB" w:rsidRDefault="003700F6">
      <w:pPr>
        <w:pStyle w:val="NormlnIMPChar"/>
        <w:spacing w:line="240" w:lineRule="auto"/>
        <w:ind w:left="1276" w:hanging="425"/>
        <w:rPr>
          <w:color w:val="auto"/>
        </w:rPr>
      </w:pPr>
      <w:r w:rsidRPr="002869FB">
        <w:rPr>
          <w:color w:val="auto"/>
        </w:rPr>
        <w:t xml:space="preserve">e) </w:t>
      </w:r>
      <w:r w:rsidRPr="002869FB">
        <w:rPr>
          <w:color w:val="auto"/>
        </w:rPr>
        <w:tab/>
        <w:t>přehled o vývoji přesčasové práce</w:t>
      </w:r>
    </w:p>
    <w:p w:rsidR="002F291F" w:rsidRPr="002869FB" w:rsidRDefault="003700F6">
      <w:pPr>
        <w:pStyle w:val="NormlnIMPChar"/>
        <w:spacing w:line="240" w:lineRule="auto"/>
        <w:ind w:left="1276" w:hanging="425"/>
        <w:rPr>
          <w:color w:val="auto"/>
        </w:rPr>
      </w:pPr>
      <w:r w:rsidRPr="002869FB">
        <w:rPr>
          <w:color w:val="auto"/>
        </w:rPr>
        <w:t xml:space="preserve">- </w:t>
      </w:r>
      <w:r w:rsidRPr="002869FB">
        <w:rPr>
          <w:color w:val="auto"/>
        </w:rPr>
        <w:tab/>
        <w:t>poskytovat měsíčně v progresi,</w:t>
      </w:r>
    </w:p>
    <w:p w:rsidR="002F291F" w:rsidRPr="002869FB" w:rsidRDefault="003700F6">
      <w:pPr>
        <w:pStyle w:val="NormlnIMPChar"/>
        <w:spacing w:line="240" w:lineRule="auto"/>
        <w:ind w:left="1276" w:hanging="425"/>
        <w:rPr>
          <w:color w:val="auto"/>
        </w:rPr>
      </w:pPr>
      <w:r w:rsidRPr="002869FB">
        <w:rPr>
          <w:color w:val="auto"/>
        </w:rPr>
        <w:t xml:space="preserve">f) </w:t>
      </w:r>
      <w:r w:rsidRPr="002869FB">
        <w:rPr>
          <w:color w:val="auto"/>
        </w:rPr>
        <w:tab/>
        <w:t>přehled o dodržování limitů práce přesčas,</w:t>
      </w:r>
    </w:p>
    <w:p w:rsidR="002F291F" w:rsidRPr="002869FB" w:rsidRDefault="003700F6">
      <w:pPr>
        <w:pStyle w:val="NormlnIMPChar"/>
        <w:spacing w:line="240" w:lineRule="auto"/>
        <w:ind w:left="1276" w:hanging="425"/>
        <w:rPr>
          <w:color w:val="auto"/>
        </w:rPr>
      </w:pPr>
      <w:r w:rsidRPr="002869FB">
        <w:rPr>
          <w:color w:val="auto"/>
        </w:rPr>
        <w:t xml:space="preserve">- </w:t>
      </w:r>
      <w:r w:rsidRPr="002869FB">
        <w:rPr>
          <w:color w:val="auto"/>
        </w:rPr>
        <w:tab/>
        <w:t>poskytovat čtvrtletně v progresi.</w:t>
      </w:r>
    </w:p>
    <w:p w:rsidR="002F291F" w:rsidRPr="002869FB" w:rsidRDefault="002F291F">
      <w:pPr>
        <w:pStyle w:val="NormlnIMPChar"/>
        <w:spacing w:line="240" w:lineRule="auto"/>
        <w:rPr>
          <w:color w:val="auto"/>
        </w:rPr>
      </w:pPr>
    </w:p>
    <w:p w:rsidR="002F291F" w:rsidRPr="002869FB" w:rsidRDefault="003700F6">
      <w:pPr>
        <w:pStyle w:val="Druh1"/>
        <w:spacing w:line="240" w:lineRule="auto"/>
        <w:ind w:left="851" w:hanging="851"/>
        <w:rPr>
          <w:color w:val="auto"/>
        </w:rPr>
      </w:pPr>
      <w:r w:rsidRPr="002869FB">
        <w:rPr>
          <w:color w:val="auto"/>
        </w:rPr>
        <w:t xml:space="preserve">5.8. </w:t>
      </w:r>
      <w:r w:rsidRPr="002869FB">
        <w:rPr>
          <w:color w:val="auto"/>
        </w:rPr>
        <w:tab/>
        <w:t>Podnikatelský záměr v základních ukazatelích na následující kalendářní rok, zejména z hlediska stavu zaměstnanců a tvorby finančních zdrojů.</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5.9. </w:t>
      </w:r>
      <w:r w:rsidRPr="002869FB">
        <w:rPr>
          <w:color w:val="auto"/>
        </w:rPr>
        <w:tab/>
        <w:t>Hospodářské výsledky OKD, a.s. používané pro služební potřebu za OKD, a.s. jako celek a dle jednotlivých závodů a vedení podniku.</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5.10. </w:t>
      </w:r>
      <w:r w:rsidRPr="002869FB">
        <w:rPr>
          <w:color w:val="auto"/>
        </w:rPr>
        <w:tab/>
        <w:t>O volných pracovních místech v rámci OKD, a.s. ve smyslu části III. bodu 4 této KS.</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5.11. </w:t>
      </w:r>
      <w:r w:rsidRPr="002869FB">
        <w:rPr>
          <w:color w:val="auto"/>
        </w:rPr>
        <w:tab/>
        <w:t>Pravidla vnitřního ekonomického řízení OKD, a.s.</w:t>
      </w:r>
    </w:p>
    <w:p w:rsidR="002F291F" w:rsidRPr="002869FB" w:rsidRDefault="002F291F">
      <w:pPr>
        <w:pStyle w:val="Druh1"/>
        <w:spacing w:line="240" w:lineRule="auto"/>
        <w:ind w:left="851" w:hanging="851"/>
        <w:rPr>
          <w:color w:val="auto"/>
        </w:rPr>
      </w:pPr>
    </w:p>
    <w:p w:rsidR="00EA5AC6" w:rsidRPr="002869FB" w:rsidRDefault="003700F6">
      <w:pPr>
        <w:pStyle w:val="Druh1"/>
        <w:spacing w:line="240" w:lineRule="auto"/>
        <w:ind w:left="851" w:hanging="851"/>
        <w:rPr>
          <w:color w:val="auto"/>
        </w:rPr>
      </w:pPr>
      <w:r w:rsidRPr="002869FB">
        <w:rPr>
          <w:color w:val="auto"/>
        </w:rPr>
        <w:t>5.12.</w:t>
      </w:r>
      <w:r w:rsidRPr="002869FB">
        <w:rPr>
          <w:color w:val="auto"/>
        </w:rPr>
        <w:tab/>
        <w:t>Údaje dle bodů 5.1. až 5.1</w:t>
      </w:r>
      <w:r w:rsidR="0049541E" w:rsidRPr="002869FB">
        <w:rPr>
          <w:color w:val="auto"/>
        </w:rPr>
        <w:t>1</w:t>
      </w:r>
      <w:r w:rsidRPr="002869FB">
        <w:rPr>
          <w:color w:val="auto"/>
        </w:rPr>
        <w:t>.,</w:t>
      </w:r>
      <w:r w:rsidR="0049541E" w:rsidRPr="002869FB">
        <w:rPr>
          <w:color w:val="auto"/>
        </w:rPr>
        <w:t xml:space="preserve"> </w:t>
      </w:r>
      <w:r w:rsidRPr="002869FB">
        <w:rPr>
          <w:color w:val="auto"/>
        </w:rPr>
        <w:t xml:space="preserve">bude poskytovat příslušným odborovým organizacím vedení OKD, a.s. </w:t>
      </w:r>
    </w:p>
    <w:p w:rsidR="002F291F" w:rsidRPr="002869FB" w:rsidRDefault="002F291F">
      <w:pPr>
        <w:pStyle w:val="Kapitola"/>
        <w:spacing w:line="240" w:lineRule="auto"/>
        <w:rPr>
          <w:color w:val="auto"/>
        </w:rPr>
      </w:pPr>
    </w:p>
    <w:p w:rsidR="0049541E" w:rsidRPr="002869FB" w:rsidRDefault="0049541E">
      <w:pPr>
        <w:pStyle w:val="Kapitola"/>
        <w:spacing w:line="240" w:lineRule="auto"/>
        <w:rPr>
          <w:color w:val="auto"/>
        </w:rPr>
      </w:pPr>
    </w:p>
    <w:p w:rsidR="0049541E" w:rsidRPr="002869FB" w:rsidRDefault="0049541E">
      <w:pPr>
        <w:pStyle w:val="Kapitola"/>
        <w:spacing w:line="240" w:lineRule="auto"/>
        <w:rPr>
          <w:color w:val="auto"/>
        </w:rPr>
      </w:pPr>
    </w:p>
    <w:p w:rsidR="002F291F" w:rsidRPr="002869FB" w:rsidRDefault="003700F6">
      <w:pPr>
        <w:pStyle w:val="Druh1"/>
        <w:spacing w:line="240" w:lineRule="auto"/>
        <w:ind w:left="851" w:hanging="851"/>
        <w:rPr>
          <w:b/>
          <w:color w:val="auto"/>
        </w:rPr>
      </w:pPr>
      <w:r w:rsidRPr="002869FB">
        <w:rPr>
          <w:b/>
          <w:color w:val="auto"/>
        </w:rPr>
        <w:lastRenderedPageBreak/>
        <w:t xml:space="preserve">6. </w:t>
      </w:r>
      <w:r w:rsidRPr="002869FB">
        <w:rPr>
          <w:b/>
          <w:color w:val="auto"/>
        </w:rPr>
        <w:tab/>
        <w:t>Odborové organizace působící v OKD, a.s. se zavazují:</w:t>
      </w:r>
    </w:p>
    <w:p w:rsidR="002F291F" w:rsidRPr="002869FB" w:rsidRDefault="002F291F">
      <w:pPr>
        <w:pStyle w:val="NormlnIMPChar"/>
        <w:spacing w:line="240" w:lineRule="auto"/>
        <w:rPr>
          <w:color w:val="auto"/>
        </w:rPr>
      </w:pPr>
    </w:p>
    <w:p w:rsidR="002F291F" w:rsidRPr="002869FB" w:rsidRDefault="003700F6">
      <w:pPr>
        <w:pStyle w:val="Druh1"/>
        <w:spacing w:line="240" w:lineRule="auto"/>
        <w:ind w:left="851" w:hanging="851"/>
        <w:rPr>
          <w:color w:val="auto"/>
        </w:rPr>
      </w:pPr>
      <w:r w:rsidRPr="002869FB">
        <w:rPr>
          <w:color w:val="auto"/>
        </w:rPr>
        <w:t xml:space="preserve">6.1. </w:t>
      </w:r>
      <w:r w:rsidRPr="002869FB">
        <w:rPr>
          <w:color w:val="auto"/>
        </w:rPr>
        <w:tab/>
        <w:t>Respektovat postavení zaměstnavatele vyplývající z platné právní úpravy a respektovat záměry zaměstnavatele mající za cíl prosperitu, technický, ekonomický a sociální rozvoj, zvýšení úrovně řízení a pracovní kázně.</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6.2. </w:t>
      </w:r>
      <w:r w:rsidRPr="002869FB">
        <w:rPr>
          <w:color w:val="auto"/>
        </w:rPr>
        <w:tab/>
        <w:t>Působit na vytváření příznivého klimatu na pracovištích za účelem vytvoření takových hospodářských výsledků, aby závazky z této KS mohly být průběžně a bez potíží plněny.</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6.3. </w:t>
      </w:r>
      <w:r w:rsidRPr="002869FB">
        <w:rPr>
          <w:color w:val="auto"/>
        </w:rPr>
        <w:tab/>
        <w:t>Respektovat opatření pro zajištění bezpečnosti při stávkách.</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6.4. </w:t>
      </w:r>
      <w:r w:rsidRPr="002869FB">
        <w:rPr>
          <w:color w:val="auto"/>
        </w:rPr>
        <w:tab/>
        <w:t>Uzavírat se zaměstnavatelem KS a její dodatky a přílohy a projednávat jiné dohody, pokud je k tomu zaměstnavatel vyzve, a to tak, že jednání bude zahájeno do 7 dnů ode dne vyzvání.</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6.5. </w:t>
      </w:r>
      <w:r w:rsidRPr="002869FB">
        <w:rPr>
          <w:color w:val="auto"/>
        </w:rPr>
        <w:tab/>
        <w:t>Informovat zaměstnance o závažných skutečnostech sdělených zaměstnavatelem, vyjma důvěrných informací podle § 276 ZP.</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6.6. </w:t>
      </w:r>
      <w:r w:rsidRPr="002869FB">
        <w:rPr>
          <w:color w:val="auto"/>
        </w:rPr>
        <w:tab/>
        <w:t>V souladu s ustanovením § 276 ZP zachovávat mlčenlivost o skutečnostech, o nichž se dovědí při výkonu své funkce.</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6.7. </w:t>
      </w:r>
      <w:r w:rsidRPr="002869FB">
        <w:rPr>
          <w:color w:val="auto"/>
        </w:rPr>
        <w:tab/>
        <w:t>Na požádání zaměstnavatele projednat naléhavé případy na mimořádných zasedáních.</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6.8. </w:t>
      </w:r>
      <w:r w:rsidRPr="002869FB">
        <w:rPr>
          <w:color w:val="auto"/>
        </w:rPr>
        <w:tab/>
        <w:t>Seznámit zaměstnance před nástupem do pracovního poměru s právy a povinnostmi vyplývajícími z KS.</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6.9. </w:t>
      </w:r>
      <w:r w:rsidRPr="002869FB">
        <w:rPr>
          <w:color w:val="auto"/>
        </w:rPr>
        <w:tab/>
        <w:t>V případě změny pracovněprávních předpisů, především ZP, uzavřít dodatek ke kolektivní smlouvě respektující provedené změny.</w:t>
      </w:r>
    </w:p>
    <w:p w:rsidR="002F291F" w:rsidRPr="002869FB" w:rsidRDefault="002F291F">
      <w:pPr>
        <w:pStyle w:val="Druh11"/>
        <w:spacing w:line="240" w:lineRule="auto"/>
        <w:rPr>
          <w:color w:val="auto"/>
        </w:rPr>
      </w:pPr>
    </w:p>
    <w:p w:rsidR="002F291F" w:rsidRPr="002869FB" w:rsidRDefault="002F291F">
      <w:pPr>
        <w:pStyle w:val="Druh11"/>
        <w:spacing w:line="240" w:lineRule="auto"/>
        <w:rPr>
          <w:color w:val="auto"/>
        </w:rPr>
      </w:pPr>
    </w:p>
    <w:p w:rsidR="002F291F" w:rsidRPr="002869FB" w:rsidRDefault="003700F6">
      <w:pPr>
        <w:pStyle w:val="Esti"/>
      </w:pPr>
      <w:r w:rsidRPr="002869FB">
        <w:t>Část III</w:t>
      </w:r>
    </w:p>
    <w:p w:rsidR="002F291F" w:rsidRPr="002869FB" w:rsidRDefault="002F291F">
      <w:pPr>
        <w:pStyle w:val="NormlnIMPChar"/>
        <w:spacing w:line="240" w:lineRule="auto"/>
        <w:rPr>
          <w:color w:val="auto"/>
        </w:rPr>
      </w:pPr>
    </w:p>
    <w:p w:rsidR="002F291F" w:rsidRPr="002869FB" w:rsidRDefault="003700F6">
      <w:pPr>
        <w:pStyle w:val="Kapitola"/>
        <w:spacing w:line="240" w:lineRule="auto"/>
        <w:jc w:val="center"/>
        <w:rPr>
          <w:color w:val="auto"/>
        </w:rPr>
      </w:pPr>
      <w:r w:rsidRPr="002869FB">
        <w:rPr>
          <w:color w:val="auto"/>
        </w:rPr>
        <w:t>Pracovněprávní vztahy</w:t>
      </w:r>
    </w:p>
    <w:p w:rsidR="002F291F" w:rsidRPr="002869FB" w:rsidRDefault="002F291F">
      <w:pPr>
        <w:pStyle w:val="NormlnIMPChar"/>
        <w:spacing w:line="240" w:lineRule="auto"/>
        <w:rPr>
          <w:color w:val="auto"/>
        </w:rPr>
      </w:pPr>
    </w:p>
    <w:p w:rsidR="002F291F" w:rsidRPr="002869FB" w:rsidRDefault="003700F6">
      <w:pPr>
        <w:pStyle w:val="Druh1"/>
        <w:spacing w:line="240" w:lineRule="auto"/>
        <w:ind w:left="851" w:firstLine="0"/>
        <w:rPr>
          <w:color w:val="auto"/>
        </w:rPr>
      </w:pPr>
      <w:r w:rsidRPr="002869FB">
        <w:rPr>
          <w:color w:val="auto"/>
        </w:rPr>
        <w:t>Pracovněprávní vztahy se řídí ZP, ostatními pracovněprávními předpisy, dalšími obecně závaznými právními předpisy a touto KS.</w:t>
      </w:r>
    </w:p>
    <w:p w:rsidR="002F291F" w:rsidRPr="002869FB" w:rsidRDefault="002F291F">
      <w:pPr>
        <w:pStyle w:val="Kapitola"/>
        <w:spacing w:line="240" w:lineRule="auto"/>
        <w:rPr>
          <w:color w:val="auto"/>
        </w:rPr>
      </w:pPr>
    </w:p>
    <w:p w:rsidR="002F291F" w:rsidRPr="002869FB" w:rsidRDefault="003700F6">
      <w:pPr>
        <w:pStyle w:val="Druh1"/>
        <w:spacing w:line="240" w:lineRule="auto"/>
        <w:ind w:left="851" w:hanging="851"/>
        <w:rPr>
          <w:b/>
          <w:color w:val="auto"/>
        </w:rPr>
      </w:pPr>
      <w:r w:rsidRPr="002869FB">
        <w:rPr>
          <w:b/>
          <w:color w:val="auto"/>
        </w:rPr>
        <w:t xml:space="preserve">1. </w:t>
      </w:r>
      <w:r w:rsidRPr="002869FB">
        <w:rPr>
          <w:b/>
          <w:color w:val="auto"/>
        </w:rPr>
        <w:tab/>
        <w:t>Vznik pracovního poměru</w:t>
      </w:r>
    </w:p>
    <w:p w:rsidR="002F291F" w:rsidRPr="002869FB" w:rsidRDefault="002F291F">
      <w:pPr>
        <w:pStyle w:val="Druh1"/>
        <w:spacing w:line="240" w:lineRule="auto"/>
        <w:ind w:left="851" w:hanging="851"/>
        <w:rPr>
          <w:color w:val="auto"/>
        </w:rPr>
      </w:pPr>
    </w:p>
    <w:p w:rsidR="002F291F" w:rsidRPr="002869FB" w:rsidRDefault="003700F6">
      <w:pPr>
        <w:pStyle w:val="Druh1"/>
        <w:spacing w:line="240" w:lineRule="auto"/>
        <w:ind w:left="851" w:hanging="851"/>
        <w:rPr>
          <w:color w:val="auto"/>
        </w:rPr>
      </w:pPr>
      <w:r w:rsidRPr="002869FB">
        <w:rPr>
          <w:color w:val="auto"/>
        </w:rPr>
        <w:t xml:space="preserve">1.1. </w:t>
      </w:r>
      <w:r w:rsidRPr="002869FB">
        <w:rPr>
          <w:color w:val="auto"/>
        </w:rPr>
        <w:tab/>
        <w:t>Zaměstnavatel uzavírá se zaměstnancem pracovní smlouvu, a to vždy písemně a nejpozději v den vzniku pracovního poměru.</w:t>
      </w:r>
    </w:p>
    <w:p w:rsidR="002F291F" w:rsidRPr="002869FB" w:rsidRDefault="003700F6">
      <w:pPr>
        <w:pStyle w:val="Druh1"/>
        <w:spacing w:line="240" w:lineRule="auto"/>
        <w:ind w:left="851" w:firstLine="0"/>
        <w:rPr>
          <w:color w:val="auto"/>
        </w:rPr>
      </w:pPr>
      <w:r w:rsidRPr="002869FB">
        <w:rPr>
          <w:color w:val="auto"/>
        </w:rPr>
        <w:t>V pracovní smlouvě musí být vždy dohodnuto:</w:t>
      </w:r>
    </w:p>
    <w:p w:rsidR="002F291F" w:rsidRPr="002869FB" w:rsidRDefault="003700F6">
      <w:pPr>
        <w:pStyle w:val="NormlnIMPChar"/>
        <w:spacing w:line="240" w:lineRule="auto"/>
        <w:ind w:left="1276" w:hanging="425"/>
        <w:rPr>
          <w:color w:val="auto"/>
        </w:rPr>
      </w:pPr>
      <w:r w:rsidRPr="002869FB">
        <w:rPr>
          <w:color w:val="auto"/>
        </w:rPr>
        <w:t>a)</w:t>
      </w:r>
      <w:r w:rsidRPr="002869FB">
        <w:rPr>
          <w:color w:val="auto"/>
        </w:rPr>
        <w:tab/>
        <w:t>druh práce,</w:t>
      </w:r>
    </w:p>
    <w:p w:rsidR="002F291F" w:rsidRPr="002869FB" w:rsidRDefault="003700F6">
      <w:pPr>
        <w:pStyle w:val="NormlnIMPChar"/>
        <w:spacing w:line="240" w:lineRule="auto"/>
        <w:ind w:left="1276"/>
        <w:rPr>
          <w:color w:val="auto"/>
        </w:rPr>
      </w:pPr>
      <w:r w:rsidRPr="002869FB">
        <w:rPr>
          <w:color w:val="auto"/>
        </w:rPr>
        <w:t>u důlních zaměstnanců dle činností uvedených v platném katalogu:</w:t>
      </w:r>
    </w:p>
    <w:tbl>
      <w:tblPr>
        <w:tblW w:w="0" w:type="auto"/>
        <w:tblInd w:w="1312" w:type="dxa"/>
        <w:tblLayout w:type="fixed"/>
        <w:tblCellMar>
          <w:left w:w="36" w:type="dxa"/>
          <w:right w:w="36" w:type="dxa"/>
        </w:tblCellMar>
        <w:tblLook w:val="04A0"/>
      </w:tblPr>
      <w:tblGrid>
        <w:gridCol w:w="2369"/>
        <w:gridCol w:w="2720"/>
        <w:gridCol w:w="1952"/>
      </w:tblGrid>
      <w:tr w:rsidR="00507AED" w:rsidRPr="002869FB" w:rsidTr="00D0131C">
        <w:tc>
          <w:tcPr>
            <w:tcW w:w="2369" w:type="dxa"/>
          </w:tcPr>
          <w:p w:rsidR="002F291F" w:rsidRPr="002869FB" w:rsidRDefault="003700F6">
            <w:pPr>
              <w:pStyle w:val="NormlnIMPChar"/>
              <w:spacing w:line="240" w:lineRule="auto"/>
              <w:rPr>
                <w:color w:val="auto"/>
              </w:rPr>
            </w:pPr>
            <w:r w:rsidRPr="002869FB">
              <w:rPr>
                <w:color w:val="auto"/>
              </w:rPr>
              <w:t>horník</w:t>
            </w:r>
          </w:p>
        </w:tc>
        <w:tc>
          <w:tcPr>
            <w:tcW w:w="2720" w:type="dxa"/>
          </w:tcPr>
          <w:p w:rsidR="002F291F" w:rsidRPr="002869FB" w:rsidRDefault="003700F6">
            <w:pPr>
              <w:pStyle w:val="NormlnIMPChar"/>
              <w:spacing w:line="240" w:lineRule="auto"/>
              <w:rPr>
                <w:color w:val="auto"/>
              </w:rPr>
            </w:pPr>
            <w:r w:rsidRPr="002869FB">
              <w:rPr>
                <w:color w:val="auto"/>
              </w:rPr>
              <w:t>důlní elektromontér</w:t>
            </w:r>
          </w:p>
        </w:tc>
        <w:tc>
          <w:tcPr>
            <w:tcW w:w="1952" w:type="dxa"/>
          </w:tcPr>
          <w:p w:rsidR="002F291F" w:rsidRPr="002869FB" w:rsidRDefault="003700F6">
            <w:pPr>
              <w:pStyle w:val="NormlnIMPChar"/>
              <w:spacing w:line="240" w:lineRule="auto"/>
              <w:rPr>
                <w:color w:val="auto"/>
              </w:rPr>
            </w:pPr>
            <w:r w:rsidRPr="002869FB">
              <w:rPr>
                <w:color w:val="auto"/>
              </w:rPr>
              <w:t>důlní zámečník</w:t>
            </w:r>
          </w:p>
        </w:tc>
      </w:tr>
      <w:tr w:rsidR="00507AED" w:rsidRPr="002869FB" w:rsidTr="00D0131C">
        <w:tc>
          <w:tcPr>
            <w:tcW w:w="2369" w:type="dxa"/>
          </w:tcPr>
          <w:p w:rsidR="002F291F" w:rsidRPr="002869FB" w:rsidRDefault="003700F6">
            <w:pPr>
              <w:pStyle w:val="NormlnIMPChar"/>
              <w:spacing w:line="240" w:lineRule="auto"/>
              <w:rPr>
                <w:strike/>
                <w:color w:val="auto"/>
              </w:rPr>
            </w:pPr>
            <w:r w:rsidRPr="002869FB">
              <w:rPr>
                <w:color w:val="auto"/>
              </w:rPr>
              <w:t>báňský záchranář</w:t>
            </w:r>
          </w:p>
        </w:tc>
        <w:tc>
          <w:tcPr>
            <w:tcW w:w="2720" w:type="dxa"/>
          </w:tcPr>
          <w:p w:rsidR="002F291F" w:rsidRPr="002869FB" w:rsidRDefault="003700F6">
            <w:pPr>
              <w:pStyle w:val="NormlnIMPChar"/>
              <w:spacing w:line="240" w:lineRule="auto"/>
              <w:rPr>
                <w:color w:val="auto"/>
              </w:rPr>
            </w:pPr>
            <w:r w:rsidRPr="002869FB">
              <w:rPr>
                <w:color w:val="auto"/>
              </w:rPr>
              <w:t>střelmistr</w:t>
            </w:r>
          </w:p>
        </w:tc>
        <w:tc>
          <w:tcPr>
            <w:tcW w:w="1952" w:type="dxa"/>
          </w:tcPr>
          <w:p w:rsidR="002F291F" w:rsidRPr="002869FB" w:rsidRDefault="002F291F">
            <w:pPr>
              <w:pStyle w:val="NormlnIMPChar"/>
              <w:spacing w:line="240" w:lineRule="auto"/>
              <w:rPr>
                <w:color w:val="auto"/>
              </w:rPr>
            </w:pPr>
          </w:p>
        </w:tc>
      </w:tr>
    </w:tbl>
    <w:p w:rsidR="002F291F" w:rsidRPr="002869FB" w:rsidRDefault="003700F6">
      <w:pPr>
        <w:pStyle w:val="NormlnIMPChar"/>
        <w:spacing w:line="240" w:lineRule="auto"/>
        <w:ind w:left="1276"/>
        <w:rPr>
          <w:color w:val="auto"/>
        </w:rPr>
      </w:pPr>
      <w:r w:rsidRPr="002869FB">
        <w:rPr>
          <w:color w:val="auto"/>
        </w:rPr>
        <w:t>u povrchových zaměstnanců dle platných katalogů pro povrchová pracoviště OKD, a.s.,</w:t>
      </w:r>
    </w:p>
    <w:p w:rsidR="002F291F" w:rsidRPr="002869FB" w:rsidRDefault="003700F6">
      <w:pPr>
        <w:pStyle w:val="NormlnIMPChar"/>
        <w:spacing w:line="240" w:lineRule="auto"/>
        <w:ind w:left="1276" w:hanging="425"/>
        <w:rPr>
          <w:color w:val="auto"/>
        </w:rPr>
      </w:pPr>
      <w:r w:rsidRPr="002869FB">
        <w:rPr>
          <w:color w:val="auto"/>
        </w:rPr>
        <w:t xml:space="preserve">b) </w:t>
      </w:r>
      <w:r w:rsidRPr="002869FB">
        <w:rPr>
          <w:color w:val="auto"/>
        </w:rPr>
        <w:tab/>
        <w:t>místo nebo místa výkonu práce, ve kterých má být práce vykonávána (obec, závod  nebo jinak určené místo),</w:t>
      </w:r>
    </w:p>
    <w:p w:rsidR="002F291F" w:rsidRPr="002869FB" w:rsidRDefault="003700F6">
      <w:pPr>
        <w:pStyle w:val="NormlnIMPChar"/>
        <w:spacing w:line="240" w:lineRule="auto"/>
        <w:ind w:left="1276" w:hanging="425"/>
        <w:rPr>
          <w:color w:val="auto"/>
        </w:rPr>
      </w:pPr>
      <w:r w:rsidRPr="002869FB">
        <w:rPr>
          <w:color w:val="auto"/>
        </w:rPr>
        <w:t xml:space="preserve">c) </w:t>
      </w:r>
      <w:r w:rsidRPr="002869FB">
        <w:rPr>
          <w:color w:val="auto"/>
        </w:rPr>
        <w:tab/>
        <w:t>den nástupu do práce,</w:t>
      </w:r>
    </w:p>
    <w:p w:rsidR="002F291F" w:rsidRPr="002869FB" w:rsidRDefault="003700F6">
      <w:pPr>
        <w:pStyle w:val="NormlnIMPChar"/>
        <w:spacing w:line="240" w:lineRule="auto"/>
        <w:ind w:left="1276" w:hanging="425"/>
        <w:rPr>
          <w:color w:val="auto"/>
        </w:rPr>
      </w:pPr>
      <w:r w:rsidRPr="002869FB">
        <w:rPr>
          <w:color w:val="auto"/>
        </w:rPr>
        <w:t xml:space="preserve">d) </w:t>
      </w:r>
      <w:r w:rsidRPr="002869FB">
        <w:rPr>
          <w:color w:val="auto"/>
        </w:rPr>
        <w:tab/>
        <w:t xml:space="preserve">mzdové podmínky ve vazbě na mzdovou část KS v rozsahu 2 tarifních stupňů, do které je zařazen. U zaměstnanců, u nichž se použije tarifů s rozpětím, se konkrétní výše mzdy v rámci příslušného tarifu sjedná přímo v pracovní smlouvě. Pokud zaměstnavatel uvedl </w:t>
      </w:r>
      <w:r w:rsidRPr="002869FB">
        <w:rPr>
          <w:color w:val="auto"/>
        </w:rPr>
        <w:lastRenderedPageBreak/>
        <w:t>před účinností této KS konkrétní výši pouze ve mzdovém výměru (dekretu), stává se tento nedílnou součástí pracovní smlouvy.</w:t>
      </w:r>
    </w:p>
    <w:p w:rsidR="002F291F" w:rsidRPr="002869FB" w:rsidRDefault="002F291F">
      <w:pPr>
        <w:pStyle w:val="NormlnIMPChar"/>
        <w:spacing w:line="240" w:lineRule="auto"/>
        <w:rPr>
          <w:color w:val="auto"/>
        </w:rPr>
      </w:pPr>
    </w:p>
    <w:p w:rsidR="002F291F" w:rsidRPr="002869FB" w:rsidRDefault="003700F6">
      <w:pPr>
        <w:pStyle w:val="Druh1"/>
        <w:spacing w:line="240" w:lineRule="auto"/>
        <w:ind w:left="851" w:firstLine="0"/>
        <w:rPr>
          <w:color w:val="auto"/>
        </w:rPr>
      </w:pPr>
      <w:r w:rsidRPr="002869FB">
        <w:rPr>
          <w:color w:val="auto"/>
        </w:rPr>
        <w:t>Mimo to lze též sjednat další podmínky, na kterých budou mít účastníci zájem. Stávající pracovní smlouvy musí být dány do souladu s tímto ustanovením na žádost zaměstnance.</w:t>
      </w:r>
    </w:p>
    <w:p w:rsidR="002F291F" w:rsidRPr="002869FB" w:rsidRDefault="002F291F">
      <w:pPr>
        <w:pStyle w:val="Druh11"/>
        <w:spacing w:line="240" w:lineRule="auto"/>
        <w:rPr>
          <w:color w:val="auto"/>
        </w:rPr>
      </w:pPr>
    </w:p>
    <w:p w:rsidR="002F291F" w:rsidRPr="002869FB" w:rsidRDefault="003700F6">
      <w:pPr>
        <w:pStyle w:val="Druh1"/>
        <w:spacing w:line="240" w:lineRule="auto"/>
        <w:ind w:left="851" w:hanging="851"/>
        <w:rPr>
          <w:color w:val="auto"/>
        </w:rPr>
      </w:pPr>
      <w:r w:rsidRPr="002869FB">
        <w:rPr>
          <w:color w:val="auto"/>
        </w:rPr>
        <w:t xml:space="preserve">1.2. </w:t>
      </w:r>
      <w:r w:rsidRPr="002869FB">
        <w:rPr>
          <w:color w:val="auto"/>
        </w:rPr>
        <w:tab/>
        <w:t>Sjednání pracovního poměru</w:t>
      </w:r>
    </w:p>
    <w:p w:rsidR="002F291F" w:rsidRPr="002869FB" w:rsidRDefault="002F291F">
      <w:pPr>
        <w:pStyle w:val="Druh11"/>
        <w:spacing w:line="240" w:lineRule="auto"/>
        <w:rPr>
          <w:color w:val="auto"/>
        </w:rPr>
      </w:pPr>
    </w:p>
    <w:p w:rsidR="002F291F" w:rsidRPr="002869FB" w:rsidRDefault="003700F6">
      <w:pPr>
        <w:pStyle w:val="NormlnIMPChar"/>
        <w:numPr>
          <w:ilvl w:val="0"/>
          <w:numId w:val="5"/>
        </w:numPr>
        <w:spacing w:line="240" w:lineRule="auto"/>
        <w:rPr>
          <w:color w:val="auto"/>
        </w:rPr>
      </w:pPr>
      <w:r w:rsidRPr="002869FB">
        <w:rPr>
          <w:color w:val="auto"/>
        </w:rPr>
        <w:t xml:space="preserve">Pracovní poměr trvá po dobu neurčitou, nebyla-li výslovně sjednána doba jeho trvání. Pracovní poměr na dobu určitou (§ 39 odst. 1 ZP) se zaměstnancem nelze sjednat, pokud z tohoto pracovního poměru vyplývá povinnost vykonávat práce na pracovišti, pro které je stanovena závazným posudkem příslušného orgánu ochrany veřejného zdraví nejvyšší přípustná expozice. </w:t>
      </w:r>
    </w:p>
    <w:p w:rsidR="002F291F" w:rsidRPr="002869FB" w:rsidRDefault="002F291F">
      <w:pPr>
        <w:pStyle w:val="NormlnIMPChar"/>
        <w:spacing w:line="240" w:lineRule="auto"/>
        <w:ind w:left="1276" w:hanging="425"/>
        <w:rPr>
          <w:color w:val="auto"/>
        </w:rPr>
      </w:pPr>
    </w:p>
    <w:p w:rsidR="002F291F" w:rsidRPr="002869FB" w:rsidRDefault="003700F6">
      <w:pPr>
        <w:pStyle w:val="NormlnIMPChar"/>
        <w:spacing w:line="240" w:lineRule="auto"/>
        <w:ind w:left="1276" w:hanging="425"/>
        <w:rPr>
          <w:bCs/>
          <w:color w:val="auto"/>
          <w:szCs w:val="24"/>
        </w:rPr>
      </w:pPr>
      <w:r w:rsidRPr="002869FB">
        <w:rPr>
          <w:rStyle w:val="odst1"/>
          <w:b w:val="0"/>
          <w:color w:val="auto"/>
          <w:szCs w:val="24"/>
        </w:rPr>
        <w:t>b)</w:t>
      </w:r>
      <w:r w:rsidRPr="002869FB">
        <w:rPr>
          <w:rStyle w:val="odst1"/>
          <w:b w:val="0"/>
          <w:color w:val="auto"/>
          <w:szCs w:val="24"/>
        </w:rPr>
        <w:tab/>
      </w:r>
      <w:r w:rsidR="002C0795" w:rsidRPr="002869FB">
        <w:rPr>
          <w:bCs/>
          <w:color w:val="auto"/>
          <w:szCs w:val="24"/>
        </w:rPr>
        <w:t>Doba trvání pracovního poměru na dobu určitou mezi týmiž smluvními stranami nesmí přesáhnout 3 roky a ode dne vzniku prvního pracovního poměru na dobu určitou může být opakována nejvýše dvakrát. Za opakování pracovního poměru na dobu určitou se považuje rovněž i jeho prodloužení. Jestliže od skončení předchozího pracovního poměru na dobu určitou uplynula doba 3 let, k předchozímu pracovnímu poměru na dobu určitou mezi týmiž smluvními stranami se nepřihlíží.</w:t>
      </w:r>
    </w:p>
    <w:p w:rsidR="002F291F" w:rsidRPr="002869FB" w:rsidRDefault="002F291F">
      <w:pPr>
        <w:pStyle w:val="NormlnIMPChar"/>
        <w:spacing w:line="240" w:lineRule="auto"/>
        <w:ind w:left="1276"/>
        <w:rPr>
          <w:bCs/>
          <w:color w:val="auto"/>
          <w:szCs w:val="24"/>
        </w:rPr>
      </w:pPr>
    </w:p>
    <w:p w:rsidR="002F291F" w:rsidRPr="002869FB" w:rsidRDefault="002C0795">
      <w:pPr>
        <w:pStyle w:val="NormlnIMPChar"/>
        <w:spacing w:line="240" w:lineRule="auto"/>
        <w:ind w:left="1276" w:hanging="425"/>
        <w:rPr>
          <w:color w:val="auto"/>
        </w:rPr>
      </w:pPr>
      <w:r w:rsidRPr="002869FB">
        <w:rPr>
          <w:color w:val="auto"/>
        </w:rPr>
        <w:t xml:space="preserve">c) </w:t>
      </w:r>
      <w:r w:rsidRPr="002869FB">
        <w:rPr>
          <w:color w:val="auto"/>
        </w:rPr>
        <w:tab/>
        <w:t>Se zaměstnanci, kterým končí pracovní poměr sjednaný na dobu určitou, sjedná zaměstnavatel pracovní poměr na dobu neurčitou, pokud tomu nebrání pracovní morálka zaměstnance, provozní důvody nebo jiné závažné důvody. Okruh zaměstnanců, se kterými nebude sjednán pracovní poměr na dobu neurčitou, projedná zaměstnavatel s příslušnou odborovou organizací.</w:t>
      </w:r>
    </w:p>
    <w:p w:rsidR="002F291F" w:rsidRPr="002869FB" w:rsidRDefault="002C0795">
      <w:pPr>
        <w:pStyle w:val="NormlnIMPChar"/>
        <w:spacing w:line="240" w:lineRule="auto"/>
        <w:ind w:left="1276" w:hanging="425"/>
        <w:rPr>
          <w:color w:val="auto"/>
        </w:rPr>
      </w:pPr>
      <w:r w:rsidRPr="002869FB">
        <w:rPr>
          <w:color w:val="auto"/>
        </w:rPr>
        <w:tab/>
      </w:r>
    </w:p>
    <w:p w:rsidR="002F291F" w:rsidRPr="002869FB" w:rsidRDefault="002C0795">
      <w:pPr>
        <w:pStyle w:val="Druh1"/>
        <w:spacing w:line="240" w:lineRule="auto"/>
        <w:ind w:left="851" w:hanging="851"/>
        <w:rPr>
          <w:color w:val="auto"/>
        </w:rPr>
      </w:pPr>
      <w:r w:rsidRPr="002869FB">
        <w:t xml:space="preserve">1.3. </w:t>
      </w:r>
      <w:r w:rsidRPr="002869FB">
        <w:tab/>
        <w:t>V pracovní smlouvě může být sjednána zkušební doba v maximální délce 3 měsíců, u vedoucích zaměstnanců v maximální délce 6 měsíců. Sjednaná zkušební doba nesmí být dodatečně prodlužována. O dobu celodenních překážek v práci, pro které zaměstnanec nekoná práci v průběhu zkušební doby, a o dobu celodenní dovolené se však zkušební doba prodlužuje.</w:t>
      </w:r>
    </w:p>
    <w:p w:rsidR="00EA5AC6" w:rsidRPr="002869FB" w:rsidRDefault="002C0795">
      <w:pPr>
        <w:pStyle w:val="Druh1"/>
        <w:spacing w:before="240" w:line="240" w:lineRule="auto"/>
        <w:ind w:left="851" w:hanging="851"/>
        <w:rPr>
          <w:color w:val="auto"/>
        </w:rPr>
      </w:pPr>
      <w:r w:rsidRPr="002869FB">
        <w:rPr>
          <w:color w:val="auto"/>
        </w:rPr>
        <w:t xml:space="preserve">1.4. </w:t>
      </w:r>
      <w:r w:rsidRPr="002869FB">
        <w:rPr>
          <w:color w:val="auto"/>
        </w:rPr>
        <w:tab/>
        <w:t>Na povrchová pracoviště na základě požadavku zaměstnance budou přednostně umísťováni zaměstnanci s naplněnou NPE a zaměstnanci, kteří se stali ze zdravotních důvodů trvale nezpůsobilými k výkonu dosavadní práce v podzemí, a to dle provozních možností zaměstnavatele a způsobilosti zaměstnance.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1.5. </w:t>
      </w:r>
      <w:r w:rsidRPr="002869FB">
        <w:rPr>
          <w:color w:val="auto"/>
        </w:rPr>
        <w:tab/>
        <w:t>Zaměstnanec je při nástupu do zaměstnání povinen zaměstnavateli sdělit, u které zdravotní pojišťovny je pojištěn. Stejnou povinnost má i tehdy, stane-li se pojištěncem jiné zdravotní pojišťovny v době trvání pracovního poměru, kdy je povinen tuto změnu písemně oznámit zaměstnavateli do 8 dnů ode dne této změny. Přijetí sdělení o změně zdravotní pojišťovny je zaměstnavatel povinen zaměstnanci písemně potvrdit. Zaměstnavatel má právo požadovat na zaměstnanci nebo bývalém zaměstnanci úhradu penále, které zaplatil v souvislosti s neoznámením nebo opožděným oznámením změny zdravotní pojišťovny zaměstnancem.</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1.6. </w:t>
      </w:r>
      <w:r w:rsidRPr="002869FB">
        <w:rPr>
          <w:color w:val="auto"/>
        </w:rPr>
        <w:tab/>
        <w:t>Před sjednáním pracovní smlouvy či dohody o změně pracovní smlouvy spočívající ve změně sjednaného druhu práce, je uchazeč o zaměstnání nebo zaměstnanec povinen předložit aktuální doklad o trestní bezúhonnosti (výpis z rejstříku trestů) jestliže je pro to dán věcný důvod spočívající v povaze práce, kterou má vykonávat.</w:t>
      </w:r>
    </w:p>
    <w:p w:rsidR="002F291F" w:rsidRPr="002869FB" w:rsidRDefault="002F291F">
      <w:pPr>
        <w:pStyle w:val="Kapitola"/>
        <w:spacing w:line="240" w:lineRule="auto"/>
        <w:rPr>
          <w:color w:val="auto"/>
        </w:rPr>
      </w:pPr>
    </w:p>
    <w:p w:rsidR="0049541E" w:rsidRPr="002869FB" w:rsidRDefault="0049541E">
      <w:pPr>
        <w:pStyle w:val="Kapitola"/>
        <w:spacing w:line="240" w:lineRule="auto"/>
        <w:rPr>
          <w:color w:val="auto"/>
        </w:rPr>
      </w:pPr>
    </w:p>
    <w:p w:rsidR="002F291F" w:rsidRPr="002869FB" w:rsidRDefault="003700F6">
      <w:pPr>
        <w:pStyle w:val="Druh1"/>
        <w:spacing w:line="240" w:lineRule="auto"/>
        <w:ind w:left="851" w:hanging="851"/>
        <w:rPr>
          <w:b/>
          <w:color w:val="auto"/>
        </w:rPr>
      </w:pPr>
      <w:r w:rsidRPr="002869FB">
        <w:rPr>
          <w:b/>
          <w:color w:val="auto"/>
        </w:rPr>
        <w:lastRenderedPageBreak/>
        <w:t xml:space="preserve">2. </w:t>
      </w:r>
      <w:r w:rsidRPr="002869FB">
        <w:rPr>
          <w:b/>
          <w:color w:val="auto"/>
        </w:rPr>
        <w:tab/>
        <w:t>Změny pracovního poměru</w:t>
      </w:r>
    </w:p>
    <w:p w:rsidR="002F291F" w:rsidRPr="002869FB" w:rsidRDefault="002F291F">
      <w:pPr>
        <w:pStyle w:val="Druh11"/>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2.1. </w:t>
      </w:r>
      <w:r w:rsidRPr="002869FB">
        <w:rPr>
          <w:color w:val="auto"/>
        </w:rPr>
        <w:tab/>
        <w:t xml:space="preserve">Při změně druhu práce, místa výkonu práce a mzdového zařazení je zaměstnavatel povinen se zaměstnancem předem uzavřít písemně dohodu o změně pracovní smlouvy. </w:t>
      </w:r>
    </w:p>
    <w:p w:rsidR="002F291F" w:rsidRPr="002869FB" w:rsidRDefault="002F291F">
      <w:pPr>
        <w:pStyle w:val="NormlnIMPChar"/>
        <w:spacing w:line="240" w:lineRule="auto"/>
        <w:rPr>
          <w:color w:val="auto"/>
        </w:rPr>
      </w:pPr>
    </w:p>
    <w:p w:rsidR="002F291F" w:rsidRPr="002869FB" w:rsidRDefault="003700F6">
      <w:pPr>
        <w:pStyle w:val="Druh1"/>
        <w:spacing w:line="240" w:lineRule="auto"/>
        <w:ind w:left="851" w:hanging="851"/>
        <w:rPr>
          <w:b/>
          <w:color w:val="auto"/>
        </w:rPr>
      </w:pPr>
      <w:r w:rsidRPr="002869FB">
        <w:rPr>
          <w:b/>
          <w:color w:val="auto"/>
        </w:rPr>
        <w:t xml:space="preserve">3. </w:t>
      </w:r>
      <w:r w:rsidRPr="002869FB">
        <w:rPr>
          <w:b/>
          <w:color w:val="auto"/>
        </w:rPr>
        <w:tab/>
        <w:t>Skončení pracovního poměru</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3.1. </w:t>
      </w:r>
      <w:r w:rsidRPr="002869FB">
        <w:rPr>
          <w:color w:val="auto"/>
        </w:rPr>
        <w:tab/>
        <w:t>Pracovní poměr může být rozvázán za podmínek stanovených ZP.</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3.2. </w:t>
      </w:r>
      <w:r w:rsidRPr="002869FB">
        <w:rPr>
          <w:color w:val="auto"/>
        </w:rPr>
        <w:tab/>
        <w:t>Obě smluvní strany konstatují, že je v oboustranném zájmu nezaměstnávat zaměstnance, kteří porušují povinnosti vyplývající z právních předpisů vztahujících se k jimi vykonávané práci, nesplňují požadavky pro řádný výkon práce v důsledku neuspokojivých pracovních výsledků a jednají v rozporu s oprávněnými zájmy zaměstnavatele, čímž ohrožují prosperitu zaměstnavatele.</w:t>
      </w:r>
    </w:p>
    <w:p w:rsidR="002F291F" w:rsidRPr="002869FB" w:rsidRDefault="002F291F">
      <w:pPr>
        <w:pStyle w:val="NormlnIMPChar"/>
        <w:spacing w:line="240" w:lineRule="auto"/>
        <w:ind w:left="624" w:hanging="170"/>
        <w:rPr>
          <w:color w:val="auto"/>
        </w:rPr>
      </w:pPr>
    </w:p>
    <w:p w:rsidR="002F291F" w:rsidRPr="002869FB" w:rsidRDefault="002C0795">
      <w:pPr>
        <w:pStyle w:val="NormlnIMPChar"/>
        <w:spacing w:line="240" w:lineRule="auto"/>
        <w:ind w:left="851"/>
        <w:rPr>
          <w:color w:val="auto"/>
        </w:rPr>
      </w:pPr>
      <w:r w:rsidRPr="002869FB">
        <w:rPr>
          <w:color w:val="auto"/>
        </w:rPr>
        <w:t>V zájmu objektivního posouzení těchto případů bude zaměstnavatel postupovat takto:</w:t>
      </w:r>
    </w:p>
    <w:p w:rsidR="002F291F" w:rsidRPr="002869FB" w:rsidRDefault="002F291F">
      <w:pPr>
        <w:pStyle w:val="NormlnIMPChar"/>
        <w:spacing w:line="240" w:lineRule="auto"/>
        <w:ind w:left="851"/>
        <w:rPr>
          <w:color w:val="auto"/>
        </w:rPr>
      </w:pPr>
    </w:p>
    <w:p w:rsidR="002F291F" w:rsidRPr="002869FB" w:rsidRDefault="002C0795">
      <w:pPr>
        <w:pStyle w:val="NormlnIMPChar"/>
        <w:spacing w:line="240" w:lineRule="auto"/>
        <w:ind w:left="1276" w:hanging="425"/>
        <w:rPr>
          <w:color w:val="auto"/>
        </w:rPr>
      </w:pPr>
      <w:r w:rsidRPr="002869FB">
        <w:rPr>
          <w:color w:val="auto"/>
        </w:rPr>
        <w:t>- </w:t>
      </w:r>
      <w:r w:rsidRPr="002869FB">
        <w:rPr>
          <w:color w:val="auto"/>
        </w:rPr>
        <w:tab/>
        <w:t>nesplňuje-li zaměstnanec bez zavinění zaměstnavatele požadavky pro řádný výkon své práce a spočívá-li nesplňování těchto požadavků v neuspokojivých pracovních výsledcích, vyzve jej zaměstnavatel písemně k jejich odstranění v přiměřené době,</w:t>
      </w:r>
    </w:p>
    <w:p w:rsidR="002F291F" w:rsidRPr="002869FB" w:rsidRDefault="002C0795">
      <w:pPr>
        <w:pStyle w:val="NormlnIMPChar"/>
        <w:spacing w:line="240" w:lineRule="auto"/>
        <w:ind w:left="1276" w:hanging="425"/>
        <w:rPr>
          <w:color w:val="auto"/>
        </w:rPr>
      </w:pPr>
      <w:r w:rsidRPr="002869FB">
        <w:rPr>
          <w:color w:val="auto"/>
        </w:rPr>
        <w:t>-</w:t>
      </w:r>
      <w:r w:rsidRPr="002869FB">
        <w:rPr>
          <w:color w:val="auto"/>
        </w:rPr>
        <w:tab/>
        <w:t xml:space="preserve">poruší-li zaměstnanec méně závažným způsobem povinnosti vyplývající z právních předpisů, vztahujících se k jím vykonávané práci, upozorní jej zaměstnavatel písemně na porušení konkrétní povinnosti a na možnost rozvázání pracovního poměru výpovědí </w:t>
      </w:r>
    </w:p>
    <w:p w:rsidR="002F291F" w:rsidRPr="002869FB" w:rsidRDefault="002C0795">
      <w:pPr>
        <w:pStyle w:val="NormlnIMPChar"/>
        <w:spacing w:line="240" w:lineRule="auto"/>
        <w:ind w:left="1276" w:hanging="425"/>
        <w:rPr>
          <w:color w:val="auto"/>
        </w:rPr>
      </w:pPr>
      <w:r w:rsidRPr="002869FB">
        <w:rPr>
          <w:color w:val="auto"/>
        </w:rPr>
        <w:t>-</w:t>
      </w:r>
      <w:r w:rsidRPr="002869FB">
        <w:rPr>
          <w:color w:val="auto"/>
        </w:rPr>
        <w:tab/>
        <w:t>stejnopis výše uvedené výzvy nebo upozornění předá zaměstnavatel příslušné odborové organizaci,</w:t>
      </w:r>
    </w:p>
    <w:p w:rsidR="002F291F" w:rsidRPr="002869FB" w:rsidRDefault="002C0795">
      <w:pPr>
        <w:pStyle w:val="NormlnIMPChar"/>
        <w:spacing w:line="240" w:lineRule="auto"/>
        <w:ind w:left="1276" w:hanging="425"/>
        <w:rPr>
          <w:color w:val="auto"/>
        </w:rPr>
      </w:pPr>
      <w:r w:rsidRPr="002869FB">
        <w:rPr>
          <w:color w:val="auto"/>
        </w:rPr>
        <w:t>- </w:t>
      </w:r>
      <w:r w:rsidRPr="002869FB">
        <w:rPr>
          <w:color w:val="auto"/>
        </w:rPr>
        <w:tab/>
        <w:t>v případě, že zaměstnanec nezačne dosahovat uspokojivých pracovních výsledků ani po uplynutí lhůty stanovené zaměstnavatelem, může s ním být rozvázán pracovní poměr výpovědí podle § 52 písm. f) ZP,</w:t>
      </w:r>
    </w:p>
    <w:p w:rsidR="002F291F" w:rsidRPr="002869FB" w:rsidRDefault="002C0795">
      <w:pPr>
        <w:pStyle w:val="NormlnIMPChar"/>
        <w:spacing w:line="240" w:lineRule="auto"/>
        <w:ind w:left="1276" w:hanging="425"/>
        <w:rPr>
          <w:color w:val="auto"/>
        </w:rPr>
      </w:pPr>
      <w:r w:rsidRPr="002869FB">
        <w:rPr>
          <w:color w:val="auto"/>
        </w:rPr>
        <w:t>-</w:t>
      </w:r>
      <w:r w:rsidRPr="002869FB">
        <w:rPr>
          <w:color w:val="auto"/>
        </w:rPr>
        <w:tab/>
        <w:t>neupustí-li zaměstnanec ani po písemném upozornění od porušování povinností vyplývajících z právních předpisů vztahujících se k jím vykonávané práci, může s ním být rozvázán pracovní poměr výpovědí podle § 52 písm. g) ZP</w:t>
      </w:r>
      <w:r w:rsidR="0049541E" w:rsidRPr="002869FB">
        <w:rPr>
          <w:color w:val="auto"/>
        </w:rPr>
        <w:t>.</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3.3. </w:t>
      </w:r>
      <w:r w:rsidRPr="002869FB">
        <w:rPr>
          <w:color w:val="auto"/>
        </w:rPr>
        <w:tab/>
        <w:t>Zaměstnavatel se zavazuje projednat s příslušnou odborovou organizací závažnost porušování povinností zaměstnance vyplývajících z právních předpisů vztahujících se k jím vykonávané práci se všemi dopady na možné skončení pracovního poměru.</w:t>
      </w:r>
    </w:p>
    <w:p w:rsidR="002F291F" w:rsidRPr="002869FB" w:rsidRDefault="002C0795">
      <w:pPr>
        <w:ind w:left="851" w:hanging="851"/>
      </w:pPr>
      <w:r w:rsidRPr="002869FB">
        <w:tab/>
      </w:r>
    </w:p>
    <w:p w:rsidR="002F291F" w:rsidRPr="002869FB" w:rsidRDefault="002C0795">
      <w:pPr>
        <w:pStyle w:val="Druh1"/>
        <w:spacing w:line="240" w:lineRule="auto"/>
        <w:ind w:left="851" w:hanging="851"/>
        <w:rPr>
          <w:color w:val="auto"/>
        </w:rPr>
      </w:pPr>
      <w:r w:rsidRPr="002869FB">
        <w:rPr>
          <w:color w:val="auto"/>
        </w:rPr>
        <w:t xml:space="preserve">3.4. </w:t>
      </w:r>
      <w:r w:rsidRPr="002869FB">
        <w:rPr>
          <w:color w:val="auto"/>
        </w:rPr>
        <w:tab/>
        <w:t xml:space="preserve">Byla-li dána výpověď, skončí pracovní poměr uplynutím výpovědní doby. Výpovědní doba je stejná pro výpověď danou zaměstnavatelem i zaměstnancem a činí 2 měsíce, pokud není v pracovní smlouvě sjednána výpovědní doba delší.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b/>
          <w:color w:val="auto"/>
        </w:rPr>
      </w:pPr>
      <w:r w:rsidRPr="002869FB">
        <w:rPr>
          <w:b/>
          <w:color w:val="auto"/>
        </w:rPr>
        <w:t xml:space="preserve">4. </w:t>
      </w:r>
      <w:r w:rsidRPr="002869FB">
        <w:rPr>
          <w:b/>
          <w:color w:val="auto"/>
        </w:rPr>
        <w:tab/>
        <w:t>Ochrana pracovních míst, kumulace a rušení pracovních míst</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4.1. </w:t>
      </w:r>
      <w:r w:rsidRPr="002869FB">
        <w:rPr>
          <w:color w:val="auto"/>
        </w:rPr>
        <w:tab/>
        <w:t>Ruší-li zaměstnavatel pracovní místo, může v rámci svých možností uvolňovanému zaměstnanci nabídnout jiné volné pracovní místo, a to i když neodpovídá místu výkonu práce sjednanému v pracovní smlouvě, ani místu bydliště zaměstnance.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4.2. </w:t>
      </w:r>
      <w:r w:rsidRPr="002869FB">
        <w:rPr>
          <w:color w:val="auto"/>
        </w:rPr>
        <w:tab/>
        <w:t>Zaměstnavatel zveřejní nabídku volných pracovních míst dohodnutým způsobem. U volného pracovního místa je povinen uvést požadavky na kvalifikaci, mzdové podmínky, místo výkonu práce, směnnost, příp. další podmínky.</w:t>
      </w:r>
    </w:p>
    <w:p w:rsidR="002F291F" w:rsidRPr="002869FB" w:rsidRDefault="002F291F">
      <w:pPr>
        <w:pStyle w:val="Kapitola"/>
        <w:spacing w:line="240" w:lineRule="auto"/>
        <w:rPr>
          <w:color w:val="auto"/>
        </w:rPr>
      </w:pPr>
    </w:p>
    <w:p w:rsidR="0049541E" w:rsidRPr="002869FB" w:rsidRDefault="0049541E">
      <w:pPr>
        <w:pStyle w:val="Kapitola"/>
        <w:spacing w:line="240" w:lineRule="auto"/>
        <w:rPr>
          <w:color w:val="auto"/>
        </w:rPr>
      </w:pPr>
    </w:p>
    <w:p w:rsidR="0049541E" w:rsidRPr="002869FB" w:rsidRDefault="0049541E">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lastRenderedPageBreak/>
        <w:t xml:space="preserve">5. </w:t>
      </w:r>
      <w:r w:rsidRPr="002869FB">
        <w:rPr>
          <w:b/>
          <w:color w:val="auto"/>
        </w:rPr>
        <w:tab/>
        <w:t>Pracovní doba a přestávky v práci</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5.1. </w:t>
      </w:r>
      <w:r w:rsidRPr="002869FB">
        <w:rPr>
          <w:color w:val="auto"/>
        </w:rPr>
        <w:tab/>
        <w:t>Týdenní pracovní doba pro všechny zaměstnance se stanoví ve smyslu ustanovení § 79 odst. 2 písm. a) ZP maximálně v délce 37,5 hodin, a to při 5 denním pracovním týdnu (pondělí až pátek), včetně doby určené na očistu zaměstnanců a vnitropodnikové dopravy.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5.1.1. </w:t>
      </w:r>
      <w:r w:rsidRPr="002869FB">
        <w:rPr>
          <w:color w:val="auto"/>
        </w:rPr>
        <w:tab/>
        <w:t>Do pracovní doby se započítává na očistu 20 min. u důlních zaměstnanců a úpravárenského komplexu, 15 min. u ostatních zaměstnanců v dělnických profesích s tím, že v odůvodněných případech je v pravomoci nadřízeného umožnit očistu dle potřeby.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5.1.2. </w:t>
      </w:r>
      <w:r w:rsidRPr="002869FB">
        <w:rPr>
          <w:color w:val="auto"/>
        </w:rPr>
        <w:tab/>
        <w:t>Zaměstnavatel může se zaměstnancem na jeho návrh, nebrání-li tomu vážné provozní důvody, dohodnout kratší pracovní dobu.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5.2. </w:t>
      </w:r>
      <w:r w:rsidRPr="002869FB">
        <w:rPr>
          <w:color w:val="auto"/>
        </w:rPr>
        <w:tab/>
        <w:t xml:space="preserve">Dvousměnný pracovní režim je režim práce, v němž se zaměstnanci vzájemně pravidelně střídají ve dvou směnách v rámci 24 hodin po sobě jdoucích. Třísměnný pracovní režim je režim práce, v němž se zaměstnanci vzájemně pravidelně střídají v rámci 24 hodin po sobě jdoucích ve třech směnách. Nepřetržitý pracovní režim je režim práce, v němž se zaměstnanci vzájemně pravidelně střídají ve směnách v rámci 24 hodin po sobě jdoucích v nepřetržitém provozu zaměstnavatele; nepřetržitý provoz je takový provoz, který vyžaduje výkon práce 24 hodin denně po sedm dnů v týdnu.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5.2.1. </w:t>
      </w:r>
      <w:r w:rsidRPr="002869FB">
        <w:rPr>
          <w:color w:val="auto"/>
        </w:rPr>
        <w:tab/>
        <w:t xml:space="preserve">Zaměstnavatel sjedná na závodu s příslušnými odborovými organizacemi před uplatněním nepřetržitého provozu podmínky a rozvrh pracovních směn při respektování ustanovení §§ 81 až 84 ZP, §§ </w:t>
      </w:r>
      <w:smartTag w:uri="urn:schemas-microsoft-com:office:smarttags" w:element="metricconverter">
        <w:smartTagPr>
          <w:attr w:name="ProductID" w:val="90 a"/>
        </w:smartTagPr>
        <w:r w:rsidRPr="002869FB">
          <w:rPr>
            <w:color w:val="auto"/>
          </w:rPr>
          <w:t>90 a</w:t>
        </w:r>
      </w:smartTag>
      <w:r w:rsidRPr="002869FB">
        <w:rPr>
          <w:color w:val="auto"/>
        </w:rPr>
        <w:t xml:space="preserve"> 92 ZP, prokazatelně s nimi seznámí nejméně 14 dnů předem zaměstnance, kterých se nepřetržitý provoz týká.</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5.2.2. </w:t>
      </w:r>
      <w:r w:rsidRPr="002869FB">
        <w:rPr>
          <w:color w:val="auto"/>
        </w:rPr>
        <w:tab/>
        <w:t xml:space="preserve">Nedovoluje-li povaha práce nebo podmínky provozu, aby pracovní doba byla rozvržena rovnoměrně na jednotlivé týdny, lze po projednání s příslušnými odborovými organizacemi rozvrhnout pracovní dobu nerovnoměrně, popřípadě nerovnoměrné rozvržení pracovní doby dohodnout se zaměstnancem v souladu s ustanoveními § </w:t>
      </w:r>
      <w:smartTag w:uri="urn:schemas-microsoft-com:office:smarttags" w:element="metricconverter">
        <w:smartTagPr>
          <w:attr w:name="ProductID" w:val="90 a"/>
        </w:smartTagPr>
        <w:r w:rsidRPr="002869FB">
          <w:rPr>
            <w:color w:val="auto"/>
          </w:rPr>
          <w:t>90 a</w:t>
        </w:r>
      </w:smartTag>
      <w:r w:rsidRPr="002869FB">
        <w:rPr>
          <w:color w:val="auto"/>
        </w:rPr>
        <w:t xml:space="preserve"> § 92 ZP. Období, na které se sjednává nerovnoměrně rozvržená pracovní doba, bude sjednáno dodatky k této KS na jednotlivých závodech.</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5.3. </w:t>
      </w:r>
      <w:r w:rsidRPr="002869FB">
        <w:rPr>
          <w:color w:val="auto"/>
        </w:rPr>
        <w:tab/>
        <w:t>Při práci v podzemí, při práci s chemickými karcinogeny nebo při práci v prostředí, kde je pracovní doba zkrácena v souladu s bezpečnostními a hygienickými předpisy, musí zaměstnavatel tuto pracovní dobu upravit podle platné hygienické normy. Zkrácenou dobou se rozumí celková doba pobytu v oblasti, pro niž je zkrácená pracovní doba určena. Při zavedení takto zkrácené pracovní doby musí být zajištěno odměňování zaměstnanců bez ztráty na výdělku, umožněn výjezd a opuštění organizace.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5.3.1. </w:t>
      </w:r>
      <w:r w:rsidRPr="002869FB">
        <w:rPr>
          <w:color w:val="auto"/>
        </w:rPr>
        <w:tab/>
        <w:t xml:space="preserve">Stanovení režimu práce a odpočinku z důvodů řešení mikroklimatických podmínek na důlních pracovištích, dle nařízení vlády č. 361/2007 Sb., kterým se stanoví podmínky ochrany zdraví při práci, bude po projednání s odborovou organizací, zapracováno do úsekové dokumentace.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5.4.</w:t>
      </w:r>
      <w:r w:rsidRPr="002869FB">
        <w:rPr>
          <w:color w:val="auto"/>
        </w:rPr>
        <w:tab/>
        <w:t>Pružnou pracovní dobu lze stanovit ve smyslu ustanovení § 85 ZP v platném znění dohodou mezi zaměstnavatelem a příslušnými odborovými organizacemi.</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5.5. </w:t>
      </w:r>
      <w:r w:rsidRPr="002869FB">
        <w:rPr>
          <w:color w:val="auto"/>
        </w:rPr>
        <w:tab/>
        <w:t>Začátky a konce pracovní doby a rozvrh pracovních směn se sjednají na jednotlivých závodech s příslušnými odborovými organizacemi.</w:t>
      </w:r>
    </w:p>
    <w:p w:rsidR="002F291F" w:rsidRPr="002869FB" w:rsidRDefault="002F291F">
      <w:pPr>
        <w:pStyle w:val="Druh1"/>
        <w:spacing w:line="240" w:lineRule="auto"/>
        <w:ind w:left="851" w:hanging="851"/>
        <w:rPr>
          <w:color w:val="auto"/>
        </w:rPr>
      </w:pPr>
    </w:p>
    <w:p w:rsidR="0049541E" w:rsidRPr="002869FB" w:rsidRDefault="0049541E">
      <w:pPr>
        <w:pStyle w:val="Druh1"/>
        <w:spacing w:line="240" w:lineRule="auto"/>
        <w:ind w:left="851" w:hanging="851"/>
        <w:rPr>
          <w:color w:val="auto"/>
        </w:rPr>
      </w:pPr>
    </w:p>
    <w:p w:rsidR="0049541E" w:rsidRPr="002869FB" w:rsidRDefault="0049541E">
      <w:pPr>
        <w:pStyle w:val="Druh1"/>
        <w:spacing w:line="240" w:lineRule="auto"/>
        <w:ind w:left="851" w:hanging="851"/>
        <w:rPr>
          <w:color w:val="auto"/>
        </w:rPr>
      </w:pPr>
    </w:p>
    <w:p w:rsidR="002F291F" w:rsidRPr="002869FB" w:rsidRDefault="002C0795">
      <w:pPr>
        <w:pStyle w:val="Druh1"/>
        <w:spacing w:line="240" w:lineRule="auto"/>
        <w:ind w:left="851" w:hanging="851"/>
        <w:rPr>
          <w:b/>
          <w:color w:val="auto"/>
        </w:rPr>
      </w:pPr>
      <w:r w:rsidRPr="002869FB">
        <w:rPr>
          <w:b/>
          <w:color w:val="auto"/>
        </w:rPr>
        <w:lastRenderedPageBreak/>
        <w:t xml:space="preserve">5.6. </w:t>
      </w:r>
      <w:r w:rsidRPr="002869FB">
        <w:rPr>
          <w:b/>
          <w:color w:val="auto"/>
        </w:rPr>
        <w:tab/>
        <w:t>Přestávky v práci</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5.6.1. </w:t>
      </w:r>
      <w:r w:rsidRPr="002869FB">
        <w:rPr>
          <w:color w:val="auto"/>
        </w:rPr>
        <w:tab/>
        <w:t>Poskytnuté přestávky v práci na jídlo a oddech se nezapočítávají do pracovní doby.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t xml:space="preserve">5.6.2. </w:t>
      </w:r>
      <w:r w:rsidRPr="002869FB">
        <w:tab/>
        <w:t xml:space="preserve">Zaměstnavatel je povinen poskytnout zaměstnanci, nejdéle po </w:t>
      </w:r>
      <w:r w:rsidRPr="002869FB">
        <w:rPr>
          <w:color w:val="auto"/>
        </w:rPr>
        <w:t>pěti</w:t>
      </w:r>
      <w:r w:rsidRPr="002869FB">
        <w:t xml:space="preserve"> hodinách nepřetržité práce přestávku v práci na jídlo a oddech v trvání 30 minut.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5.6.3. </w:t>
      </w:r>
      <w:r w:rsidRPr="002869FB">
        <w:rPr>
          <w:color w:val="auto"/>
        </w:rPr>
        <w:tab/>
        <w:t xml:space="preserve">Jde-li o práce, které nemohou být přerušeny, musí být zaměstnanci i bez přerušení provozu nebo práce zajištěna přiměřená doba pro oddech a jídlo. Tato doba se započítává do pracovní doby. Konkrétní podmínky a seznam příslušných pracovišť se sjednají na jednotlivých závodech.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5.6.4. </w:t>
      </w:r>
      <w:r w:rsidRPr="002869FB">
        <w:rPr>
          <w:color w:val="auto"/>
        </w:rPr>
        <w:tab/>
        <w:t>Začátky a konce pracovních přestávek na jídlo a oddech se sjednají na jednotlivých závodech.</w:t>
      </w:r>
    </w:p>
    <w:p w:rsidR="002F291F" w:rsidRPr="002869FB" w:rsidRDefault="002C0795">
      <w:pPr>
        <w:pStyle w:val="Druh1"/>
        <w:spacing w:line="240" w:lineRule="auto"/>
        <w:ind w:left="851" w:firstLine="0"/>
        <w:rPr>
          <w:color w:val="auto"/>
        </w:rPr>
      </w:pPr>
      <w:r w:rsidRPr="002869FB">
        <w:rPr>
          <w:color w:val="auto"/>
        </w:rPr>
        <w:t>Zaměstnavatel zajistí dle dohodnutého režimu dodržování přestávek na jídlo a oddech a bezpečnostních přestávek.</w:t>
      </w:r>
    </w:p>
    <w:p w:rsidR="002F291F" w:rsidRPr="002869FB" w:rsidRDefault="002F291F">
      <w:pPr>
        <w:pStyle w:val="Druh1"/>
        <w:spacing w:line="240" w:lineRule="auto"/>
        <w:ind w:left="851" w:firstLine="0"/>
        <w:rPr>
          <w:color w:val="auto"/>
        </w:rPr>
      </w:pPr>
    </w:p>
    <w:p w:rsidR="002F291F" w:rsidRPr="002869FB" w:rsidRDefault="002C0795">
      <w:pPr>
        <w:pStyle w:val="Druh1"/>
        <w:spacing w:line="240" w:lineRule="auto"/>
        <w:ind w:left="851" w:hanging="851"/>
        <w:rPr>
          <w:b/>
          <w:color w:val="auto"/>
        </w:rPr>
      </w:pPr>
      <w:r w:rsidRPr="002869FB">
        <w:rPr>
          <w:b/>
          <w:color w:val="auto"/>
        </w:rPr>
        <w:t xml:space="preserve">6. </w:t>
      </w:r>
      <w:r w:rsidRPr="002869FB">
        <w:rPr>
          <w:b/>
          <w:color w:val="auto"/>
        </w:rPr>
        <w:tab/>
        <w:t>Práce přesčas</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6.1. </w:t>
      </w:r>
      <w:r w:rsidRPr="002869FB">
        <w:rPr>
          <w:color w:val="auto"/>
        </w:rPr>
        <w:tab/>
        <w:t xml:space="preserve">Práci přesčas může zaměstnavatel nařídit jen ve výjimečných případech, jde-li o vážné provozní důvody, a to i na dobu nepřetržitého odpočinku mezi dvěma směnami, popřípadě za podmínek uvedených v § 93 ZP i na dny pracovního klidu. Nařízená práce přesčas nesmí u zaměstnance činit více než osm hodin v jednotlivých týdnech a 150 hodin v kalendářním roce.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6.2. </w:t>
      </w:r>
      <w:r w:rsidRPr="002869FB">
        <w:rPr>
          <w:color w:val="auto"/>
        </w:rPr>
        <w:tab/>
        <w:t>Konat práce nad rámec uvedený v předchozím odstavci lze pouze výjimečně, pokud k výkonu takové práce dá souhlas zaměstnanec. Celkový rozsah práce přesčas nesmí činit v průměru více než osm hodin týdně. Celkový rozsah práce se ve smyslu § 93 odst. 4 ZP stanovuje na 416 hodin v období 52 týdnů po sobě jdoucích.</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6.3. </w:t>
      </w:r>
      <w:r w:rsidRPr="002869FB">
        <w:rPr>
          <w:color w:val="auto"/>
        </w:rPr>
        <w:tab/>
        <w:t>Období, ve kterém práce přesčas nesmí překročit v průměru osm hodin týdně, se sjednává u rovnoměrného i nerovnoměrného rozvržení pracovní doby na šest kalendářních měsíců po sobě jdoucích.</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6.4. </w:t>
      </w:r>
      <w:r w:rsidRPr="002869FB">
        <w:rPr>
          <w:color w:val="auto"/>
        </w:rPr>
        <w:tab/>
        <w:t>Práce přesčas nemůže být vykonávána a nelze ji nařídit těmto zaměstnancům:</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jimž je zkrácena pracovní doba ze zdravotních důvodů bez snížení mzdy,</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těhotným ženám a ženám, které pečují o dítě mladší než jeden rok,</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mladistvým zaměstnancům.</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6.5.</w:t>
      </w:r>
      <w:r w:rsidRPr="002869FB">
        <w:rPr>
          <w:color w:val="auto"/>
        </w:rPr>
        <w:tab/>
        <w:t>Při mimořádné cestě v souvislosti s výkonem práce mimo rozvrh směn v místě  výkonu práce nebo pravidelného pracoviště náleží zaměstnanci denní paušální úhrada cestovních náhrad dle § 152 písm. c) ZP v platném znění. Výše denních paušálních úhrad podle § 182 ZP je stanovena vnitřním předpisem.</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7. </w:t>
      </w:r>
      <w:r w:rsidRPr="002869FB">
        <w:rPr>
          <w:b/>
          <w:color w:val="auto"/>
        </w:rPr>
        <w:tab/>
        <w:t>Noční práce</w:t>
      </w:r>
    </w:p>
    <w:p w:rsidR="002F291F" w:rsidRPr="002869FB" w:rsidRDefault="002F291F">
      <w:pPr>
        <w:pStyle w:val="Druh11"/>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7.1. </w:t>
      </w:r>
      <w:r w:rsidRPr="002869FB">
        <w:rPr>
          <w:color w:val="auto"/>
        </w:rPr>
        <w:tab/>
        <w:t xml:space="preserve">Noční práce je práce konaná mezi </w:t>
      </w:r>
      <w:smartTag w:uri="urn:schemas-microsoft-com:office:smarttags" w:element="metricconverter">
        <w:smartTagPr>
          <w:attr w:name="ProductID" w:val="22. a"/>
        </w:smartTagPr>
        <w:r w:rsidRPr="002869FB">
          <w:rPr>
            <w:color w:val="auto"/>
          </w:rPr>
          <w:t>22. a</w:t>
        </w:r>
      </w:smartTag>
      <w:r w:rsidRPr="002869FB">
        <w:rPr>
          <w:color w:val="auto"/>
        </w:rPr>
        <w:t xml:space="preserve"> 6. hodinou. V tuto dobu nesmí vykonávat práci mladiství ve věku do 18 let.</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7.2. </w:t>
      </w:r>
      <w:r w:rsidRPr="002869FB">
        <w:rPr>
          <w:color w:val="auto"/>
        </w:rPr>
        <w:tab/>
        <w:t xml:space="preserve">Zaměstnancem pracujícím v noci se, s výjimkou odměňování, rozumí zaměstnanec, který odpracuje během noční doby nejméně 3 hodiny ze své pracovní doby v rámci 24 hodin po sobě jdoucích v průměru alespoň jednou týdně v </w:t>
      </w:r>
      <w:r w:rsidR="0049541E" w:rsidRPr="002869FB">
        <w:rPr>
          <w:color w:val="auto"/>
        </w:rPr>
        <w:t>období, uvedeném v § 94 odst. 1</w:t>
      </w:r>
      <w:r w:rsidRPr="002869FB">
        <w:rPr>
          <w:color w:val="auto"/>
        </w:rPr>
        <w:t xml:space="preserve"> ZP</w:t>
      </w:r>
      <w:r w:rsidR="0049541E" w:rsidRPr="002869FB">
        <w:rPr>
          <w:color w:val="auto"/>
        </w:rPr>
        <w:t>.</w:t>
      </w:r>
    </w:p>
    <w:p w:rsidR="002F291F" w:rsidRPr="002869FB" w:rsidRDefault="002F291F">
      <w:pPr>
        <w:pStyle w:val="Druh1"/>
        <w:spacing w:line="240" w:lineRule="auto"/>
        <w:ind w:left="851" w:hanging="851"/>
        <w:rPr>
          <w:color w:val="auto"/>
        </w:rPr>
      </w:pPr>
    </w:p>
    <w:p w:rsidR="0049541E" w:rsidRPr="002869FB" w:rsidRDefault="0049541E">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lastRenderedPageBreak/>
        <w:t xml:space="preserve">7.3. </w:t>
      </w:r>
      <w:r w:rsidRPr="002869FB">
        <w:rPr>
          <w:color w:val="auto"/>
        </w:rPr>
        <w:tab/>
        <w:t>Zaměstnavatel je povinen zajistit, aby zaměstnanec pracující v noci byl vyšetřen lékařem:</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před zařazením na noční práci,</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pravidelně podle potřeby, nejméně však jednou ročně,</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kdykoliv během zařazení na noční práci pro zdravotní poruchy vyvolané výkonem noční práce, pokud o to zaměstnanec požádá.</w:t>
      </w:r>
    </w:p>
    <w:p w:rsidR="002F291F" w:rsidRPr="002869FB" w:rsidRDefault="002C0795">
      <w:pPr>
        <w:pStyle w:val="Prvn3"/>
        <w:spacing w:line="240" w:lineRule="auto"/>
        <w:ind w:left="851" w:firstLine="0"/>
        <w:rPr>
          <w:color w:val="auto"/>
        </w:rPr>
      </w:pPr>
      <w:r w:rsidRPr="002869FB">
        <w:rPr>
          <w:color w:val="auto"/>
        </w:rPr>
        <w:t xml:space="preserve">Úhradu poskytnuté zdravotní péče nelze po zaměstnanci požadovat. </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8. </w:t>
      </w:r>
      <w:r w:rsidRPr="002869FB">
        <w:rPr>
          <w:b/>
          <w:color w:val="auto"/>
        </w:rPr>
        <w:tab/>
        <w:t>Práce ve svátek a ve dnech pracovního klidu</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8.1. </w:t>
      </w:r>
      <w:r w:rsidRPr="002869FB">
        <w:rPr>
          <w:color w:val="auto"/>
        </w:rPr>
        <w:tab/>
        <w:t>Dny pracovního klidu jsou dny, na které připadá nepřetržitý odpočinek zaměstnance v</w:t>
      </w:r>
      <w:r w:rsidR="0049541E" w:rsidRPr="002869FB">
        <w:rPr>
          <w:color w:val="auto"/>
        </w:rPr>
        <w:t> </w:t>
      </w:r>
      <w:r w:rsidRPr="002869FB">
        <w:rPr>
          <w:color w:val="auto"/>
        </w:rPr>
        <w:t>týdnu</w:t>
      </w:r>
      <w:r w:rsidR="0049541E" w:rsidRPr="002869FB">
        <w:rPr>
          <w:color w:val="auto"/>
        </w:rPr>
        <w:t>,</w:t>
      </w:r>
      <w:r w:rsidRPr="002869FB">
        <w:rPr>
          <w:color w:val="auto"/>
        </w:rPr>
        <w:t xml:space="preserve"> a svátky.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8.2. </w:t>
      </w:r>
      <w:r w:rsidRPr="002869FB">
        <w:rPr>
          <w:color w:val="auto"/>
        </w:rPr>
        <w:tab/>
        <w:t>Práci ve dnech pracovního klidu lze nařídit jen výjimečně, a to po projednání s příslušnými odborovými organizacemi. Zaměstnavatel musí prokazatelně informovat jednotlivé zaměstnance o nařízené práci ve svátek, a to nejméně 10 dnů před výkonem práce, s výjimkou případů ohrožení života, zdraví či způsobení velkých materiálních škod.</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8.3. </w:t>
      </w:r>
      <w:r w:rsidRPr="002869FB">
        <w:rPr>
          <w:color w:val="auto"/>
        </w:rPr>
        <w:tab/>
        <w:t>Práci ve svátek nelze nařídit, lze však dohodnout:</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se zaměstnanci s kratší pracovní dobou,</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se ženami a osamělými muži, pečujícími alespoň o jedno dítě ve věku do 10 let,</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se zaměstnanci pečujícími o osoby vyžadující zvláštní péči,</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se zaměstnanci se zdravotním poškozením nebo s invalidními důchodci.</w:t>
      </w:r>
    </w:p>
    <w:p w:rsidR="002F291F" w:rsidRPr="002869FB" w:rsidRDefault="002F291F">
      <w:pPr>
        <w:pStyle w:val="Druh11"/>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8.4. </w:t>
      </w:r>
      <w:r w:rsidRPr="002869FB">
        <w:rPr>
          <w:color w:val="auto"/>
        </w:rPr>
        <w:tab/>
        <w:t>V den nepřetržitého odpočinku v týdnu lze zaměstnanci nařídit jen tyto nutné práce, které nemohou být provedeny v pracovních dnech:</w:t>
      </w:r>
    </w:p>
    <w:p w:rsidR="002F291F" w:rsidRPr="002869FB" w:rsidRDefault="002C0795">
      <w:pPr>
        <w:pStyle w:val="NormlnIMPChar"/>
        <w:spacing w:line="240" w:lineRule="auto"/>
        <w:ind w:left="1276" w:hanging="425"/>
        <w:rPr>
          <w:color w:val="auto"/>
        </w:rPr>
      </w:pPr>
      <w:r w:rsidRPr="002869FB">
        <w:rPr>
          <w:color w:val="auto"/>
        </w:rPr>
        <w:t xml:space="preserve">a) </w:t>
      </w:r>
      <w:r w:rsidRPr="002869FB">
        <w:rPr>
          <w:color w:val="auto"/>
        </w:rPr>
        <w:tab/>
        <w:t>naléhavé opravné práce,</w:t>
      </w:r>
    </w:p>
    <w:p w:rsidR="002F291F" w:rsidRPr="002869FB" w:rsidRDefault="002C0795">
      <w:pPr>
        <w:pStyle w:val="NormlnIMPChar"/>
        <w:spacing w:line="240" w:lineRule="auto"/>
        <w:ind w:left="1276" w:hanging="425"/>
        <w:rPr>
          <w:color w:val="auto"/>
        </w:rPr>
      </w:pPr>
      <w:r w:rsidRPr="002869FB">
        <w:rPr>
          <w:color w:val="auto"/>
        </w:rPr>
        <w:t xml:space="preserve">b) </w:t>
      </w:r>
      <w:r w:rsidRPr="002869FB">
        <w:rPr>
          <w:color w:val="auto"/>
        </w:rPr>
        <w:tab/>
        <w:t>nakládací a vykládací práce,</w:t>
      </w:r>
    </w:p>
    <w:p w:rsidR="002F291F" w:rsidRPr="002869FB" w:rsidRDefault="002C0795">
      <w:pPr>
        <w:pStyle w:val="NormlnIMPChar"/>
        <w:spacing w:line="240" w:lineRule="auto"/>
        <w:ind w:left="1276" w:hanging="425"/>
        <w:rPr>
          <w:color w:val="auto"/>
        </w:rPr>
      </w:pPr>
      <w:r w:rsidRPr="002869FB">
        <w:rPr>
          <w:color w:val="auto"/>
        </w:rPr>
        <w:t xml:space="preserve">c) </w:t>
      </w:r>
      <w:r w:rsidRPr="002869FB">
        <w:rPr>
          <w:color w:val="auto"/>
        </w:rPr>
        <w:tab/>
        <w:t>inventurní a závěrkové práce,</w:t>
      </w:r>
    </w:p>
    <w:p w:rsidR="002F291F" w:rsidRPr="002869FB" w:rsidRDefault="002C0795">
      <w:pPr>
        <w:pStyle w:val="NormlnIMPChar"/>
        <w:spacing w:line="240" w:lineRule="auto"/>
        <w:ind w:left="1276" w:hanging="425"/>
        <w:rPr>
          <w:color w:val="auto"/>
        </w:rPr>
      </w:pPr>
      <w:r w:rsidRPr="002869FB">
        <w:rPr>
          <w:color w:val="auto"/>
        </w:rPr>
        <w:t xml:space="preserve">d) </w:t>
      </w:r>
      <w:r w:rsidRPr="002869FB">
        <w:rPr>
          <w:color w:val="auto"/>
        </w:rPr>
        <w:tab/>
        <w:t xml:space="preserve">práce konané v nepřetržitém provozu za zaměstnance, který se nedostavil na směnu, </w:t>
      </w:r>
    </w:p>
    <w:p w:rsidR="002F291F" w:rsidRPr="002869FB" w:rsidRDefault="002C0795">
      <w:pPr>
        <w:pStyle w:val="NormlnIMPChar"/>
        <w:spacing w:line="240" w:lineRule="auto"/>
        <w:ind w:left="1276" w:hanging="425"/>
        <w:rPr>
          <w:color w:val="auto"/>
        </w:rPr>
      </w:pPr>
      <w:r w:rsidRPr="002869FB">
        <w:rPr>
          <w:color w:val="auto"/>
        </w:rPr>
        <w:t xml:space="preserve">e) </w:t>
      </w:r>
      <w:r w:rsidRPr="002869FB">
        <w:rPr>
          <w:color w:val="auto"/>
        </w:rPr>
        <w:tab/>
        <w:t>při živelných událostech a v jiných obdobných mimořádných případech,</w:t>
      </w:r>
    </w:p>
    <w:p w:rsidR="002F291F" w:rsidRPr="002869FB" w:rsidRDefault="002C0795">
      <w:pPr>
        <w:pStyle w:val="NormlnIMPChar"/>
        <w:spacing w:line="240" w:lineRule="auto"/>
        <w:ind w:left="1276" w:hanging="425"/>
        <w:rPr>
          <w:color w:val="auto"/>
        </w:rPr>
      </w:pPr>
      <w:r w:rsidRPr="002869FB">
        <w:rPr>
          <w:color w:val="auto"/>
        </w:rPr>
        <w:t xml:space="preserve">f) </w:t>
      </w:r>
      <w:r w:rsidRPr="002869FB">
        <w:rPr>
          <w:color w:val="auto"/>
        </w:rPr>
        <w:tab/>
        <w:t>práce nutné se zřetelem na uspokojování životních, zdravotních a kulturních potřeb obyvatelstva.</w:t>
      </w:r>
    </w:p>
    <w:p w:rsidR="002F291F" w:rsidRPr="002869FB" w:rsidRDefault="002F291F">
      <w:pPr>
        <w:pStyle w:val="Druh1"/>
        <w:spacing w:line="240" w:lineRule="auto"/>
        <w:ind w:left="0" w:firstLine="851"/>
        <w:rPr>
          <w:color w:val="auto"/>
        </w:rPr>
      </w:pPr>
    </w:p>
    <w:p w:rsidR="002F291F" w:rsidRPr="002869FB" w:rsidRDefault="002C0795">
      <w:pPr>
        <w:pStyle w:val="Druh1"/>
        <w:spacing w:line="240" w:lineRule="auto"/>
        <w:ind w:left="851" w:firstLine="0"/>
        <w:rPr>
          <w:color w:val="auto"/>
        </w:rPr>
      </w:pPr>
      <w:r w:rsidRPr="002869FB">
        <w:rPr>
          <w:color w:val="auto"/>
        </w:rPr>
        <w:t>Ve svátek lze zaměstnanci nařídit jen práce, které lze nařídit ve dnech nepřetržitého odpočinku v týdnu, práce v nepřetržitém provozu a práce potřebné při střežení objektů zaměstnavatele.</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9. </w:t>
      </w:r>
      <w:r w:rsidRPr="002869FB">
        <w:rPr>
          <w:b/>
          <w:color w:val="auto"/>
        </w:rPr>
        <w:tab/>
        <w:t>Pracovní pohotovost</w:t>
      </w:r>
    </w:p>
    <w:p w:rsidR="002F291F" w:rsidRPr="002869FB" w:rsidRDefault="002F291F">
      <w:pPr>
        <w:pStyle w:val="Druh11"/>
        <w:spacing w:line="240" w:lineRule="auto"/>
        <w:rPr>
          <w:color w:val="auto"/>
        </w:rPr>
      </w:pPr>
    </w:p>
    <w:p w:rsidR="002F291F" w:rsidRPr="002869FB" w:rsidRDefault="002C0795">
      <w:pPr>
        <w:pStyle w:val="Druh1"/>
        <w:spacing w:line="240" w:lineRule="auto"/>
        <w:ind w:left="851" w:firstLine="0"/>
        <w:rPr>
          <w:color w:val="auto"/>
        </w:rPr>
      </w:pPr>
      <w:r w:rsidRPr="002869FB">
        <w:rPr>
          <w:color w:val="auto"/>
        </w:rPr>
        <w:t>Pracovní pohotovost může zaměstnavatel na zaměstnanci požadovat jen, jestliže se o tom se zaměstnancem dohodne. Za dobu pracovní pohotovosti přísluší zaměstnanci odměna podle této KS ve smyslu § 140 ZP.</w:t>
      </w:r>
    </w:p>
    <w:p w:rsidR="002F291F" w:rsidRPr="002869FB" w:rsidRDefault="002C0795">
      <w:pPr>
        <w:pStyle w:val="Druh11"/>
        <w:spacing w:line="240" w:lineRule="auto"/>
        <w:rPr>
          <w:color w:val="auto"/>
        </w:rPr>
      </w:pPr>
      <w:r w:rsidRPr="002869FB">
        <w:rPr>
          <w:color w:val="auto"/>
        </w:rPr>
        <w:t xml:space="preserve"> </w:t>
      </w:r>
    </w:p>
    <w:p w:rsidR="002F291F" w:rsidRPr="002869FB" w:rsidRDefault="002C0795">
      <w:pPr>
        <w:pStyle w:val="Druh1"/>
        <w:spacing w:line="240" w:lineRule="auto"/>
        <w:ind w:left="851" w:hanging="851"/>
        <w:rPr>
          <w:color w:val="auto"/>
        </w:rPr>
      </w:pPr>
      <w:r w:rsidRPr="002869FB">
        <w:rPr>
          <w:color w:val="auto"/>
        </w:rPr>
        <w:t xml:space="preserve">9.1 </w:t>
      </w:r>
      <w:r w:rsidRPr="002869FB">
        <w:rPr>
          <w:color w:val="auto"/>
        </w:rPr>
        <w:tab/>
        <w:t>Za výkon práce v době pracovní pohotovosti přísluší zaměstnanci mzda – odměna podle této KS ve smyslu § 140 ZP za tuto dobu nepřísluší. Výkon práce v době pracovní pohotovosti nad stanovenou pracovní dobu je prací přesčas.</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9.2. </w:t>
      </w:r>
      <w:r w:rsidRPr="002869FB">
        <w:rPr>
          <w:color w:val="auto"/>
        </w:rPr>
        <w:tab/>
        <w:t>Pracovní pohotovost, při které k výkonu práce nedojde, se do pracovní doby nezapočítává.</w:t>
      </w:r>
    </w:p>
    <w:p w:rsidR="002F291F" w:rsidRPr="002869FB" w:rsidRDefault="002F291F">
      <w:pPr>
        <w:pStyle w:val="Kapitola"/>
        <w:spacing w:line="240" w:lineRule="auto"/>
        <w:rPr>
          <w:color w:val="auto"/>
        </w:rPr>
      </w:pPr>
    </w:p>
    <w:p w:rsidR="0049541E" w:rsidRPr="002869FB" w:rsidRDefault="0049541E">
      <w:pPr>
        <w:pStyle w:val="Kapitola"/>
        <w:spacing w:line="240" w:lineRule="auto"/>
        <w:rPr>
          <w:color w:val="auto"/>
        </w:rPr>
      </w:pPr>
    </w:p>
    <w:p w:rsidR="0049541E" w:rsidRPr="002869FB" w:rsidRDefault="0049541E">
      <w:pPr>
        <w:pStyle w:val="Kapitola"/>
        <w:spacing w:line="240" w:lineRule="auto"/>
        <w:rPr>
          <w:color w:val="auto"/>
        </w:rPr>
      </w:pPr>
    </w:p>
    <w:p w:rsidR="0049541E" w:rsidRPr="002869FB" w:rsidRDefault="0049541E">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lastRenderedPageBreak/>
        <w:t xml:space="preserve">10. </w:t>
      </w:r>
      <w:r w:rsidRPr="002869FB">
        <w:rPr>
          <w:b/>
          <w:color w:val="auto"/>
        </w:rPr>
        <w:tab/>
        <w:t>Dovolená</w:t>
      </w:r>
    </w:p>
    <w:p w:rsidR="0049541E" w:rsidRPr="002869FB" w:rsidRDefault="0049541E">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10.1. </w:t>
      </w:r>
      <w:r w:rsidRPr="002869FB">
        <w:rPr>
          <w:color w:val="auto"/>
        </w:rPr>
        <w:tab/>
        <w:t>Nárok na dovolenou dle § 213 odst. 1 ZP se prodlužuje všem zaměstnancům o jeden týden, tj. na pět týdnů.</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10.2. </w:t>
      </w:r>
      <w:r w:rsidRPr="002869FB">
        <w:rPr>
          <w:color w:val="auto"/>
        </w:rPr>
        <w:tab/>
        <w:t>Zaměstnancům pracujícím v podzemí přísluší dodatková dovolená v délce jednoho týdne dle § 215 ZP. Zaměstnancům pracujícím s karcinogeny se zachovává dodatková dovolená v rozsahu jednoho týdne za podmínek stanovených zvláštním předpisem.</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10.3. </w:t>
      </w:r>
      <w:r w:rsidRPr="002869FB">
        <w:rPr>
          <w:color w:val="auto"/>
        </w:rPr>
        <w:tab/>
        <w:t>Zaměstnavatel se zavazuje umožnit zaměstnancům souvislé čerpání dovolené v délce minimálně 2 týdnů v měsících červnu až září dle plánu dovolených zpracovaného na základě požadavků zaměstnanců. Umožňují-li to provozní podmínky, může být dovolená čerpána i nad rámec plánu dovolených. Zaměstnancům s dětmi školou povinnými bude umožněno dle provozních potřeb čerpání výše uvedené dovolené v měsících červenci nebo v srpnu. Výjimky lze sjednat po dohodě s příslušnou odborovou organizací.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10.4. </w:t>
      </w:r>
      <w:r w:rsidRPr="002869FB">
        <w:rPr>
          <w:color w:val="auto"/>
        </w:rPr>
        <w:tab/>
        <w:t>Zaměstnavatel poskytne zaměstnanci dovolenou na 1 den, kdy z vážných osobních důvodů, které mu nebyly předem známy, nebyl přítomen v práci, a to 1x v roce. Toto právo může zaměstnanec uplatnit nejpozději následující pracovní den.</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10.5. </w:t>
      </w:r>
      <w:r w:rsidRPr="002869FB">
        <w:rPr>
          <w:color w:val="auto"/>
        </w:rPr>
        <w:tab/>
        <w:t>Dovolená se krátí za každou neomluveně zmeškanou směnu (pracovní den) o dva dny, neomluvená zmeškání kratších částí směn se sčítají.</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11. </w:t>
      </w:r>
      <w:r w:rsidRPr="002869FB">
        <w:rPr>
          <w:b/>
          <w:color w:val="auto"/>
        </w:rPr>
        <w:tab/>
        <w:t>Překážky v práci</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11.1. </w:t>
      </w:r>
      <w:r w:rsidRPr="002869FB">
        <w:rPr>
          <w:color w:val="auto"/>
        </w:rPr>
        <w:tab/>
        <w:t>Překážky z důvodu obecného zájmu s náhradou mzdy.</w:t>
      </w:r>
    </w:p>
    <w:p w:rsidR="002F291F" w:rsidRPr="002869FB" w:rsidRDefault="002F291F">
      <w:pPr>
        <w:pStyle w:val="Prvn5"/>
        <w:spacing w:line="240" w:lineRule="auto"/>
        <w:rPr>
          <w:color w:val="auto"/>
        </w:rPr>
      </w:pPr>
    </w:p>
    <w:p w:rsidR="002F291F" w:rsidRPr="002869FB" w:rsidRDefault="002C0795">
      <w:pPr>
        <w:pStyle w:val="Druh1"/>
        <w:spacing w:line="240" w:lineRule="auto"/>
        <w:ind w:left="851" w:firstLine="0"/>
        <w:rPr>
          <w:color w:val="auto"/>
        </w:rPr>
      </w:pPr>
      <w:r w:rsidRPr="002869FB">
        <w:rPr>
          <w:color w:val="auto"/>
        </w:rPr>
        <w:t>U překážek v práci z důvodu obecného zájmu se poskytuje zaměstnancům pracovní volno ve stanoveném rozsahu s náhradou mzdy ve výši průměrného výdělku za podmínek stanovených v této KS.</w:t>
      </w:r>
    </w:p>
    <w:p w:rsidR="002F291F" w:rsidRPr="002869FB" w:rsidRDefault="002F291F">
      <w:pPr>
        <w:pStyle w:val="Druh211"/>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11.1.1. </w:t>
      </w:r>
      <w:r w:rsidRPr="002869FB">
        <w:rPr>
          <w:color w:val="auto"/>
        </w:rPr>
        <w:tab/>
        <w:t>Při účasti zaměstnance v dozorčí radě, ve správní radě nebo v jiném orgánu, do něhož byl zaměstnanec zvolen nebo jmenován v zájmu zaměstnavatele a jeho zaměstnanců, se pracovní volno poskytne v rozsahu nezbytně nutném.</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11.1.2. </w:t>
      </w:r>
      <w:r w:rsidRPr="002869FB">
        <w:rPr>
          <w:color w:val="auto"/>
        </w:rPr>
        <w:tab/>
        <w:t>Při účasti vybraného zaměstnance na organizovaném zimním a letním pobytu dětí zajišťovaném zaměstnavatelem nebo odborovou organizací se poskytne pracovní volno na základě vzájemné dohody mezi zaměstnavatelem a příslušnou odborovou organizací.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11.1.3. </w:t>
      </w:r>
      <w:r w:rsidRPr="002869FB">
        <w:rPr>
          <w:color w:val="auto"/>
        </w:rPr>
        <w:tab/>
        <w:t>Při účasti zaměstnance na jednání, ke kterému byl vyzván zaměstnavatelem, náleží pracovní volno v nezbytně nutném rozsahu (rozšíření v rámci pracovněprávních předpisů).</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11.2. </w:t>
      </w:r>
      <w:r w:rsidRPr="002869FB">
        <w:rPr>
          <w:color w:val="auto"/>
        </w:rPr>
        <w:tab/>
        <w:t>Osobní překážky v práci s náhradou mzdy</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firstLine="0"/>
        <w:rPr>
          <w:color w:val="auto"/>
        </w:rPr>
      </w:pPr>
      <w:r w:rsidRPr="002869FB">
        <w:rPr>
          <w:color w:val="auto"/>
        </w:rPr>
        <w:t>U překážek v práci z důležitých důvodů týkajících se osoby zaměstnance ve smyslu § 199 ZP se stanoví pracovní volno s náhradou mzdy ve výši průměrného výdělku v níže uvedeném rozsahu:</w:t>
      </w:r>
    </w:p>
    <w:p w:rsidR="002F291F" w:rsidRPr="002869FB" w:rsidRDefault="002F291F">
      <w:pPr>
        <w:pStyle w:val="Druh111"/>
        <w:spacing w:line="240" w:lineRule="auto"/>
        <w:ind w:left="737" w:hanging="737"/>
        <w:rPr>
          <w:color w:val="auto"/>
        </w:rPr>
      </w:pPr>
    </w:p>
    <w:p w:rsidR="0049541E" w:rsidRPr="002869FB" w:rsidRDefault="0049541E">
      <w:pPr>
        <w:pStyle w:val="Druh111"/>
        <w:spacing w:line="240" w:lineRule="auto"/>
        <w:ind w:left="737" w:hanging="737"/>
        <w:rPr>
          <w:color w:val="auto"/>
        </w:rPr>
      </w:pPr>
    </w:p>
    <w:p w:rsidR="0049541E" w:rsidRPr="002869FB" w:rsidRDefault="0049541E">
      <w:pPr>
        <w:pStyle w:val="Druh111"/>
        <w:spacing w:line="240" w:lineRule="auto"/>
        <w:ind w:left="737" w:hanging="737"/>
        <w:rPr>
          <w:color w:val="auto"/>
        </w:rPr>
      </w:pPr>
    </w:p>
    <w:p w:rsidR="0049541E" w:rsidRPr="002869FB" w:rsidRDefault="0049541E">
      <w:pPr>
        <w:pStyle w:val="Druh111"/>
        <w:spacing w:line="240" w:lineRule="auto"/>
        <w:ind w:left="737" w:hanging="737"/>
        <w:rPr>
          <w:color w:val="auto"/>
        </w:rPr>
      </w:pPr>
    </w:p>
    <w:p w:rsidR="002F291F" w:rsidRPr="002869FB" w:rsidRDefault="002C0795">
      <w:pPr>
        <w:pStyle w:val="Druh1"/>
        <w:spacing w:line="240" w:lineRule="auto"/>
        <w:ind w:left="851" w:hanging="851"/>
        <w:rPr>
          <w:color w:val="auto"/>
        </w:rPr>
      </w:pPr>
      <w:r w:rsidRPr="002869FB">
        <w:rPr>
          <w:color w:val="auto"/>
        </w:rPr>
        <w:lastRenderedPageBreak/>
        <w:t xml:space="preserve">11.2.1. </w:t>
      </w:r>
      <w:r w:rsidRPr="002869FB">
        <w:rPr>
          <w:color w:val="auto"/>
        </w:rPr>
        <w:tab/>
        <w:t>Při vyšetření nebo ošetření zaměstnance ve zdravotnickém zařízení se pracovní volno poskytne na nezbytně nutnou dobu:</w:t>
      </w:r>
    </w:p>
    <w:p w:rsidR="002F291F" w:rsidRPr="002869FB" w:rsidRDefault="002F291F">
      <w:pPr>
        <w:pStyle w:val="NormlnIMPChar"/>
        <w:spacing w:line="240" w:lineRule="auto"/>
        <w:ind w:left="1021" w:hanging="284"/>
        <w:rPr>
          <w:color w:val="auto"/>
        </w:rPr>
      </w:pPr>
    </w:p>
    <w:p w:rsidR="002F291F" w:rsidRPr="002869FB" w:rsidRDefault="002C0795">
      <w:pPr>
        <w:pStyle w:val="NormlnIMPChar"/>
        <w:numPr>
          <w:ilvl w:val="0"/>
          <w:numId w:val="13"/>
        </w:numPr>
        <w:spacing w:line="240" w:lineRule="auto"/>
        <w:rPr>
          <w:color w:val="auto"/>
        </w:rPr>
      </w:pPr>
      <w:r w:rsidRPr="002869FB">
        <w:rPr>
          <w:color w:val="auto"/>
        </w:rPr>
        <w:t>pracovní volno s náhradou mzdy se poskytne na nezbytně nutnou dobu, bylo-li vyšetření nebo ošetření provedeno ve zdravotnickém zařízení, které je ve smluvním vztahu ke zdravotní pojišťovně, kterou si zaměstnanec zvolil a které je nejblíže bydlišti nebo pracovišti zaměstnance, a je schopné potřebnou zdravotní péči poskytnout, pokud vyšetření nebo ošetření nebylo možné provést mimo pracovní dobu,</w:t>
      </w:r>
    </w:p>
    <w:p w:rsidR="002F291F" w:rsidRPr="002869FB" w:rsidRDefault="002F291F">
      <w:pPr>
        <w:pStyle w:val="NormlnIMPChar"/>
        <w:spacing w:line="240" w:lineRule="auto"/>
        <w:ind w:left="1211"/>
        <w:rPr>
          <w:color w:val="auto"/>
        </w:rPr>
      </w:pPr>
    </w:p>
    <w:p w:rsidR="002F291F" w:rsidRPr="002869FB" w:rsidRDefault="002C0795">
      <w:pPr>
        <w:pStyle w:val="NormlnIMPChar"/>
        <w:spacing w:line="240" w:lineRule="auto"/>
        <w:ind w:left="1276" w:hanging="425"/>
        <w:rPr>
          <w:color w:val="auto"/>
        </w:rPr>
      </w:pPr>
      <w:r w:rsidRPr="002869FB">
        <w:rPr>
          <w:color w:val="auto"/>
        </w:rPr>
        <w:t xml:space="preserve">b) </w:t>
      </w:r>
      <w:r w:rsidRPr="002869FB">
        <w:rPr>
          <w:color w:val="auto"/>
        </w:rPr>
        <w:tab/>
        <w:t>pracovní volno se poskytne i tehdy, bylo-li vyšetření nebo ošetření provedeno v jiném než nejbližším zdravotnickém zařízení, které je ve smluvním vztahu ke zdravotní pojišťovně, kterou si zaměstnanec zvolil, a které je schopno potřebnou zdravotní péči poskytnout. Náhrada mzdy však přísluší nejvýše za dobu podle písm. a).</w:t>
      </w:r>
    </w:p>
    <w:p w:rsidR="002F291F" w:rsidRPr="002869FB" w:rsidRDefault="002F291F">
      <w:pPr>
        <w:pStyle w:val="NormlnIMPChar"/>
        <w:spacing w:line="240" w:lineRule="auto"/>
        <w:rPr>
          <w:color w:val="auto"/>
          <w:sz w:val="20"/>
        </w:rPr>
      </w:pPr>
    </w:p>
    <w:p w:rsidR="002F291F" w:rsidRPr="002869FB" w:rsidRDefault="002C0795">
      <w:pPr>
        <w:pStyle w:val="Druh1"/>
        <w:spacing w:line="240" w:lineRule="auto"/>
        <w:ind w:left="851" w:hanging="851"/>
        <w:rPr>
          <w:color w:val="auto"/>
        </w:rPr>
      </w:pPr>
      <w:r w:rsidRPr="002869FB">
        <w:rPr>
          <w:color w:val="auto"/>
        </w:rPr>
        <w:t>11.2.2. </w:t>
      </w:r>
      <w:r w:rsidRPr="002869FB">
        <w:rPr>
          <w:color w:val="auto"/>
        </w:rPr>
        <w:tab/>
        <w:t>Při účasti na pracovně-lékařské prohlídce u poskytovatele pracovně-lékařských služeb (u určeného poskytovatele pracovně-lékařských služeb) se zaměstnanci poskytne pracovní volno v délce jednoho pracovního dne. V případě delšího rozsahu prohlídky má zaměstnanec nárok na placené volno na dobu nezbytně nutnou k provedení dalších vyšetření. Zaměstnanci jsou vysíláni na pracovně-lékařské prohlídky ve dnech, kdy mají plánovanou ranní směnu.</w:t>
      </w:r>
    </w:p>
    <w:p w:rsidR="002F291F" w:rsidRPr="002869FB" w:rsidRDefault="002F291F">
      <w:pPr>
        <w:pStyle w:val="Druh1"/>
        <w:spacing w:line="240" w:lineRule="auto"/>
        <w:ind w:left="0" w:firstLine="0"/>
        <w:rPr>
          <w:color w:val="auto"/>
        </w:rPr>
      </w:pPr>
    </w:p>
    <w:p w:rsidR="002F291F" w:rsidRPr="002869FB" w:rsidRDefault="002C0795">
      <w:pPr>
        <w:pStyle w:val="Druh1"/>
        <w:spacing w:line="240" w:lineRule="auto"/>
        <w:ind w:left="851" w:hanging="851"/>
        <w:rPr>
          <w:color w:val="auto"/>
        </w:rPr>
      </w:pPr>
      <w:r w:rsidRPr="002869FB">
        <w:rPr>
          <w:color w:val="auto"/>
        </w:rPr>
        <w:t xml:space="preserve">11.2.3. </w:t>
      </w:r>
      <w:r w:rsidRPr="002869FB">
        <w:rPr>
          <w:color w:val="auto"/>
        </w:rPr>
        <w:tab/>
        <w:t>Při narození dítěte manželce (družce) zaměstnance se na základě předloženého rodného listu poskytne v době do 1 měsíce od narození dítěte pracovní volno na dobu jednoho pracovního dne (rozšíření v rámci pracovněprávních předpisů). Toto pracovní volno se poskytne navíc nad nároky dle zákoníku práce, tj. mimo pracovní volno (s náhradou mzdy na nezbytně nutnou dobu k převozu manželky (družky) do zdravotnického zařízení a zpět) a mimo volna bez nároku na náhradu mzdy k účasti při porodu.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11.2.4. </w:t>
      </w:r>
      <w:r w:rsidRPr="002869FB">
        <w:rPr>
          <w:color w:val="auto"/>
        </w:rPr>
        <w:tab/>
        <w:t>Při doprovodu:</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rodinného příslušníka do zdravotnického zařízení k vyšetření nebo ošetření při náhlém onemocnění nebo úrazu a k předem stanovenému vyšetření, ošetření nebo léčení se pracovní volno poskytne na dobu nezbytně nutnou, nejvýše však jeden den; pracovní volno lze poskytnout jen jednomu z rodinných příslušníků za podmínky, že doprovod byl nezbytný a nebylo jej možno provést mimo pracovní dobu; má-li zaměstnanec nárok na ošetřování člena rodiny z nemocenského pojištění, nepřísluší mu náhrada mzdy,</w:t>
      </w:r>
    </w:p>
    <w:p w:rsidR="002F291F" w:rsidRPr="002869FB" w:rsidRDefault="002F291F">
      <w:pPr>
        <w:pStyle w:val="NormlnIMPChar"/>
        <w:spacing w:line="240" w:lineRule="auto"/>
        <w:ind w:left="1276" w:hanging="425"/>
        <w:rPr>
          <w:color w:val="auto"/>
        </w:rPr>
      </w:pP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zdravotně postiženého dítěte do zařízení sociální péče nebo internátní speciální školy se pracovní volno poskytne na dobu nezbytně nutnou, maximálně však na šest pracovních dnů v kalendářním roce, a to pouze jednomu z rodinných příslušníků.</w:t>
      </w:r>
    </w:p>
    <w:p w:rsidR="002F291F" w:rsidRPr="002869FB" w:rsidRDefault="002F291F">
      <w:pPr>
        <w:pStyle w:val="NormlnIMPChar"/>
        <w:spacing w:line="240" w:lineRule="auto"/>
        <w:rPr>
          <w:noProof/>
          <w:color w:val="auto"/>
        </w:rPr>
      </w:pPr>
    </w:p>
    <w:p w:rsidR="002F291F" w:rsidRPr="002869FB" w:rsidRDefault="002C0795">
      <w:pPr>
        <w:pStyle w:val="Druh1"/>
        <w:spacing w:line="240" w:lineRule="auto"/>
        <w:ind w:left="851" w:hanging="851"/>
        <w:rPr>
          <w:color w:val="auto"/>
        </w:rPr>
      </w:pPr>
      <w:r w:rsidRPr="002869FB">
        <w:rPr>
          <w:color w:val="auto"/>
        </w:rPr>
        <w:t xml:space="preserve">11.2.5. </w:t>
      </w:r>
      <w:r w:rsidRPr="002869FB">
        <w:rPr>
          <w:color w:val="auto"/>
        </w:rPr>
        <w:tab/>
        <w:t>Při úmrtí rodinného příslušníka se poskytne pracovní volno:</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3 dny (rozšíření v rámci pracovněprávních předpisů) při úmrtí manžela, druha, dítěte, nevlastního dítěte nebo dítěte v péči nahrazující péči rodičů a na další den k účasti na pohřbu těchto osob,</w:t>
      </w:r>
    </w:p>
    <w:p w:rsidR="002F291F" w:rsidRPr="002869FB" w:rsidRDefault="002F291F">
      <w:pPr>
        <w:pStyle w:val="NormlnIMPChar"/>
        <w:spacing w:line="240" w:lineRule="auto"/>
        <w:ind w:left="1276" w:hanging="425"/>
        <w:rPr>
          <w:color w:val="auto"/>
        </w:rPr>
      </w:pP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1 den při účasti na pohřbu rodiče, sourozence zaměstnance, rodiče a sourozence jeho manžela, jakož i manžela sourozence zaměstnance nebo nevlastního rodiče a manžela dítěte a na další 2 dny, jestliže zaměstnanec obstarával pohřeb těchto osob (rozšíření v rámci pracovněprávních předpisů),</w:t>
      </w:r>
    </w:p>
    <w:p w:rsidR="002F291F" w:rsidRPr="002869FB" w:rsidRDefault="002F291F">
      <w:pPr>
        <w:pStyle w:val="NormlnIMPChar"/>
        <w:spacing w:line="240" w:lineRule="auto"/>
        <w:ind w:left="1276" w:hanging="425"/>
        <w:rPr>
          <w:color w:val="auto"/>
        </w:rPr>
      </w:pP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1 den volna se poskytne při účasti na pohřbu prarodiče, vnuka zaměstnance, prarodiče jeho manžela nebo jiné osoby, která žila se zaměstnancem v době úmrtí ve společné domácnosti, a další jeden den, jestliže zaměstnanec obstarával pohřeb těchto osob,</w:t>
      </w:r>
    </w:p>
    <w:p w:rsidR="002F291F" w:rsidRPr="002869FB" w:rsidRDefault="002F291F">
      <w:pPr>
        <w:pStyle w:val="NormlnIMPChar"/>
        <w:spacing w:line="240" w:lineRule="auto"/>
        <w:ind w:left="1276" w:hanging="425"/>
        <w:rPr>
          <w:color w:val="auto"/>
        </w:rPr>
      </w:pPr>
    </w:p>
    <w:p w:rsidR="002F291F" w:rsidRPr="002869FB" w:rsidRDefault="002C0795">
      <w:pPr>
        <w:pStyle w:val="NormlnIMPChar"/>
        <w:spacing w:line="240" w:lineRule="auto"/>
        <w:ind w:left="1276" w:hanging="425"/>
        <w:rPr>
          <w:color w:val="auto"/>
        </w:rPr>
      </w:pPr>
      <w:r w:rsidRPr="002869FB">
        <w:rPr>
          <w:color w:val="auto"/>
        </w:rPr>
        <w:t xml:space="preserve"> - </w:t>
      </w:r>
      <w:r w:rsidRPr="002869FB">
        <w:rPr>
          <w:color w:val="auto"/>
        </w:rPr>
        <w:tab/>
        <w:t>1 den volna při úmrtí v důsledku pracovního úrazu rodiče zaměstnance, sourozence zaměstnance nebo dětí zaměstnance, kteří byli ke dni úmrtí současně zaměstnanci OKD, a.s.; volno je možno čerpat v den nebo v den následující po dni úmrtí.</w:t>
      </w:r>
    </w:p>
    <w:p w:rsidR="002F291F" w:rsidRPr="002869FB" w:rsidRDefault="002F291F">
      <w:pPr>
        <w:pStyle w:val="NormlnIMPChar"/>
        <w:spacing w:line="240" w:lineRule="auto"/>
        <w:ind w:left="850" w:hanging="170"/>
        <w:rPr>
          <w:color w:val="auto"/>
        </w:rPr>
      </w:pPr>
    </w:p>
    <w:p w:rsidR="002F291F" w:rsidRPr="002869FB" w:rsidRDefault="002C0795">
      <w:pPr>
        <w:pStyle w:val="Druh1"/>
        <w:spacing w:line="240" w:lineRule="auto"/>
        <w:ind w:left="851" w:hanging="851"/>
        <w:rPr>
          <w:color w:val="auto"/>
        </w:rPr>
      </w:pPr>
      <w:r w:rsidRPr="002869FB">
        <w:rPr>
          <w:color w:val="auto"/>
        </w:rPr>
        <w:t xml:space="preserve">11.2.6. </w:t>
      </w:r>
      <w:r w:rsidRPr="002869FB">
        <w:rPr>
          <w:color w:val="auto"/>
        </w:rPr>
        <w:tab/>
        <w:t>Členům delegace zaměstnanců, které určí zaměstnavatel v dohodě s příslušnou odborovou organizací k účasti na pohřbu spoluzaměstnance, se poskytne pracovní volno na dobu nezbytně nutnou, maximálně však na jeden den.</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11.2.7. </w:t>
      </w:r>
      <w:r w:rsidRPr="002869FB">
        <w:rPr>
          <w:color w:val="auto"/>
        </w:rPr>
        <w:tab/>
        <w:t>Na vlastní svatbu, svatbu dětí a rodičů se poskytne pracovní volno:</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na dva dny na vlastní svatbu, z toho jeden den k účasti na svatebním obřadu,</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na jeden den na svatbu dítěte a rodičů.</w:t>
      </w:r>
    </w:p>
    <w:p w:rsidR="002F291F" w:rsidRPr="002869FB" w:rsidRDefault="002F291F">
      <w:pPr>
        <w:pStyle w:val="NormlnIMPChar"/>
        <w:spacing w:line="240" w:lineRule="auto"/>
        <w:rPr>
          <w:color w:val="auto"/>
          <w:sz w:val="20"/>
        </w:rPr>
      </w:pPr>
    </w:p>
    <w:p w:rsidR="002F291F" w:rsidRPr="002869FB" w:rsidRDefault="002C0795">
      <w:pPr>
        <w:pStyle w:val="Druh1"/>
        <w:spacing w:line="240" w:lineRule="auto"/>
        <w:ind w:left="851" w:hanging="851"/>
        <w:rPr>
          <w:color w:val="auto"/>
        </w:rPr>
      </w:pPr>
      <w:r w:rsidRPr="002869FB">
        <w:rPr>
          <w:color w:val="auto"/>
        </w:rPr>
        <w:t xml:space="preserve">11.2.8. </w:t>
      </w:r>
      <w:r w:rsidRPr="002869FB">
        <w:rPr>
          <w:color w:val="auto"/>
        </w:rPr>
        <w:tab/>
        <w:t>Při stěhování zaměstnance se pracovní volno poskytne na dobu jednoho dne v případě přestěhování zaměstnance v téže obci a na dobu dvou dnů při přestěhování do jiné obce. (rozšíření v rámci pracovněprávních předpisů). Pracovní volno se neposkytne kromě zaměstnanců uvedených v bodě 11.3.2. této části KS též zaměstnancům, kterým byla zaměstnavatelem doručena výpověď z pracovního poměru dle ustanovení § 52 písm. f) až h) ZP nebo zaměstnanci, který doručil zaměstnavateli výpověď z pracovního poměru nebo žádost o skončení pracovního poměru dohodou.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11.2.9. </w:t>
      </w:r>
      <w:r w:rsidRPr="002869FB">
        <w:rPr>
          <w:color w:val="auto"/>
        </w:rPr>
        <w:tab/>
        <w:t xml:space="preserve">Při nepředvídaném přerušení provozu hromadných dopravních prostředků se pracovní volno poskytne na nezbytně nutnou dobu, nejvýše však na jeden den, pokud vzdálenost zaměstnání přesahuje </w:t>
      </w:r>
      <w:smartTag w:uri="urn:schemas-microsoft-com:office:smarttags" w:element="metricconverter">
        <w:smartTagPr>
          <w:attr w:name="ProductID" w:val="5 km"/>
        </w:smartTagPr>
        <w:r w:rsidRPr="002869FB">
          <w:rPr>
            <w:color w:val="auto"/>
          </w:rPr>
          <w:t>5 km</w:t>
        </w:r>
      </w:smartTag>
      <w:r w:rsidRPr="002869FB">
        <w:rPr>
          <w:color w:val="auto"/>
        </w:rPr>
        <w:t xml:space="preserve"> a nemohl-li zaměstnanec dosáhnout místa zaměstnání jiným vhodným způsobem. Toto se vztahuje i na dopravu zajišťovanou zaměstnavatelem. Přesahuje-li zpoždění 60 minut, je zaměstnanec povinen vyhledat náhradní spojení veřejným dopravním prostředkem (rozšíření v rámci pracovněprávních předpisů).</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11.2.10.</w:t>
      </w:r>
      <w:r w:rsidRPr="002869FB">
        <w:rPr>
          <w:color w:val="auto"/>
        </w:rPr>
        <w:tab/>
        <w:t>Při znemožnění cesty do zaměstnání z povětrnostních důvodů nehromadným dopravním prostředkem, kterého používá zaměstnanec těžce postižený na zdraví, poskytne se pracovní volno na dobu nezbytně nutnou, nejvýše na jeden den.</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11.2.11.</w:t>
      </w:r>
      <w:r w:rsidRPr="002869FB">
        <w:rPr>
          <w:color w:val="auto"/>
        </w:rPr>
        <w:tab/>
        <w:t>Před skončením pracovního poměru výpovědí nebo dohodou z důvodů uvedených v § 52 písm. a) až e) ZP se poskytne po dobu odpovídající výpovědní době volno k vyhledání nového místa na jeden den v týdnu. Toto volno lze se souhlasem zaměstnavatele slučovat (rozšíření v rámci pracovněprávních předpisů).</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11.2.12.</w:t>
      </w:r>
      <w:r w:rsidRPr="002869FB">
        <w:rPr>
          <w:color w:val="auto"/>
        </w:rPr>
        <w:tab/>
        <w:t>Pracovní volno se poskytne osamělým ženám a osamělým mužům pečujícím alespoň o jedno dítě ve věku do 15 let nebo o osobu vyžadující zvláštní péči nebo zaměstnancům pečujícím o osobu zbavenou svéprávnosti a svěřenou jim do osobní péče v rozsahu jednoho dne v kalendářním čtvrtletí. Tento nárok se nepřevádí do dalšího čtvrtletí. Poslední nárok vzniká ve čtvrtletí, kdy dítě dosáhne věku 15 let, resp. zanikne péče o svěřenou osobu (rozšíření v rámci pracovněprávních předpisů).</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11.2.13.</w:t>
      </w:r>
      <w:r w:rsidRPr="002869FB">
        <w:rPr>
          <w:color w:val="auto"/>
        </w:rPr>
        <w:tab/>
        <w:t>Při účasti zaměstnance na jednání posudkové komise sociálního zabezpečení ve vlastní záležitosti, jako důsledku pracovního úrazu nebo zjištěné nemoci z povolání, poskytne se pracovní volno v nezbytně nutném rozsahu, nejvýše na dobu jednoho dne (rozšíření v rámci pracovněprávních předpisů).</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11.2.14.</w:t>
      </w:r>
      <w:r w:rsidRPr="002869FB">
        <w:rPr>
          <w:color w:val="auto"/>
        </w:rPr>
        <w:tab/>
        <w:t xml:space="preserve">Při ukončení pracovního poměru z důvodu trvalé zdravotní nezpůsobilosti k výkonu dosavadního zaměstnání, NPE, z důvodu nadbytečnosti zaměstnance nebo dohodou se </w:t>
      </w:r>
      <w:r w:rsidRPr="002869FB">
        <w:rPr>
          <w:color w:val="auto"/>
        </w:rPr>
        <w:lastRenderedPageBreak/>
        <w:t xml:space="preserve">pracovní volno poskytne v rozsahu jednoho dne k vyřízení výstupních formalit (rozšíření v rámci pracovněprávních předpisů).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11.2.15.</w:t>
      </w:r>
      <w:r w:rsidRPr="002869FB">
        <w:rPr>
          <w:color w:val="auto"/>
        </w:rPr>
        <w:tab/>
        <w:t>Při mimořádných událostech zásadního rozsahu, např. - průmyslové havárie, přírodní katastrofy, může zaměstnavatel v dohodě s příslušnou odborovou organizací poskytnout zaměstnancům pracovní volno z důvodů přerušení práce pro nepříznivé povětrnostní vlivy s náhradou mzdy (rozšíření v rámci pracovněprávních předpisů).</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11.2.16. </w:t>
      </w:r>
      <w:r w:rsidRPr="002869FB">
        <w:rPr>
          <w:color w:val="auto"/>
        </w:rPr>
        <w:tab/>
        <w:t>Při účasti vybraného zaměstnance na rekondičním pobytu nebo na ambulantním rekondičním pobytu poskytnutém zaměstnavatelem zaměstnanci v souvislosti s výkonem práce se poskytne pracovní volno v rozsahu nejvýše dvou týdnů v kalendářním roce (rozšíření v rámci pracovněprávních předpisů).</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11.3. </w:t>
      </w:r>
      <w:r w:rsidRPr="002869FB">
        <w:rPr>
          <w:color w:val="auto"/>
        </w:rPr>
        <w:tab/>
        <w:t>Ostatní ustanovení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11.3.1. </w:t>
      </w:r>
      <w:r w:rsidRPr="002869FB">
        <w:rPr>
          <w:color w:val="auto"/>
        </w:rPr>
        <w:tab/>
        <w:t>Každou překážku v práci a její trvání je zaměstnanec povinen zaměstnavateli bez zbytečných průtahů prokázat. Pokud je mu tato překážka známa, je povinen požádat o poskytnutí volna předem.</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11.3.2.</w:t>
      </w:r>
      <w:r w:rsidRPr="002869FB">
        <w:rPr>
          <w:color w:val="auto"/>
        </w:rPr>
        <w:tab/>
        <w:t xml:space="preserve">Rozšíření pracovního volna v rámci pracovněprávních předpisů nepřísluší zaměstnanci, který neomluveně zameškal směnu v daném kalendářním roce a předcházejícím kalendářním roce, kdy vznikla potřeba pracovního volna.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11.4. </w:t>
      </w:r>
      <w:r w:rsidRPr="002869FB">
        <w:rPr>
          <w:color w:val="auto"/>
        </w:rPr>
        <w:tab/>
        <w:t>Překážky v práci na straně zaměstnavatele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11.4.1 </w:t>
      </w:r>
      <w:r w:rsidRPr="002869FB">
        <w:rPr>
          <w:color w:val="auto"/>
        </w:rPr>
        <w:tab/>
        <w:t>Nemůže-li zaměstnanec konat práci pro přechodnou závadu, způsobenou poruchou na strojním zařízení, kterou nezavinil, v dodávce surovin nebo pohonné síly, chybnými pracovními podklady nebo jinými provozními příčinami, jde o prostoj a nebyl-li převeden na jinou práci, přísluší mu náhrada mzdy ve výši 100 % průměrného výdělku.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11.4.2 </w:t>
      </w:r>
      <w:r w:rsidRPr="002869FB">
        <w:rPr>
          <w:color w:val="auto"/>
        </w:rPr>
        <w:tab/>
        <w:t>Nemůže-li zaměstnanec konat práci v důsledku přerušení práce způsobené nepříznivými povětrnostními vlivy nebo živelní událostí a nebyl-li převeden na jinou práci, přísluší mu náhrada mzdy ve výši 100 % průměrného výdělku.</w:t>
      </w:r>
    </w:p>
    <w:p w:rsidR="002F291F" w:rsidRPr="002869FB" w:rsidRDefault="002F291F">
      <w:pPr>
        <w:pStyle w:val="Esti"/>
      </w:pPr>
    </w:p>
    <w:p w:rsidR="002F291F" w:rsidRPr="002869FB" w:rsidRDefault="002C0795">
      <w:pPr>
        <w:pStyle w:val="Esti"/>
      </w:pPr>
      <w:r w:rsidRPr="002869FB">
        <w:t>Část IV</w:t>
      </w:r>
    </w:p>
    <w:p w:rsidR="002F291F" w:rsidRPr="002869FB" w:rsidRDefault="002F291F">
      <w:pPr>
        <w:pStyle w:val="NormlnIMPChar"/>
        <w:spacing w:line="240" w:lineRule="auto"/>
        <w:rPr>
          <w:color w:val="auto"/>
        </w:rPr>
      </w:pPr>
    </w:p>
    <w:p w:rsidR="002F291F" w:rsidRPr="002869FB" w:rsidRDefault="002C0795">
      <w:pPr>
        <w:pStyle w:val="Kapitola"/>
        <w:spacing w:line="240" w:lineRule="auto"/>
        <w:jc w:val="center"/>
        <w:rPr>
          <w:color w:val="auto"/>
        </w:rPr>
      </w:pPr>
      <w:r w:rsidRPr="002869FB">
        <w:rPr>
          <w:color w:val="auto"/>
        </w:rPr>
        <w:t>Materiální a organizační zajištění činnosti odborových organizací u zaměstnavatele</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1. </w:t>
      </w:r>
      <w:r w:rsidRPr="002869FB">
        <w:rPr>
          <w:color w:val="auto"/>
        </w:rPr>
        <w:tab/>
        <w:t>Zaměstnavatel je povinen vytvořit zástupcům odborových organizací na svůj náklad podmínky pro řádný výkon jejich činnosti, zejména jim poskytovat podle svých provozních možností v přiměřeném rozsahu místnosti s nezbytným vybavením, hradit nezbytné náklady na údržbu a technický provoz a náklady na potřebné podklady, a to v rozsahu odpovídajícím činnosti odborových organizací dle příslušných ustanovení ZP a souvisejících platných právních předpisů. Bližší podmínky budou sjednány na základě vzájemné dohody mezi zaměstnavatelem a příslušnou odborovou organizací.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 </w:t>
      </w:r>
      <w:r w:rsidRPr="002869FB">
        <w:rPr>
          <w:color w:val="auto"/>
        </w:rPr>
        <w:tab/>
        <w:t>Pro funkcionáře odborové organizace neplatí při výkonu jejich funkce omezení pohybu v prostorách zaměstnavatele, kde působí, pokud to není omezeno bezpečnostními či jinými obecně závaznými předpisy.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 </w:t>
      </w:r>
      <w:r w:rsidRPr="002869FB">
        <w:rPr>
          <w:color w:val="auto"/>
        </w:rPr>
        <w:tab/>
        <w:t xml:space="preserve">Volení funkcionáři odborových organizací všech stupňů, které jsou oprávněny spolurozhodovat se zaměstnavatelem (členové revizních orgánů a odboroví inspektoři </w:t>
      </w:r>
      <w:r w:rsidRPr="002869FB">
        <w:rPr>
          <w:color w:val="auto"/>
        </w:rPr>
        <w:lastRenderedPageBreak/>
        <w:t xml:space="preserve">bezpečnosti práce), požívají zvýšenou pracovněprávní ochranu. Seznam těchto volených funkcionářů bude neprodleně po jejich zvolení předán zaměstnavateli. V době funkčního období a v době jednoho roku po jeho skončení nesmí zaměstnavatel bez předchozího souhlasu příslušné odborové organizace rozvázat s těmito funkcionáři pracovní poměr výpovědí nebo okamžitým zrušením. Jestliže příslušná odborová organizace odmítla udělit souhlas, jsou výpověď nebo okamžité zrušení pracovního poměru z tohoto důvodu neplatné, pokud jsou však ostatní podmínky výpovědi nebo okamžitého zrušení splněny a soud ve sporu podle § 72 ZP shledá, že na zaměstnavateli nelze spravedlivě požadovat, aby zaměstnance nadále zaměstnával, jsou výpověď nebo okamžité zrušení pracovního poměru platné.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4. </w:t>
      </w:r>
      <w:r w:rsidRPr="002869FB">
        <w:rPr>
          <w:color w:val="auto"/>
        </w:rPr>
        <w:tab/>
        <w:t xml:space="preserve">Po projednání uvolní zaměstnavatel na požádání odborové organizace zaměstnance pro výkon odborové funkce. </w:t>
      </w:r>
    </w:p>
    <w:p w:rsidR="002F291F" w:rsidRPr="002869FB" w:rsidRDefault="002C0795">
      <w:pPr>
        <w:pStyle w:val="Druh1"/>
        <w:spacing w:line="240" w:lineRule="auto"/>
        <w:ind w:left="851" w:hanging="851"/>
        <w:rPr>
          <w:color w:val="auto"/>
        </w:rPr>
      </w:pPr>
      <w:r w:rsidRPr="002869FB">
        <w:rPr>
          <w:color w:val="auto"/>
        </w:rPr>
        <w:tab/>
      </w:r>
    </w:p>
    <w:p w:rsidR="002F291F" w:rsidRPr="002869FB" w:rsidRDefault="002C0795">
      <w:pPr>
        <w:pStyle w:val="Druh1"/>
        <w:spacing w:line="240" w:lineRule="auto"/>
        <w:ind w:left="851" w:hanging="851"/>
        <w:rPr>
          <w:color w:val="auto"/>
        </w:rPr>
      </w:pPr>
      <w:r w:rsidRPr="002869FB">
        <w:rPr>
          <w:color w:val="auto"/>
        </w:rPr>
        <w:t xml:space="preserve">5. </w:t>
      </w:r>
      <w:r w:rsidRPr="002869FB">
        <w:rPr>
          <w:color w:val="auto"/>
        </w:rPr>
        <w:tab/>
        <w:t>K výkonu práva kontroly odborových organizací nad stavem bezpečnosti a ochrany zdraví při práci poskytne zaměstnavatel volno v plném rozsahu s náhradou mzdy ZIBP závodním inspektorům bezpečnosti práce. Počet trvale uvolněných závodních inspektorů bezpečnosti práce dle věty první bude sjednán v dohodě mezi zaměstnavatelem a odborovými organizacemi.</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5.1. </w:t>
      </w:r>
      <w:r w:rsidRPr="002869FB">
        <w:rPr>
          <w:color w:val="auto"/>
        </w:rPr>
        <w:tab/>
        <w:t>Uvolnění zaměstnanci zůstávají v pracovním poměru k zaměstnavateli. Činnost uvolněných zaměstnanců je jiným úkonem v obecném zájmu ve smyslu § 203 ZP.</w:t>
      </w:r>
    </w:p>
    <w:p w:rsidR="002F291F" w:rsidRPr="002869FB" w:rsidRDefault="002C0795">
      <w:pPr>
        <w:pStyle w:val="Druh1"/>
        <w:spacing w:line="240" w:lineRule="auto"/>
        <w:ind w:left="851" w:hanging="851"/>
        <w:rPr>
          <w:color w:val="auto"/>
        </w:rPr>
      </w:pPr>
      <w:r w:rsidRPr="002869FB">
        <w:rPr>
          <w:color w:val="auto"/>
        </w:rPr>
        <w:t xml:space="preserve"> </w:t>
      </w:r>
    </w:p>
    <w:p w:rsidR="002F291F" w:rsidRPr="002869FB" w:rsidRDefault="002C0795">
      <w:pPr>
        <w:pStyle w:val="Druh1"/>
        <w:spacing w:line="240" w:lineRule="auto"/>
        <w:ind w:left="851" w:hanging="851"/>
        <w:rPr>
          <w:color w:val="auto"/>
        </w:rPr>
      </w:pPr>
      <w:r w:rsidRPr="002869FB">
        <w:rPr>
          <w:color w:val="auto"/>
        </w:rPr>
        <w:t xml:space="preserve">5.2. </w:t>
      </w:r>
      <w:r w:rsidRPr="002869FB">
        <w:rPr>
          <w:color w:val="auto"/>
        </w:rPr>
        <w:tab/>
        <w:t>Zaměstnavatel zabezpečuje všechny povinnosti vyplývající z pracovněprávního vztahu k zaměstnancům uvolněným pro činnost odborových organizací u něho působících. Odborové organizace jsou povinny pro zabezpečení činností uvedených ve větě první poskytnout zaměstnavateli podle jeho pokynů potřebné podklady.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6. </w:t>
      </w:r>
      <w:r w:rsidRPr="002869FB">
        <w:rPr>
          <w:color w:val="auto"/>
        </w:rPr>
        <w:tab/>
        <w:t>Po skončení výkonu odborové funkce je zaměstnavatel povinen zařadit uvolněného zaměstnance na jeho původní práci a pracoviště před uvolněním. Není-li takové zařazení možné z důvodu, že toto pracovní místo nebo funkce byly zrušeny, nabídne tomuto zaměstnanci jiné pracovní místo odpovídající jeho kvalifikaci, schopnostem a zdravotnímu stavu.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7. </w:t>
      </w:r>
      <w:r w:rsidRPr="002869FB">
        <w:rPr>
          <w:color w:val="auto"/>
        </w:rPr>
        <w:tab/>
        <w:t>Krátkodobě uvolněnému zaměstnanci pro výkon odborové funkce nebo činnosti poskytne zaměstnavatel pracovní volno s náhradou mzdy ve výši průměrného výdělku, a to bez nároku na její refundaci. Za krátkodobé uvolnění se považuje uvolnění zaměstnance na nezbytně nutnou dobu, nejvýše však na 10 pracovních dnů v kalendářním měsíci. Toto uvolnění nesmí přesáhnout 60 pracovních dnů v kalendářním roce.</w:t>
      </w:r>
    </w:p>
    <w:p w:rsidR="002F291F" w:rsidRPr="002869FB" w:rsidRDefault="002F291F">
      <w:pPr>
        <w:pStyle w:val="Druh1"/>
        <w:spacing w:line="240" w:lineRule="auto"/>
        <w:ind w:left="851" w:firstLine="0"/>
        <w:rPr>
          <w:color w:val="auto"/>
        </w:rPr>
      </w:pPr>
    </w:p>
    <w:p w:rsidR="002F291F" w:rsidRPr="002869FB" w:rsidRDefault="002C0795">
      <w:pPr>
        <w:pStyle w:val="Druh1"/>
        <w:spacing w:line="240" w:lineRule="auto"/>
        <w:ind w:left="851" w:hanging="851"/>
        <w:rPr>
          <w:color w:val="auto"/>
        </w:rPr>
      </w:pPr>
      <w:r w:rsidRPr="002869FB">
        <w:rPr>
          <w:color w:val="auto"/>
        </w:rPr>
        <w:t xml:space="preserve">8. </w:t>
      </w:r>
      <w:r w:rsidRPr="002869FB">
        <w:rPr>
          <w:color w:val="auto"/>
        </w:rPr>
        <w:tab/>
        <w:t>Zaměstnavatel se zavazuje bezplatně srážet ze mzdy členům odborové organizace členské příspěvky a jiná plnění vůči odborové organizaci odsouhlasená vedením závodu a zasílat je nejpozději do 10 dnů od provedení srážky na účet odborové organizace. Bližší podmínky budou sjednány na základě vzájemné dohody mezi zaměstnavatelem a příslušnou odborovou organizací. </w:t>
      </w:r>
    </w:p>
    <w:p w:rsidR="002F291F" w:rsidRPr="002869FB" w:rsidRDefault="002F291F">
      <w:pPr>
        <w:pStyle w:val="Druh1"/>
        <w:spacing w:line="240" w:lineRule="auto"/>
        <w:ind w:left="851" w:firstLine="0"/>
        <w:rPr>
          <w:color w:val="auto"/>
        </w:rPr>
      </w:pPr>
    </w:p>
    <w:p w:rsidR="002F291F" w:rsidRPr="002869FB" w:rsidRDefault="002C0795">
      <w:pPr>
        <w:pStyle w:val="Druh1"/>
        <w:spacing w:line="240" w:lineRule="auto"/>
        <w:ind w:left="851" w:firstLine="0"/>
        <w:rPr>
          <w:color w:val="auto"/>
        </w:rPr>
      </w:pPr>
      <w:r w:rsidRPr="002869FB">
        <w:rPr>
          <w:color w:val="auto"/>
        </w:rPr>
        <w:t>Odborové organizace jsou povinny zachovávat mlčenlivost o získaných informacích a poskytovat zaměstnavateli pro provádění těchto srážek potřebné podklady, včetně dokladu o dodržení povinností správce dat, vyplývající ze zákona č. 101/2000 Sb., v platném znění.</w:t>
      </w:r>
    </w:p>
    <w:p w:rsidR="002F291F" w:rsidRPr="002869FB" w:rsidRDefault="002F291F">
      <w:pPr>
        <w:pStyle w:val="Esti"/>
        <w:jc w:val="both"/>
      </w:pPr>
    </w:p>
    <w:p w:rsidR="002F291F" w:rsidRPr="002869FB" w:rsidRDefault="002F291F">
      <w:pPr>
        <w:rPr>
          <w:szCs w:val="24"/>
        </w:rPr>
      </w:pPr>
    </w:p>
    <w:p w:rsidR="0049541E" w:rsidRPr="002869FB" w:rsidRDefault="0049541E">
      <w:pPr>
        <w:rPr>
          <w:szCs w:val="24"/>
        </w:rPr>
      </w:pPr>
    </w:p>
    <w:p w:rsidR="002F291F" w:rsidRPr="002869FB" w:rsidRDefault="002C0795">
      <w:pPr>
        <w:pStyle w:val="Esti"/>
      </w:pPr>
      <w:r w:rsidRPr="002869FB">
        <w:lastRenderedPageBreak/>
        <w:t>Část V</w:t>
      </w:r>
    </w:p>
    <w:p w:rsidR="002F291F" w:rsidRPr="002869FB" w:rsidRDefault="002F291F">
      <w:pPr>
        <w:pStyle w:val="NormlnIMPChar"/>
        <w:spacing w:line="240" w:lineRule="auto"/>
        <w:rPr>
          <w:color w:val="auto"/>
        </w:rPr>
      </w:pPr>
    </w:p>
    <w:p w:rsidR="002F291F" w:rsidRPr="002869FB" w:rsidRDefault="002C0795">
      <w:pPr>
        <w:pStyle w:val="NormlnIMPChar"/>
        <w:spacing w:line="240" w:lineRule="auto"/>
        <w:jc w:val="center"/>
        <w:rPr>
          <w:color w:val="auto"/>
        </w:rPr>
      </w:pPr>
      <w:r w:rsidRPr="002869FB">
        <w:rPr>
          <w:b/>
          <w:color w:val="auto"/>
        </w:rPr>
        <w:t>Penzijní připojištění</w:t>
      </w:r>
      <w:r w:rsidRPr="002869FB">
        <w:rPr>
          <w:color w:val="auto"/>
        </w:rPr>
        <w:t xml:space="preserve"> </w:t>
      </w:r>
      <w:r w:rsidRPr="002869FB">
        <w:rPr>
          <w:b/>
          <w:color w:val="auto"/>
        </w:rPr>
        <w:t>zaměstnanců a doplňkové penzijní spoření</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1. </w:t>
      </w:r>
      <w:r w:rsidRPr="002869FB">
        <w:rPr>
          <w:b/>
          <w:color w:val="auto"/>
        </w:rPr>
        <w:tab/>
        <w:t>Okruh zaměstnanců s nárokem:</w:t>
      </w:r>
    </w:p>
    <w:p w:rsidR="002F291F" w:rsidRPr="002869FB" w:rsidRDefault="002F291F">
      <w:pPr>
        <w:rPr>
          <w:b/>
        </w:rPr>
      </w:pPr>
    </w:p>
    <w:p w:rsidR="002F291F" w:rsidRPr="002869FB" w:rsidRDefault="002C0795">
      <w:pPr>
        <w:pStyle w:val="Druh1"/>
        <w:spacing w:line="240" w:lineRule="auto"/>
        <w:ind w:left="851" w:firstLine="0"/>
        <w:rPr>
          <w:color w:val="auto"/>
        </w:rPr>
      </w:pPr>
      <w:r w:rsidRPr="002869FB">
        <w:rPr>
          <w:color w:val="auto"/>
        </w:rPr>
        <w:t>Zaměstnanci OKD, a.s., kteří mají sjednáno penzijní připojištění podle zák. č. 42/1994 Sb., o penzijním připojištění se státním příspěvkem a o změnách některých zákonů souvisejících s jeho zavedením, v platném znění, s minimální vlastní úložkou 150,- Kč měsíčně, nebo doplňkové penzijní spoření podle zák. č. 427/2011 Sb., o doplňkovém penzijním spoření s minimální vlastní úložkou 300,- Kč měsíčně (dále jen „účastníci penzijního připojištění“).</w:t>
      </w:r>
    </w:p>
    <w:p w:rsidR="002F291F" w:rsidRPr="002869FB" w:rsidRDefault="002C0795">
      <w:pPr>
        <w:rPr>
          <w:szCs w:val="24"/>
        </w:rPr>
      </w:pPr>
      <w:r w:rsidRPr="002869FB">
        <w:rPr>
          <w:szCs w:val="24"/>
        </w:rPr>
        <w:t xml:space="preserve"> </w:t>
      </w:r>
    </w:p>
    <w:p w:rsidR="002F291F" w:rsidRPr="002869FB" w:rsidRDefault="002C0795">
      <w:pPr>
        <w:pStyle w:val="Druh1"/>
        <w:spacing w:line="240" w:lineRule="auto"/>
        <w:ind w:left="851" w:hanging="851"/>
        <w:rPr>
          <w:b/>
          <w:color w:val="auto"/>
        </w:rPr>
      </w:pPr>
      <w:r w:rsidRPr="002869FB">
        <w:rPr>
          <w:b/>
          <w:color w:val="auto"/>
        </w:rPr>
        <w:t xml:space="preserve">2. </w:t>
      </w:r>
      <w:r w:rsidRPr="002869FB">
        <w:rPr>
          <w:b/>
          <w:color w:val="auto"/>
        </w:rPr>
        <w:tab/>
        <w:t>Výše příspěvku zaměstnavatele:</w:t>
      </w:r>
    </w:p>
    <w:p w:rsidR="002F291F" w:rsidRPr="002869FB" w:rsidRDefault="002F291F">
      <w:pPr>
        <w:pStyle w:val="Druh1"/>
        <w:rPr>
          <w:color w:val="auto"/>
        </w:rPr>
      </w:pPr>
    </w:p>
    <w:p w:rsidR="00EA5AC6" w:rsidRPr="002869FB" w:rsidRDefault="002C0795">
      <w:pPr>
        <w:pStyle w:val="Druh1"/>
        <w:spacing w:line="240" w:lineRule="auto"/>
        <w:ind w:left="851" w:hanging="851"/>
      </w:pPr>
      <w:r w:rsidRPr="002869FB">
        <w:t>2.1. </w:t>
      </w:r>
      <w:r w:rsidRPr="002869FB">
        <w:tab/>
        <w:t>Základní výše měsíčního příspěvku poskytovaného zaměstnavatelem účastníkům penzijního připojištění (dle bodu 1 této části KS) je 3,5 % z vyměřovacího základu zaměstnance pro pojistné na sociální zabezpečení a politiku zaměstnanosti v příslušném měsíci, se zaokrouhlením na desítky Kč. Maximální výše tohoto základního měsíčního příspěvku zaměstnavatele je 550,-Kč.</w:t>
      </w:r>
      <w:r w:rsidRPr="002869FB">
        <w:tab/>
      </w:r>
    </w:p>
    <w:p w:rsidR="0049541E" w:rsidRPr="002869FB" w:rsidRDefault="0049541E">
      <w:pPr>
        <w:pStyle w:val="Druh1"/>
        <w:spacing w:line="240" w:lineRule="auto"/>
        <w:ind w:left="851" w:hanging="851"/>
      </w:pPr>
    </w:p>
    <w:p w:rsidR="002F291F" w:rsidRPr="002869FB" w:rsidRDefault="002C0795">
      <w:pPr>
        <w:pStyle w:val="Druh1"/>
        <w:spacing w:line="240" w:lineRule="auto"/>
        <w:ind w:left="851" w:hanging="851"/>
        <w:rPr>
          <w:color w:val="auto"/>
        </w:rPr>
      </w:pPr>
      <w:r w:rsidRPr="002869FB">
        <w:rPr>
          <w:color w:val="auto"/>
        </w:rPr>
        <w:t>2.</w:t>
      </w:r>
      <w:r w:rsidR="006168A2" w:rsidRPr="002869FB">
        <w:rPr>
          <w:color w:val="auto"/>
        </w:rPr>
        <w:t>2</w:t>
      </w:r>
      <w:r w:rsidRPr="002869FB">
        <w:rPr>
          <w:color w:val="auto"/>
        </w:rPr>
        <w:t>.</w:t>
      </w:r>
      <w:r w:rsidRPr="002869FB">
        <w:rPr>
          <w:color w:val="auto"/>
        </w:rPr>
        <w:tab/>
        <w:t>Výše příspěvku a jednotlivé příspěvky zaměstnavatele podle části V. bodů 2.1. a 2.2. kolektivní smlouvy OKD, a.s. ze dne 22. 11. 2005 ve znění pozdějších dodatků, které jsou poskytovány ke dni 31. 12. 2013, zůstávají zachovány.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2.</w:t>
      </w:r>
      <w:r w:rsidR="006168A2" w:rsidRPr="002869FB">
        <w:rPr>
          <w:color w:val="auto"/>
        </w:rPr>
        <w:t>3</w:t>
      </w:r>
      <w:r w:rsidRPr="002869FB">
        <w:rPr>
          <w:color w:val="auto"/>
        </w:rPr>
        <w:t>.</w:t>
      </w:r>
      <w:r w:rsidRPr="002869FB">
        <w:rPr>
          <w:color w:val="auto"/>
        </w:rPr>
        <w:tab/>
        <w:t>V případech nulového základu pro odvod pojištění na sociální zabezpečení není základní měsíční příspěvek zaměstnavatele poskytován.</w:t>
      </w:r>
    </w:p>
    <w:p w:rsidR="002F291F" w:rsidRPr="002869FB" w:rsidRDefault="002F291F">
      <w:pPr>
        <w:pStyle w:val="Druh1"/>
        <w:spacing w:line="240" w:lineRule="auto"/>
        <w:ind w:left="851" w:hanging="851"/>
        <w:rPr>
          <w:color w:val="auto"/>
        </w:rPr>
      </w:pPr>
    </w:p>
    <w:p w:rsidR="002F291F" w:rsidRPr="002869FB" w:rsidRDefault="002C0795">
      <w:pPr>
        <w:ind w:left="825" w:hanging="825"/>
      </w:pPr>
      <w:r w:rsidRPr="002869FB">
        <w:t>2.4.</w:t>
      </w:r>
      <w:r w:rsidRPr="002869FB">
        <w:tab/>
        <w:t xml:space="preserve">Na základě písemné žádosti zaměstnance podané nejpozději do 30.9. příslušného roku poskytne zaměstnavatel, místo poukázek na nákup sportovních, léčebných, rekreačních a kulturních aktivit podle části VIII bodu 6.3 KS, zvýšený příspěvek na penzijní připojištění nebo doplňkové penzijní spoření, a to jedenkrát ročně ve mzdě za měsíc listopad. </w:t>
      </w:r>
    </w:p>
    <w:p w:rsidR="002F291F" w:rsidRPr="002869FB" w:rsidRDefault="002F291F">
      <w:pPr>
        <w:ind w:left="825" w:hanging="825"/>
      </w:pPr>
    </w:p>
    <w:p w:rsidR="00EA5AC6" w:rsidRPr="002869FB" w:rsidRDefault="002C0795" w:rsidP="00085D13">
      <w:pPr>
        <w:ind w:left="825" w:hanging="825"/>
      </w:pPr>
      <w:r w:rsidRPr="002869FB">
        <w:t>2.5.</w:t>
      </w:r>
      <w:r w:rsidRPr="002869FB">
        <w:tab/>
        <w:t>Zaměstnavatel bude vyplácet zvýšený příspěvek na penzijní připojištění nebo doplňkové penzijní spoření zaměstnanců, jestliže zaměstnanec splní následující podmínky:</w:t>
      </w:r>
    </w:p>
    <w:p w:rsidR="002F291F" w:rsidRPr="002869FB" w:rsidRDefault="002F291F">
      <w:pPr>
        <w:ind w:left="840" w:hanging="840"/>
      </w:pPr>
    </w:p>
    <w:p w:rsidR="002F291F" w:rsidRPr="002869FB" w:rsidRDefault="002C0795">
      <w:pPr>
        <w:numPr>
          <w:ilvl w:val="0"/>
          <w:numId w:val="57"/>
        </w:numPr>
        <w:overflowPunct/>
        <w:autoSpaceDE/>
        <w:autoSpaceDN/>
        <w:adjustRightInd/>
        <w:spacing w:after="200" w:line="276" w:lineRule="auto"/>
        <w:textAlignment w:val="auto"/>
      </w:pPr>
      <w:r w:rsidRPr="002869FB">
        <w:t>zaměstnanec je u zaměstnavatele v pracovním poměru minimálně jeden rok před začátkem rozhodného období (od 1.</w:t>
      </w:r>
      <w:r w:rsidR="00085D13" w:rsidRPr="002869FB">
        <w:t xml:space="preserve"> </w:t>
      </w:r>
      <w:r w:rsidRPr="002869FB">
        <w:t>1. do 31.</w:t>
      </w:r>
      <w:r w:rsidR="00085D13" w:rsidRPr="002869FB">
        <w:t xml:space="preserve"> </w:t>
      </w:r>
      <w:r w:rsidRPr="002869FB">
        <w:t>10.); ustanovení části VIII bod 6.3 KS se použije obdobně;</w:t>
      </w:r>
    </w:p>
    <w:p w:rsidR="002F291F" w:rsidRPr="002869FB" w:rsidRDefault="002C0795">
      <w:pPr>
        <w:numPr>
          <w:ilvl w:val="0"/>
          <w:numId w:val="57"/>
        </w:numPr>
        <w:overflowPunct/>
        <w:autoSpaceDE/>
        <w:autoSpaceDN/>
        <w:adjustRightInd/>
        <w:spacing w:after="200" w:line="276" w:lineRule="auto"/>
        <w:textAlignment w:val="auto"/>
      </w:pPr>
      <w:r w:rsidRPr="002869FB">
        <w:t>ostatní podmínky budou stanoveny vnitřním předpisem zaměstnavatele, přičemž podmínky pro poskytování zvýšeného příspěvku zaměstnavatele a jeho výše na penzijní připojištění nebo doplňkové penzijní spoření budou analogické s podmínkami pro poskytování poukázek pro zaměstnance na nákup sportovních, léčebných, rekreačních a kulturních aktivit (část VIII bod 6.3).</w:t>
      </w:r>
    </w:p>
    <w:p w:rsidR="002F291F" w:rsidRPr="002869FB" w:rsidRDefault="002C0795">
      <w:pPr>
        <w:numPr>
          <w:ilvl w:val="0"/>
          <w:numId w:val="57"/>
        </w:numPr>
        <w:overflowPunct/>
        <w:autoSpaceDE/>
        <w:autoSpaceDN/>
        <w:adjustRightInd/>
        <w:spacing w:after="200" w:line="276" w:lineRule="auto"/>
        <w:textAlignment w:val="auto"/>
      </w:pPr>
      <w:r w:rsidRPr="002869FB">
        <w:t>Zvýšený příspěvek na penzijní připojištění nebo doplňkové penzijní spoření nelze poskytovat s příspěvkem zaměstnavatele na životní pojištění.</w:t>
      </w:r>
    </w:p>
    <w:p w:rsidR="002F291F" w:rsidRPr="002869FB" w:rsidRDefault="002F291F">
      <w:pPr>
        <w:ind w:left="825" w:hanging="825"/>
      </w:pPr>
    </w:p>
    <w:p w:rsidR="002F291F" w:rsidRPr="002869FB" w:rsidRDefault="002F291F">
      <w:pPr>
        <w:pStyle w:val="Druh1"/>
        <w:spacing w:line="240" w:lineRule="auto"/>
        <w:ind w:left="851" w:hanging="851"/>
        <w:rPr>
          <w:color w:val="auto"/>
        </w:rPr>
      </w:pPr>
    </w:p>
    <w:p w:rsidR="002F291F" w:rsidRPr="002869FB" w:rsidRDefault="002F291F">
      <w:pPr>
        <w:pStyle w:val="Druh1"/>
        <w:spacing w:line="240" w:lineRule="auto"/>
        <w:ind w:left="851" w:hanging="851"/>
        <w:rPr>
          <w:color w:val="auto"/>
        </w:rPr>
      </w:pPr>
    </w:p>
    <w:p w:rsidR="002F291F" w:rsidRPr="002869FB" w:rsidRDefault="002C0795">
      <w:pPr>
        <w:ind w:left="825" w:hanging="825"/>
        <w:rPr>
          <w:bCs/>
          <w:szCs w:val="24"/>
        </w:rPr>
      </w:pPr>
      <w:r w:rsidRPr="002869FB">
        <w:lastRenderedPageBreak/>
        <w:t>2.</w:t>
      </w:r>
      <w:r w:rsidR="006168A2" w:rsidRPr="002869FB">
        <w:t>6</w:t>
      </w:r>
      <w:r w:rsidRPr="002869FB">
        <w:t>.</w:t>
      </w:r>
      <w:r w:rsidRPr="002869FB">
        <w:tab/>
      </w:r>
      <w:r w:rsidRPr="002869FB">
        <w:rPr>
          <w:kern w:val="0"/>
          <w:szCs w:val="24"/>
        </w:rPr>
        <w:t>Zastavení</w:t>
      </w:r>
      <w:r w:rsidRPr="002869FB">
        <w:rPr>
          <w:bCs/>
          <w:szCs w:val="24"/>
        </w:rPr>
        <w:t xml:space="preserve"> poskytování příspěvků</w:t>
      </w:r>
    </w:p>
    <w:p w:rsidR="00085D13" w:rsidRPr="002869FB" w:rsidRDefault="00085D13">
      <w:pPr>
        <w:ind w:left="825" w:hanging="825"/>
      </w:pPr>
    </w:p>
    <w:p w:rsidR="002F291F" w:rsidRPr="002869FB" w:rsidRDefault="002C0795">
      <w:pPr>
        <w:ind w:left="851"/>
        <w:rPr>
          <w:szCs w:val="24"/>
        </w:rPr>
      </w:pPr>
      <w:r w:rsidRPr="002869FB">
        <w:rPr>
          <w:bCs/>
          <w:szCs w:val="24"/>
        </w:rPr>
        <w:t>P</w:t>
      </w:r>
      <w:r w:rsidRPr="002869FB">
        <w:rPr>
          <w:szCs w:val="24"/>
        </w:rPr>
        <w:t>oskytování příspěvků se zastavuje měsícem, který následuje poté, co zaměstnanec:</w:t>
      </w:r>
    </w:p>
    <w:p w:rsidR="00EA5AC6" w:rsidRPr="002869FB" w:rsidRDefault="002C0795" w:rsidP="0049541E">
      <w:pPr>
        <w:numPr>
          <w:ilvl w:val="0"/>
          <w:numId w:val="2"/>
        </w:numPr>
        <w:tabs>
          <w:tab w:val="clear" w:pos="1233"/>
          <w:tab w:val="left" w:pos="1276"/>
        </w:tabs>
        <w:overflowPunct/>
        <w:autoSpaceDE/>
        <w:autoSpaceDN/>
        <w:adjustRightInd/>
        <w:ind w:left="1276" w:hanging="425"/>
        <w:textAlignment w:val="auto"/>
        <w:rPr>
          <w:szCs w:val="24"/>
        </w:rPr>
      </w:pPr>
      <w:r w:rsidRPr="002869FB">
        <w:rPr>
          <w:szCs w:val="24"/>
        </w:rPr>
        <w:t>přerušil penzijní připojištění (§ 19 odst. 2 zákona č. 42/1994 Sb.) a bylo poskytnuto odbytné,</w:t>
      </w:r>
    </w:p>
    <w:p w:rsidR="00EA5AC6" w:rsidRPr="002869FB" w:rsidRDefault="002C0795" w:rsidP="0049541E">
      <w:pPr>
        <w:numPr>
          <w:ilvl w:val="0"/>
          <w:numId w:val="2"/>
        </w:numPr>
        <w:tabs>
          <w:tab w:val="clear" w:pos="1233"/>
          <w:tab w:val="left" w:pos="1276"/>
        </w:tabs>
        <w:overflowPunct/>
        <w:autoSpaceDE/>
        <w:autoSpaceDN/>
        <w:adjustRightInd/>
        <w:ind w:left="1276" w:hanging="425"/>
        <w:textAlignment w:val="auto"/>
        <w:rPr>
          <w:szCs w:val="24"/>
        </w:rPr>
      </w:pPr>
      <w:r w:rsidRPr="002869FB">
        <w:rPr>
          <w:szCs w:val="24"/>
        </w:rPr>
        <w:t xml:space="preserve">vypověděl smlouvu o penzijním připojištění (§ 17 odst. 1  zákona č. 42/1994 Sb.), </w:t>
      </w:r>
    </w:p>
    <w:p w:rsidR="00EA5AC6" w:rsidRPr="002869FB" w:rsidRDefault="002C0795" w:rsidP="0049541E">
      <w:pPr>
        <w:numPr>
          <w:ilvl w:val="0"/>
          <w:numId w:val="2"/>
        </w:numPr>
        <w:tabs>
          <w:tab w:val="clear" w:pos="1233"/>
          <w:tab w:val="left" w:pos="1276"/>
        </w:tabs>
        <w:overflowPunct/>
        <w:autoSpaceDE/>
        <w:autoSpaceDN/>
        <w:adjustRightInd/>
        <w:ind w:left="1276" w:hanging="425"/>
        <w:textAlignment w:val="auto"/>
        <w:rPr>
          <w:szCs w:val="24"/>
        </w:rPr>
      </w:pPr>
      <w:r w:rsidRPr="002869FB">
        <w:rPr>
          <w:szCs w:val="24"/>
        </w:rPr>
        <w:t xml:space="preserve">v případě tzv. odbytného (§ 23 zákona č. 42/1994 Sb.) – v souladu s podmínkami stanovenými v </w:t>
      </w:r>
      <w:r w:rsidR="00085D13" w:rsidRPr="002869FB">
        <w:rPr>
          <w:szCs w:val="24"/>
        </w:rPr>
        <w:t>č</w:t>
      </w:r>
      <w:r w:rsidRPr="002869FB">
        <w:rPr>
          <w:szCs w:val="24"/>
        </w:rPr>
        <w:t>ásti V bodu 3.2 této KS,</w:t>
      </w:r>
    </w:p>
    <w:p w:rsidR="00EA5AC6" w:rsidRPr="002869FB" w:rsidRDefault="002C0795" w:rsidP="0049541E">
      <w:pPr>
        <w:numPr>
          <w:ilvl w:val="0"/>
          <w:numId w:val="2"/>
        </w:numPr>
        <w:tabs>
          <w:tab w:val="clear" w:pos="1233"/>
          <w:tab w:val="left" w:pos="1276"/>
        </w:tabs>
        <w:overflowPunct/>
        <w:autoSpaceDE/>
        <w:autoSpaceDN/>
        <w:adjustRightInd/>
        <w:ind w:left="1276" w:hanging="425"/>
        <w:textAlignment w:val="auto"/>
        <w:rPr>
          <w:szCs w:val="24"/>
        </w:rPr>
      </w:pPr>
      <w:r w:rsidRPr="002869FB">
        <w:rPr>
          <w:szCs w:val="24"/>
        </w:rPr>
        <w:t>v obdobných případech uvedených v písm. a) – c) tohoto bodu podle zák. č. 427/2011 Sb., o doplňkovém penzijním spoření,</w:t>
      </w:r>
      <w:r w:rsidR="00085D13" w:rsidRPr="002869FB">
        <w:rPr>
          <w:szCs w:val="24"/>
        </w:rPr>
        <w:t xml:space="preserve"> v platném znění,</w:t>
      </w:r>
    </w:p>
    <w:p w:rsidR="00EA5AC6" w:rsidRPr="002869FB" w:rsidRDefault="002C0795" w:rsidP="0049541E">
      <w:pPr>
        <w:numPr>
          <w:ilvl w:val="0"/>
          <w:numId w:val="2"/>
        </w:numPr>
        <w:tabs>
          <w:tab w:val="clear" w:pos="1233"/>
          <w:tab w:val="left" w:pos="1276"/>
        </w:tabs>
        <w:overflowPunct/>
        <w:autoSpaceDE/>
        <w:autoSpaceDN/>
        <w:adjustRightInd/>
        <w:ind w:left="1276" w:hanging="425"/>
        <w:textAlignment w:val="auto"/>
        <w:rPr>
          <w:szCs w:val="24"/>
        </w:rPr>
      </w:pPr>
      <w:r w:rsidRPr="002869FB">
        <w:rPr>
          <w:szCs w:val="24"/>
        </w:rPr>
        <w:t xml:space="preserve">je v mimoevidenčním stavu (výjimkou jsou ženy po dobu základní mateřské dovolené).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b/>
          <w:color w:val="auto"/>
        </w:rPr>
      </w:pPr>
      <w:r w:rsidRPr="002869FB">
        <w:rPr>
          <w:b/>
          <w:color w:val="auto"/>
        </w:rPr>
        <w:t xml:space="preserve">3. </w:t>
      </w:r>
      <w:r w:rsidRPr="002869FB">
        <w:rPr>
          <w:b/>
          <w:color w:val="auto"/>
        </w:rPr>
        <w:tab/>
        <w:t>Podmínky poskytování příspěvku zaměstnavatelem:</w:t>
      </w:r>
      <w:r w:rsidRPr="002869FB">
        <w:rPr>
          <w:b/>
          <w:color w:val="auto"/>
        </w:rPr>
        <w:tab/>
      </w:r>
    </w:p>
    <w:p w:rsidR="002F291F" w:rsidRPr="002869FB" w:rsidRDefault="002F291F">
      <w:pPr>
        <w:pStyle w:val="Druh1"/>
        <w:ind w:left="738" w:hanging="454"/>
        <w:rPr>
          <w:color w:val="auto"/>
        </w:rPr>
      </w:pPr>
    </w:p>
    <w:p w:rsidR="002F291F" w:rsidRPr="002869FB" w:rsidRDefault="002C0795">
      <w:pPr>
        <w:pStyle w:val="Druh1"/>
        <w:spacing w:line="240" w:lineRule="auto"/>
        <w:ind w:left="851" w:hanging="851"/>
        <w:rPr>
          <w:color w:val="auto"/>
        </w:rPr>
      </w:pPr>
      <w:r w:rsidRPr="002869FB">
        <w:rPr>
          <w:color w:val="auto"/>
        </w:rPr>
        <w:t xml:space="preserve">3.1. </w:t>
      </w:r>
      <w:r w:rsidRPr="002869FB">
        <w:rPr>
          <w:color w:val="auto"/>
        </w:rPr>
        <w:tab/>
        <w:t>Úhrada vlastní úložky zaměstnance formou srážek z jeho mzdy, prováděných zaměstnavatelem na základě dohody o srážkách ze mzdy, kterou za tím účelem zaměstnanec se zaměstnavatelem uzavře. V kalendářním měsíci, ve kterém nebude srážka ze mzdy provedena v plné výši, nebude zaměstnanci základní měsíční příspěvek zaměstnavatele poskytnut; nelze-li srážku provést proto, že zaměstnanci je v daném měsíci vyplácena dávka podle zák. č. 187/2006 Sb., o nemocenském pojištění, bude zaměst</w:t>
      </w:r>
      <w:r w:rsidR="00085D13" w:rsidRPr="002869FB">
        <w:rPr>
          <w:color w:val="auto"/>
        </w:rPr>
        <w:t>nanci</w:t>
      </w:r>
      <w:r w:rsidRPr="002869FB">
        <w:rPr>
          <w:color w:val="auto"/>
        </w:rPr>
        <w:t xml:space="preserve"> základní měsíční příspěvek zaměstnavatele poskytnut pouze tehdy, bude-li srážka ze mzdy provedena z nejbližší příští mzdy zaměstnance, nebo pokud zaměstnanec bez zbytečného odkladu prokáže, že vlastní úložku uhradil jiným způsobem.</w:t>
      </w:r>
    </w:p>
    <w:p w:rsidR="002F291F" w:rsidRPr="002869FB" w:rsidRDefault="002F291F">
      <w:pPr>
        <w:pStyle w:val="Druh1"/>
        <w:spacing w:line="240" w:lineRule="auto"/>
        <w:ind w:left="851" w:hanging="851"/>
        <w:rPr>
          <w:color w:val="auto"/>
        </w:rPr>
      </w:pPr>
    </w:p>
    <w:p w:rsidR="002F291F" w:rsidRPr="002869FB" w:rsidRDefault="002C0795">
      <w:pPr>
        <w:ind w:left="851" w:hanging="851"/>
      </w:pPr>
      <w:r w:rsidRPr="002869FB">
        <w:t>3.2.</w:t>
      </w:r>
      <w:r w:rsidRPr="002869FB">
        <w:rPr>
          <w:bCs/>
          <w:szCs w:val="24"/>
        </w:rPr>
        <w:tab/>
      </w:r>
      <w:r w:rsidRPr="002869FB">
        <w:rPr>
          <w:bCs/>
        </w:rPr>
        <w:t>P</w:t>
      </w:r>
      <w:r w:rsidRPr="002869FB">
        <w:t>oskytování příspěvků se na dobu 18 měsíců zastavuje měsícem, který  následuje poté, co zaměstnanec ukončil nebo přerušil smlouvu o penzijním připojištění (§ 19 odst. 2 zákona č. 42/1994 Sb.) nebo o doplňkovém penzijním spoření s výplatou odbytného. Nevyužití možnosti odbytného v případě přerušené smlouvy prokáže zaměstnanec 1x ročně (nejpozději do 31.</w:t>
      </w:r>
      <w:r w:rsidR="00085D13" w:rsidRPr="002869FB">
        <w:t xml:space="preserve"> </w:t>
      </w:r>
      <w:r w:rsidRPr="002869FB">
        <w:t>3</w:t>
      </w:r>
      <w:r w:rsidR="00085D13" w:rsidRPr="002869FB">
        <w:t>.</w:t>
      </w:r>
      <w:r w:rsidRPr="002869FB">
        <w:t xml:space="preserve"> daného roku za předchozí kalendářní rok) výpisem z příslušného účtu u penzijní společnosti. V případě že se prokáže, že zaměstnanec v době přerušení vypověděl smlouvu výplatou odbytného</w:t>
      </w:r>
      <w:r w:rsidR="00085D13" w:rsidRPr="002869FB">
        <w:t>,</w:t>
      </w:r>
      <w:r w:rsidRPr="002869FB">
        <w:t xml:space="preserve"> popř. nedoložil 1x ročně výpis z příslušného účtu u penzijní společnosti, bude mu pozastaven příspěvek zaměstnavatele na dobu 18 měsíců.</w:t>
      </w:r>
    </w:p>
    <w:p w:rsidR="002F291F" w:rsidRPr="002869FB" w:rsidRDefault="002F291F">
      <w:pPr>
        <w:pStyle w:val="Druh1"/>
        <w:spacing w:line="240" w:lineRule="auto"/>
        <w:ind w:left="0" w:firstLine="0"/>
        <w:rPr>
          <w:color w:val="auto"/>
        </w:rPr>
      </w:pPr>
    </w:p>
    <w:p w:rsidR="002F291F" w:rsidRPr="002869FB" w:rsidRDefault="002C0795">
      <w:pPr>
        <w:pStyle w:val="Druh1"/>
        <w:spacing w:line="240" w:lineRule="auto"/>
        <w:ind w:left="851" w:hanging="851"/>
        <w:rPr>
          <w:color w:val="auto"/>
        </w:rPr>
      </w:pPr>
      <w:r w:rsidRPr="002869FB">
        <w:rPr>
          <w:color w:val="auto"/>
        </w:rPr>
        <w:t xml:space="preserve">3.3. </w:t>
      </w:r>
      <w:r w:rsidRPr="002869FB">
        <w:rPr>
          <w:color w:val="auto"/>
        </w:rPr>
        <w:tab/>
        <w:t>V případě neomluvené směny v daném měsíci nevzniká v tomto měsíci nárok na žádný z příspěvků zaměstnavatele, u neomluvené absence třech směn a více v příslušném kalendářním roce nárok zaměstnance na příspěvky zaměstnavatele v tomto roce dále zaniká.</w:t>
      </w:r>
    </w:p>
    <w:p w:rsidR="002F291F" w:rsidRPr="002869FB" w:rsidRDefault="002F291F">
      <w:pPr>
        <w:pStyle w:val="Druh1"/>
        <w:spacing w:line="240" w:lineRule="auto"/>
        <w:ind w:left="851" w:hanging="851"/>
        <w:rPr>
          <w:color w:val="auto"/>
        </w:rPr>
      </w:pPr>
    </w:p>
    <w:p w:rsidR="002F291F" w:rsidRPr="002869FB" w:rsidRDefault="002F291F">
      <w:pPr>
        <w:pStyle w:val="Druh1"/>
        <w:spacing w:line="240" w:lineRule="auto"/>
        <w:ind w:left="851" w:hanging="851"/>
        <w:rPr>
          <w:color w:val="auto"/>
        </w:rPr>
      </w:pPr>
    </w:p>
    <w:p w:rsidR="002F291F" w:rsidRPr="002869FB" w:rsidRDefault="002C0795">
      <w:pPr>
        <w:pStyle w:val="Esti"/>
      </w:pPr>
      <w:r w:rsidRPr="002869FB">
        <w:t>Část VI</w:t>
      </w:r>
    </w:p>
    <w:p w:rsidR="002F291F" w:rsidRPr="002869FB" w:rsidRDefault="002F291F">
      <w:pPr>
        <w:pStyle w:val="NormlnIMPChar"/>
        <w:spacing w:line="240" w:lineRule="auto"/>
        <w:rPr>
          <w:color w:val="auto"/>
        </w:rPr>
      </w:pPr>
    </w:p>
    <w:p w:rsidR="002F291F" w:rsidRPr="002869FB" w:rsidRDefault="002C0795">
      <w:pPr>
        <w:pStyle w:val="Kapitola"/>
        <w:spacing w:line="240" w:lineRule="auto"/>
        <w:jc w:val="center"/>
        <w:rPr>
          <w:color w:val="auto"/>
        </w:rPr>
      </w:pPr>
      <w:r w:rsidRPr="002869FB">
        <w:rPr>
          <w:color w:val="auto"/>
        </w:rPr>
        <w:t>Bezpečnost a ochrana zdraví při práci a hygiena práce</w:t>
      </w:r>
    </w:p>
    <w:p w:rsidR="002F291F" w:rsidRPr="002869FB" w:rsidRDefault="002F291F">
      <w:pPr>
        <w:pStyle w:val="NormlnIMPChar"/>
        <w:spacing w:line="240" w:lineRule="auto"/>
        <w:rPr>
          <w:b/>
          <w:color w:val="auto"/>
        </w:rPr>
      </w:pPr>
    </w:p>
    <w:p w:rsidR="002F291F" w:rsidRPr="002869FB" w:rsidRDefault="002C0795">
      <w:pPr>
        <w:pStyle w:val="Druh1"/>
        <w:spacing w:line="240" w:lineRule="auto"/>
        <w:ind w:left="851" w:hanging="851"/>
        <w:rPr>
          <w:b/>
          <w:color w:val="auto"/>
        </w:rPr>
      </w:pPr>
      <w:r w:rsidRPr="002869FB">
        <w:rPr>
          <w:b/>
          <w:color w:val="auto"/>
        </w:rPr>
        <w:t xml:space="preserve">1. </w:t>
      </w:r>
      <w:r w:rsidRPr="002869FB">
        <w:rPr>
          <w:b/>
          <w:color w:val="auto"/>
        </w:rPr>
        <w:tab/>
        <w:t>Systém BOZP v OKD, a.s.</w:t>
      </w:r>
    </w:p>
    <w:p w:rsidR="002F291F" w:rsidRPr="002869FB" w:rsidRDefault="002F291F">
      <w:pPr>
        <w:pStyle w:val="NormlnIMPChar"/>
        <w:spacing w:line="240" w:lineRule="auto"/>
        <w:rPr>
          <w:b/>
          <w:color w:val="auto"/>
        </w:rPr>
      </w:pPr>
    </w:p>
    <w:p w:rsidR="002F291F" w:rsidRPr="002869FB" w:rsidRDefault="002C0795">
      <w:pPr>
        <w:pStyle w:val="Druh1"/>
        <w:spacing w:line="240" w:lineRule="auto"/>
        <w:ind w:left="0" w:firstLine="851"/>
        <w:rPr>
          <w:color w:val="auto"/>
        </w:rPr>
      </w:pPr>
      <w:r w:rsidRPr="002869FB">
        <w:rPr>
          <w:color w:val="auto"/>
        </w:rPr>
        <w:t>OKD, a.s. bude soustavně zajišťovat systém BOZP, zavedený v dohodě s příslušnou odborovou organizací, spočívající v zajištění bezpečnosti a ochrany zdraví zaměstnanců při práci s ohledem na rizika možného ohrožení jejich života a zdraví, jež se týkají výkonu práce. Systém BOZP musí zajišťovat zejména:</w:t>
      </w:r>
    </w:p>
    <w:p w:rsidR="002F291F" w:rsidRPr="002869FB" w:rsidRDefault="002F291F">
      <w:pPr>
        <w:pStyle w:val="Druh11"/>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1.1. </w:t>
      </w:r>
      <w:r w:rsidRPr="002869FB">
        <w:rPr>
          <w:color w:val="auto"/>
        </w:rPr>
        <w:tab/>
        <w:t>Kvalifikované vyhledávání a posouzení všech profesionálních rizik, zjištění jejich příčin a zdrojů a stanovení a realizaci opatření k jejich omezení a postupné eliminaci, a to především:</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lastRenderedPageBreak/>
        <w:t xml:space="preserve">1.1.1. </w:t>
      </w:r>
      <w:r w:rsidRPr="002869FB">
        <w:rPr>
          <w:color w:val="auto"/>
        </w:rPr>
        <w:tab/>
        <w:t>Stanovení konkrétních termínovaných technicko-organizačních opatření k zajištění bezpečného pracovního výkonu, bezpečnosti technických zařízení a optimálního pracovního prostředí. Při přijímání a provádění technických, technologických, organizačních a jiných opatření k prevenci rizik důsledně vycházet ze všeobecných preventivních zásad dle § 102 odst. 5 ZP.</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1.1.2. </w:t>
      </w:r>
      <w:r w:rsidRPr="002869FB">
        <w:rPr>
          <w:color w:val="auto"/>
        </w:rPr>
        <w:tab/>
        <w:t>Zákaz práce v případě, kdy hodnoty rizikových faktorů prokazatelně překračují horní meze stanovené hygienickými normami a nelze stanovit účinná náhradní opatření, projednaná s příslušnou odborovou organizací.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1.1.3. </w:t>
      </w:r>
      <w:r w:rsidRPr="002869FB">
        <w:rPr>
          <w:color w:val="auto"/>
        </w:rPr>
        <w:tab/>
        <w:t>Zákaz úkolové mzdy k odměňování prací, při nichž jsou zaměstnanci vystaveni zvýšenému nebezpečí úrazu ve smyslu bezpečnostních předpisů a kde by tato forma mzdy mohla vést při zvyšování pracovních výkonů zároveň k ohrožení bezpečnosti práce a zdraví zaměstnanců. Norem spotřeby práce je zakázáno používat především při těchto pracích a profesích:</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přebírání nebo zmáhání závalu za stálého dozoru,</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provádění trhací práce,</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likvidace pootřesových a poprůtržových stavů a stavů po ujetí průvodních hornin a dalších anomálních geomechanických jevech,</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údržby a opravy vertikálních důlních děl a čištění jámových tůní,</w:t>
      </w:r>
    </w:p>
    <w:p w:rsidR="002F291F" w:rsidRPr="002869FB" w:rsidRDefault="002C0795">
      <w:pPr>
        <w:pStyle w:val="NormlnIMPChar"/>
        <w:spacing w:line="240" w:lineRule="auto"/>
        <w:ind w:left="1276" w:hanging="425"/>
        <w:rPr>
          <w:color w:val="auto"/>
        </w:rPr>
      </w:pPr>
      <w:r w:rsidRPr="002869FB">
        <w:rPr>
          <w:color w:val="auto"/>
        </w:rPr>
        <w:t>-</w:t>
      </w:r>
      <w:r w:rsidRPr="002869FB">
        <w:rPr>
          <w:color w:val="auto"/>
        </w:rPr>
        <w:tab/>
        <w:t>práce uvnitř zásobníků,</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požární hlídky pásových dopravníků,</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provádění prognózních a preventivních opatření proti otřesům a průtržím,</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zaškolování nových pracovníků a u zaškolenců,</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měření plynů, tlaku a prachu,</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doprava břemen nadměrně hmotných a rozměrných,</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revizní (inspekční) elektromontér v analogických činnostech mimo výkon a revize na vysokém napětí,</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opravy, prohlídky a revize těžního zařízení a těžních strojů,</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strojníci těžních strojů,</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práce a prohlídky v kotli nebo topeništi a na odpopelovacím zařízení,</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práce na drtičích a mlýnech na úpravnách,</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práce uvnitř flotačních cel na úpravnách,</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asanace a stavba uzavíracích hrází,</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další práce spojené se zvýšeným nebezpečím, při kterých hrozí zaměstnancům zvýšené nebezpečí úrazu, o kterých rozhodne zaměstnavatel se souhlasem příslušné odborové organizace.</w:t>
      </w:r>
    </w:p>
    <w:p w:rsidR="002F291F" w:rsidRPr="002869FB" w:rsidRDefault="002F291F">
      <w:pPr>
        <w:pStyle w:val="Druh111"/>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1.1.4. </w:t>
      </w:r>
      <w:r w:rsidRPr="002869FB">
        <w:rPr>
          <w:color w:val="auto"/>
        </w:rPr>
        <w:tab/>
        <w:t xml:space="preserve">Měření úrovně rizikových faktorů pracovního prostředí včetně periodicity měření a měření při změnách na pracovišti, které by úroveň těchto faktorů mohly negativně ovlivnit. Stanovená opatření přizpůsobovat měnícím se skutečnostem a kontrolovat jejich účinnost a dodržování.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1.1.5. </w:t>
      </w:r>
      <w:r w:rsidRPr="002869FB">
        <w:rPr>
          <w:color w:val="auto"/>
        </w:rPr>
        <w:tab/>
        <w:t>Stanovení výběru a zajištění odborně způsobilých zaměstnanců k prevenci rizik.</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1.1.6. </w:t>
      </w:r>
      <w:r w:rsidRPr="002869FB">
        <w:rPr>
          <w:color w:val="auto"/>
        </w:rPr>
        <w:tab/>
        <w:t>Zajištění účasti zástupce příslušné odborové organizace v oblasti prevence rizik dle § 108 odst. 4 ZP při vyhledávání rizik, zjišťování jejich příčin a zdroje a při přijímání opatření k jejich odstranění.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1.1.7. </w:t>
      </w:r>
      <w:r w:rsidRPr="002869FB">
        <w:rPr>
          <w:color w:val="auto"/>
        </w:rPr>
        <w:tab/>
        <w:t>Stanovení rozsahu a bližších podmínek poskytování osobních ochranných pracovních, mycích, čistících a dezinfekčních prostředků ve smyslu platných právních předpisů a § 104 ZP.</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lastRenderedPageBreak/>
        <w:t xml:space="preserve">1.1.8. </w:t>
      </w:r>
      <w:r w:rsidRPr="002869FB">
        <w:rPr>
          <w:color w:val="auto"/>
        </w:rPr>
        <w:tab/>
        <w:t xml:space="preserve">Způsob seznamování zaměstnanců zaměstnavatelem se všemi riziky, kterým jsou při své práci vystaveni s tím, do jaké kategorie byla jimi vykonávaná práce zařazena. Informovat o naměřených hodnotách rizikových faktorů a o opatřeních na ochranu před jejich působením včetně tepelně-vlhkostních parametrů při měření mikroklimatických podmínek v podzemí dle § </w:t>
      </w:r>
      <w:smartTag w:uri="urn:schemas-microsoft-com:office:smarttags" w:element="metricconverter">
        <w:smartTagPr>
          <w:attr w:name="ProductID" w:val="103 a"/>
        </w:smartTagPr>
        <w:r w:rsidRPr="002869FB">
          <w:rPr>
            <w:color w:val="auto"/>
          </w:rPr>
          <w:t>103 a</w:t>
        </w:r>
      </w:smartTag>
      <w:r w:rsidRPr="002869FB">
        <w:rPr>
          <w:color w:val="auto"/>
        </w:rPr>
        <w:t xml:space="preserve"> § 106 ZP.</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1.2. </w:t>
      </w:r>
      <w:r w:rsidRPr="002869FB">
        <w:rPr>
          <w:color w:val="auto"/>
        </w:rPr>
        <w:tab/>
        <w:t>Zajišťování kvalifikované první pomoci včetně poskytování specializované lékařské pomoci.</w:t>
      </w:r>
    </w:p>
    <w:p w:rsidR="002F291F" w:rsidRPr="002869FB" w:rsidRDefault="002F291F">
      <w:pPr>
        <w:pStyle w:val="Druh1"/>
        <w:spacing w:line="240" w:lineRule="auto"/>
        <w:ind w:left="851" w:hanging="851"/>
        <w:rPr>
          <w:color w:val="auto"/>
        </w:rPr>
      </w:pPr>
    </w:p>
    <w:p w:rsidR="002F291F" w:rsidRPr="002869FB" w:rsidRDefault="002C0795">
      <w:pPr>
        <w:pStyle w:val="Druh11"/>
        <w:spacing w:line="240" w:lineRule="auto"/>
        <w:ind w:left="851" w:hanging="851"/>
        <w:rPr>
          <w:color w:val="auto"/>
        </w:rPr>
      </w:pPr>
      <w:r w:rsidRPr="002869FB">
        <w:rPr>
          <w:color w:val="auto"/>
        </w:rPr>
        <w:t xml:space="preserve">1.3. </w:t>
      </w:r>
      <w:r w:rsidRPr="002869FB">
        <w:rPr>
          <w:color w:val="auto"/>
        </w:rPr>
        <w:tab/>
        <w:t xml:space="preserve">Způsob organizace práce a stanovení pracovních postupů dle zásad ve smyslu § 5 zákona č. 309/2006 Sb.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1.4. </w:t>
      </w:r>
      <w:r w:rsidRPr="002869FB">
        <w:rPr>
          <w:color w:val="auto"/>
        </w:rPr>
        <w:tab/>
        <w:t>Pravidelné kontroly úrovně bezpečnosti a ochrany zdraví při práci prostřednictvím prověrek bezpečnosti práce a organizaci nejméně jednou ročně prověrky BOZP na všech pracovištích a zařízeních zaměstnavatele v dohodě s příslušnou odborovou organizací s odstraněním zjištěných nedostatků.</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1.5. </w:t>
      </w:r>
      <w:r w:rsidRPr="002869FB">
        <w:rPr>
          <w:color w:val="auto"/>
        </w:rPr>
        <w:tab/>
        <w:t>Stanovení způsobu vyšetřování příčin a okolností vzniku pracovních úrazů, sepsání a odškodnění pracovních úrazů a nemocí z povolání, odstranění jejich příčin, vedení příslušné evidence a oznamování všech případů příslušným orgánům.</w:t>
      </w:r>
    </w:p>
    <w:p w:rsidR="002F291F" w:rsidRPr="002869FB" w:rsidRDefault="002F291F">
      <w:pPr>
        <w:pStyle w:val="Druh1"/>
        <w:spacing w:line="240" w:lineRule="auto"/>
        <w:ind w:left="851" w:hanging="851"/>
        <w:rPr>
          <w:color w:val="auto"/>
        </w:rPr>
      </w:pPr>
    </w:p>
    <w:p w:rsidR="002F291F" w:rsidRPr="002869FB" w:rsidRDefault="002C0795">
      <w:pPr>
        <w:pStyle w:val="Druh11"/>
        <w:spacing w:line="240" w:lineRule="auto"/>
        <w:ind w:left="851" w:hanging="851"/>
        <w:rPr>
          <w:color w:val="auto"/>
        </w:rPr>
      </w:pPr>
      <w:r w:rsidRPr="002869FB">
        <w:rPr>
          <w:color w:val="auto"/>
        </w:rPr>
        <w:t xml:space="preserve">1.6. </w:t>
      </w:r>
      <w:r w:rsidRPr="002869FB">
        <w:rPr>
          <w:color w:val="auto"/>
        </w:rPr>
        <w:tab/>
        <w:t>Stanovení režimu práce a odpočinku a stanovení bezpečnostních přestávek pro zátěž teplem a pro zátěž chladem dle NV č. 361/2007 Sb. v platném znění. Technické režimy stanovovat vždy s ohledem na mikroklimatické podmínky pracoviště.</w:t>
      </w:r>
    </w:p>
    <w:p w:rsidR="002F291F" w:rsidRPr="002869FB" w:rsidRDefault="002C0795">
      <w:pPr>
        <w:pStyle w:val="Druh1"/>
        <w:spacing w:line="240" w:lineRule="auto"/>
        <w:ind w:left="851" w:hanging="851"/>
        <w:rPr>
          <w:color w:val="auto"/>
          <w:u w:val="single"/>
        </w:rPr>
      </w:pPr>
      <w:r w:rsidRPr="002869FB">
        <w:rPr>
          <w:color w:val="auto"/>
        </w:rPr>
        <w:tab/>
      </w:r>
    </w:p>
    <w:p w:rsidR="002F291F" w:rsidRPr="002869FB" w:rsidRDefault="002C0795">
      <w:pPr>
        <w:numPr>
          <w:ilvl w:val="1"/>
          <w:numId w:val="6"/>
        </w:numPr>
      </w:pPr>
      <w:r w:rsidRPr="002869FB">
        <w:t>Pokud je při trvalé práci zařazené jako riziková podle zákona o ochraně veřejného zdraví</w:t>
      </w:r>
      <w:r w:rsidRPr="002869FB">
        <w:rPr>
          <w:kern w:val="0"/>
          <w:szCs w:val="24"/>
        </w:rPr>
        <w:t xml:space="preserve"> nezbytné nepřetržité používání osobních ochranných pracovních prostředků k omezení působení rizikového faktoru nebo při trvalé práci musí zaměstnanec povinně osobní ochranný pracovní prostředek používat z jiného důvodu a tento ochranný pracovní prostředek ztěžuje zaměstnanci pohyb, dýchání, vidění a jiné fyziologické funkce, musí být během práce zařazeny bezpečnostní přestávky, při nichž může zaměstnanec odložit osobní ochranný pracovní prostředek. Za ztěžování pohybu, dýchání, vidění a jiných fyziologických funkcí se nepovažuje stav odpovídající pocitu omezení, které je vnímáno individuálně, nebo stav, při němž míra omezení nebrání základnímu využívání fyziologické funkce. První přestávka se zařazuje nejpozději po 2 hodinách od započetí výkonu práce v trvání nejméně 15 minut,  následné přestávky se zařazují nejpozději po každých dalších 2 hodinách výkonu  práce v trvání nejméně 10 minut, poslední přestávka nejméně v trvání 10 minut se zařazuje nejpozději 1 hodinu před ukončením směny.                                                                                           </w:t>
      </w:r>
    </w:p>
    <w:p w:rsidR="002F291F" w:rsidRPr="002869FB" w:rsidRDefault="002C0795">
      <w:pPr>
        <w:pStyle w:val="Druh11"/>
        <w:spacing w:line="240" w:lineRule="auto"/>
        <w:ind w:left="851" w:hanging="851"/>
        <w:rPr>
          <w:color w:val="auto"/>
        </w:rPr>
      </w:pPr>
      <w:r w:rsidRPr="002869FB">
        <w:rPr>
          <w:color w:val="auto"/>
        </w:rPr>
        <w:t xml:space="preserve">             </w:t>
      </w:r>
      <w:r w:rsidRPr="002869FB">
        <w:rPr>
          <w:color w:val="auto"/>
        </w:rPr>
        <w:tab/>
      </w:r>
    </w:p>
    <w:p w:rsidR="002F291F" w:rsidRPr="002869FB" w:rsidRDefault="002C0795">
      <w:pPr>
        <w:pStyle w:val="Druh1"/>
        <w:spacing w:line="240" w:lineRule="auto"/>
        <w:ind w:left="851" w:hanging="851"/>
        <w:rPr>
          <w:b/>
          <w:color w:val="auto"/>
        </w:rPr>
      </w:pPr>
      <w:r w:rsidRPr="002869FB">
        <w:rPr>
          <w:b/>
          <w:color w:val="auto"/>
        </w:rPr>
        <w:t xml:space="preserve">2. </w:t>
      </w:r>
      <w:r w:rsidRPr="002869FB">
        <w:rPr>
          <w:b/>
          <w:color w:val="auto"/>
        </w:rPr>
        <w:tab/>
        <w:t>Zaměstnavatel je povinen umožnit příslušným odborovým organizacím:</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2.1. </w:t>
      </w:r>
      <w:r w:rsidRPr="002869FB">
        <w:rPr>
          <w:color w:val="auto"/>
        </w:rPr>
        <w:tab/>
        <w:t>Prověřovat pracoviště a zařízení zaměstnavatelů pro zaměstnance.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2.2. </w:t>
      </w:r>
      <w:r w:rsidRPr="002869FB">
        <w:rPr>
          <w:color w:val="auto"/>
        </w:rPr>
        <w:tab/>
        <w:t>Účastnit se na řešení a prošetřování všech otázek souvisejících s bezpečností a ochranou zdraví při práci. K tomuto účelu jim zaměstnavatel umožní přizvat funkcionáře a zaměstnance OS PHGN a jeho členských sdružení, včetně specialistů BOZP OS PHGN, ke vstupu na svá pracoviště za účelem výkonu jejich práv a povinností vyplývajících z právních předpisů a kolektivních smluv, a to za stejných podmínek jako služebním návštěvám. To platí i pro odborné poradce příslušné odborové organizace. Dále umožní přizvat organizace, provádějící měření rizikových faktorů pracovního prostředí.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2.3. </w:t>
      </w:r>
      <w:r w:rsidRPr="002869FB">
        <w:rPr>
          <w:color w:val="auto"/>
        </w:rPr>
        <w:tab/>
        <w:t xml:space="preserve">Účastnit se zjišťování příčin pracovních úrazů a nemocí z povolání, kontrolovat, zda zaměstnavatel pracovní úrazy řádně vyšetřuje, případně tyto úrazy samy vyšetřovat. Kopie </w:t>
      </w:r>
      <w:r w:rsidRPr="002869FB">
        <w:rPr>
          <w:color w:val="auto"/>
        </w:rPr>
        <w:lastRenderedPageBreak/>
        <w:t>záznamů o pracovním úrazu budou předány příslušné odborové organizaci. Úkony prováděné zaměstnancem při šetření pracovního úrazu jsou považovány za výkon práce. Vyšle-li zaměstnavatel při tomto šetření zaměstnance do jiného místa, než je jeho pravidelné pracoviště, jedná se o pracovní cestu ve smyslu § 42 ZP.</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2.4. </w:t>
      </w:r>
      <w:r w:rsidRPr="002869FB">
        <w:rPr>
          <w:color w:val="auto"/>
        </w:rPr>
        <w:tab/>
        <w:t>Kontrolovat, zda zaměstnavatelé řádně předkládají podklady k provádění odškodnění pracovních úrazů a nemocí z povolání v souladu se ZP. Zaměstnavatel předloží příslušné odborové organizaci závěry jednání odškodňovací komise do jednoho týdne po jejím jednání. Členem odškodňovací komise je i zástupce příslušné odborové organizace.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2.5. </w:t>
      </w:r>
      <w:r w:rsidRPr="002869FB">
        <w:rPr>
          <w:color w:val="auto"/>
        </w:rPr>
        <w:tab/>
        <w:t>Účastnit se všech prověrek BOZP.</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2.6. </w:t>
      </w:r>
      <w:r w:rsidRPr="002869FB">
        <w:rPr>
          <w:color w:val="auto"/>
        </w:rPr>
        <w:tab/>
        <w:t>Školení zástupců odborů na úseku BOZP včetně poskytnutí metodické pomoci na náklady zaměstnavatele.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2.7. </w:t>
      </w:r>
      <w:r w:rsidRPr="002869FB">
        <w:rPr>
          <w:color w:val="auto"/>
        </w:rPr>
        <w:tab/>
        <w:t>Účast zástupce příslušné odborové organizace ve zkušební komisi na zkouškách a přezkušování z bezpečnostních předpisů, které provádí zaměstnavatel.</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2.8. </w:t>
      </w:r>
      <w:r w:rsidRPr="002869FB">
        <w:rPr>
          <w:color w:val="auto"/>
        </w:rPr>
        <w:tab/>
        <w:t>Účast na kontrole dodržování limitů přesčasové práce.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2.9. </w:t>
      </w:r>
      <w:r w:rsidRPr="002869FB">
        <w:rPr>
          <w:color w:val="auto"/>
        </w:rPr>
        <w:tab/>
        <w:t>Podílet se na šetření všech mimořádných událostí v prostorách zaměstnavatele, k tomuto šetření je zaměstnavatel povinen přizvat zástupce příslušné odborové organizace včetně svazového inspektora OS PHGN dle pokynů havarijního plánu.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2.10. </w:t>
      </w:r>
      <w:r w:rsidRPr="002869FB">
        <w:rPr>
          <w:color w:val="auto"/>
        </w:rPr>
        <w:tab/>
        <w:t>Účast zástupce příslušné odborové organizace na jednání kategorizační komise jako člena této komise. Zaměstnavatel poskytne příslušné odborové organizaci zápis z jednání kategorizační komise.</w:t>
      </w:r>
    </w:p>
    <w:p w:rsidR="002F291F" w:rsidRPr="002869FB" w:rsidRDefault="002F291F">
      <w:pPr>
        <w:pStyle w:val="NormlnIMPChar"/>
        <w:spacing w:line="240" w:lineRule="auto"/>
        <w:rPr>
          <w:b/>
          <w:color w:val="auto"/>
        </w:rPr>
      </w:pPr>
    </w:p>
    <w:p w:rsidR="002F291F" w:rsidRPr="002869FB" w:rsidRDefault="002C0795">
      <w:pPr>
        <w:pStyle w:val="Druh1"/>
        <w:spacing w:line="240" w:lineRule="auto"/>
        <w:ind w:left="851" w:hanging="851"/>
        <w:rPr>
          <w:b/>
          <w:color w:val="auto"/>
        </w:rPr>
      </w:pPr>
      <w:r w:rsidRPr="002869FB">
        <w:rPr>
          <w:b/>
          <w:color w:val="auto"/>
        </w:rPr>
        <w:t xml:space="preserve">3. </w:t>
      </w:r>
      <w:r w:rsidRPr="002869FB">
        <w:rPr>
          <w:b/>
          <w:color w:val="auto"/>
        </w:rPr>
        <w:tab/>
        <w:t>Odborová organizace bude v rámci svého působení při zajišťování úkolů v oblasti BOZP napomáhat zaměstnavateli a usilovat o dodržování povinností zaměstnanců, vyplývajících ze ZP, zejména jde-li o:</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3.1. </w:t>
      </w:r>
      <w:r w:rsidRPr="002869FB">
        <w:rPr>
          <w:color w:val="auto"/>
        </w:rPr>
        <w:tab/>
        <w:t>Spolupráci se zaměstnavatelem a s odborně způsobilými zaměstnanci k prevenci rizik.</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3.2. </w:t>
      </w:r>
      <w:r w:rsidRPr="002869FB">
        <w:rPr>
          <w:color w:val="auto"/>
        </w:rPr>
        <w:tab/>
        <w:t>Dodržování předpisů k zajištění bezpečnosti práce a ochrany zdraví při práci a podílení se na vytváření zdravého a bezpečného pracovního prostředí.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3.3. </w:t>
      </w:r>
      <w:r w:rsidRPr="002869FB">
        <w:rPr>
          <w:color w:val="auto"/>
        </w:rPr>
        <w:tab/>
        <w:t>Používání OOPP a ochranných zařízení při práci.</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3.4. </w:t>
      </w:r>
      <w:r w:rsidRPr="002869FB">
        <w:rPr>
          <w:color w:val="auto"/>
        </w:rPr>
        <w:tab/>
        <w:t>Podrobení se předepsaným školením, zkouškám, lékařským prohlídkám, vyšetření a účasti na rekondičních pobytech.</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3.5. </w:t>
      </w:r>
      <w:r w:rsidRPr="002869FB">
        <w:rPr>
          <w:color w:val="auto"/>
        </w:rPr>
        <w:tab/>
        <w:t>Nepožívání alkoholických nápojů a jiných návykových látek na pracovištích, nevstupování pod jejich vlivem na pracoviště, dodržování stanoveného zákazu kouření na pracovištích.</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4. </w:t>
      </w:r>
      <w:r w:rsidRPr="002869FB">
        <w:rPr>
          <w:b/>
          <w:color w:val="auto"/>
        </w:rPr>
        <w:tab/>
        <w:t>Inspektoři bezpečnosti práce</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4.1. </w:t>
      </w:r>
      <w:r w:rsidRPr="002869FB">
        <w:rPr>
          <w:color w:val="auto"/>
        </w:rPr>
        <w:tab/>
        <w:t xml:space="preserve">Odborové organizace prostřednictvím závodních a svazových inspektorů bezpečnosti práce jsou oprávněny požadovat na zaměstnavateli odstranění závad v provozu na strojích a zařízeních, při pracovních postupech a v případě bezprostředního ohrožení života nebo zdraví zaměstnanců dát podnět k zastavení další práce, včetně podnětu k zákazu práce přesčas a </w:t>
      </w:r>
      <w:r w:rsidRPr="002869FB">
        <w:rPr>
          <w:color w:val="auto"/>
        </w:rPr>
        <w:lastRenderedPageBreak/>
        <w:t xml:space="preserve">práce v noci, která by ohrožovala bezpečnost a ochranu zdraví zaměstnanců (viz § 101 odst. </w:t>
      </w:r>
      <w:smartTag w:uri="urn:schemas-microsoft-com:office:smarttags" w:element="metricconverter">
        <w:smartTagPr>
          <w:attr w:name="ProductID" w:val="1 a"/>
        </w:smartTagPr>
        <w:r w:rsidRPr="002869FB">
          <w:rPr>
            <w:color w:val="auto"/>
          </w:rPr>
          <w:t>1 a</w:t>
        </w:r>
      </w:smartTag>
      <w:r w:rsidRPr="002869FB">
        <w:rPr>
          <w:color w:val="auto"/>
        </w:rPr>
        <w:t xml:space="preserve"> 2, § 102, § 106 odst. 4 písm. f) zákoníku práce a § 17 odst. 1 vyhlášky ČBÚ č. 22/1989 Sb.).</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4.2. </w:t>
      </w:r>
      <w:r w:rsidRPr="002869FB">
        <w:rPr>
          <w:color w:val="auto"/>
        </w:rPr>
        <w:tab/>
        <w:t>ZIBP se zúčastní na požádání zaměstnavatele všech prověrek prováděných orgány státního odborného dozoru nad BOZP. Zaměstnavatel je povinen předem oznámit odborové organizaci všechny prověrky BOZP, výkon vrchního dozoru zástupců státní báňské správy a dozoru hygienické služby, měření parametrů pracovního prostředí organizované či iniciované orgány státního odborného dozoru a na tyto kontroly ZIBP přizvat a umožnit jim přednést své připomínky.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4.3. </w:t>
      </w:r>
      <w:r w:rsidRPr="002869FB">
        <w:rPr>
          <w:color w:val="auto"/>
        </w:rPr>
        <w:tab/>
        <w:t>Na jednotlivých závodech se v rámci odborové organizace zřizuje funkce úsekových inspektorů práce (ÚIP), jejichž činnost je stanovena těmito zásadami:</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4.3.1. </w:t>
      </w:r>
      <w:r w:rsidRPr="002869FB">
        <w:rPr>
          <w:color w:val="auto"/>
        </w:rPr>
        <w:tab/>
        <w:t>Úsekový inspektor je oprávněn:</w:t>
      </w:r>
    </w:p>
    <w:p w:rsidR="002F291F" w:rsidRPr="002869FB" w:rsidRDefault="002C0795">
      <w:pPr>
        <w:pStyle w:val="NormlnIMPChar"/>
        <w:spacing w:line="240" w:lineRule="auto"/>
        <w:ind w:left="1276" w:hanging="425"/>
        <w:rPr>
          <w:color w:val="auto"/>
        </w:rPr>
      </w:pPr>
      <w:r w:rsidRPr="002869FB">
        <w:rPr>
          <w:color w:val="auto"/>
        </w:rPr>
        <w:t>- </w:t>
      </w:r>
      <w:r w:rsidRPr="002869FB">
        <w:rPr>
          <w:color w:val="auto"/>
        </w:rPr>
        <w:tab/>
        <w:t>podávat návrhy na odstraňování závad a náměty zlepšování stavu na pracovišti,</w:t>
      </w:r>
    </w:p>
    <w:p w:rsidR="002F291F" w:rsidRPr="002869FB" w:rsidRDefault="002C0795">
      <w:pPr>
        <w:pStyle w:val="NormlnIMPChar"/>
        <w:spacing w:line="240" w:lineRule="auto"/>
        <w:ind w:left="1276" w:hanging="425"/>
        <w:rPr>
          <w:color w:val="auto"/>
        </w:rPr>
      </w:pPr>
      <w:r w:rsidRPr="002869FB">
        <w:rPr>
          <w:color w:val="auto"/>
        </w:rPr>
        <w:t>- </w:t>
      </w:r>
      <w:r w:rsidRPr="002869FB">
        <w:rPr>
          <w:color w:val="auto"/>
        </w:rPr>
        <w:tab/>
        <w:t>účastnit se vyšetřování příčin pracovních úrazů, mimořádných událostí a nebezpečných stavů,</w:t>
      </w:r>
    </w:p>
    <w:p w:rsidR="002F291F" w:rsidRPr="002869FB" w:rsidRDefault="002C0795">
      <w:pPr>
        <w:pStyle w:val="NormlnIMPChar"/>
        <w:spacing w:line="240" w:lineRule="auto"/>
        <w:ind w:left="1276" w:hanging="425"/>
        <w:rPr>
          <w:color w:val="auto"/>
        </w:rPr>
      </w:pPr>
      <w:r w:rsidRPr="002869FB">
        <w:rPr>
          <w:color w:val="auto"/>
        </w:rPr>
        <w:t>- </w:t>
      </w:r>
      <w:r w:rsidRPr="002869FB">
        <w:rPr>
          <w:color w:val="auto"/>
        </w:rPr>
        <w:tab/>
        <w:t>účastnit se prohlídek pracoviště dozorčími a inspekčními orgány a sdělit své připomínky týkající se BOZP,</w:t>
      </w:r>
    </w:p>
    <w:p w:rsidR="002F291F" w:rsidRPr="002869FB" w:rsidRDefault="002C0795">
      <w:pPr>
        <w:pStyle w:val="NormlnIMPChar"/>
        <w:spacing w:line="240" w:lineRule="auto"/>
        <w:ind w:left="1276" w:hanging="425"/>
        <w:rPr>
          <w:color w:val="auto"/>
        </w:rPr>
      </w:pPr>
      <w:r w:rsidRPr="002869FB">
        <w:rPr>
          <w:color w:val="auto"/>
        </w:rPr>
        <w:t>- </w:t>
      </w:r>
      <w:r w:rsidRPr="002869FB">
        <w:rPr>
          <w:color w:val="auto"/>
        </w:rPr>
        <w:tab/>
        <w:t>kontrolovat vybavování spoluzaměstnanců OOPP,</w:t>
      </w:r>
    </w:p>
    <w:p w:rsidR="002F291F" w:rsidRPr="002869FB" w:rsidRDefault="002C0795">
      <w:pPr>
        <w:pStyle w:val="NormlnIMPChar"/>
        <w:spacing w:line="240" w:lineRule="auto"/>
        <w:ind w:left="1276" w:hanging="425"/>
        <w:rPr>
          <w:color w:val="auto"/>
        </w:rPr>
      </w:pPr>
      <w:r w:rsidRPr="002869FB">
        <w:rPr>
          <w:color w:val="auto"/>
        </w:rPr>
        <w:t>- </w:t>
      </w:r>
      <w:r w:rsidRPr="002869FB">
        <w:rPr>
          <w:color w:val="auto"/>
        </w:rPr>
        <w:tab/>
        <w:t>informovat své nadřízené a ZIBP o stavu pracoviště, svých návrzích a ostatních zjištěních v oblasti BOZP.</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4.3.2. </w:t>
      </w:r>
      <w:r w:rsidRPr="002869FB">
        <w:rPr>
          <w:color w:val="auto"/>
        </w:rPr>
        <w:tab/>
        <w:t>Zaměstnavatel:</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je povinen projednat návrhy, připomínky a náměty ÚIP a poskytnout mu konzultace z oblasti BOZP,</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zajišťuje ve spolupráci s příslušnou odborovou organizací proškolení ÚIP z bezpečnostních předpisů a ověření jejich znalostí,</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poskytuje ÚIP nezbytný časový prostor k výkonu jejich funkce (prohlídku pracoviště, spoluúčast při inspekcích nadřízených orgánů, účast při vyšetřování pracovních úrazů, mimořádných událostí a nebezpečných stavů aj.),</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poskytne ÚIP odměnu ve výši:</w:t>
      </w:r>
    </w:p>
    <w:p w:rsidR="002F291F" w:rsidRPr="002869FB" w:rsidRDefault="002C0795">
      <w:pPr>
        <w:pStyle w:val="NormlnIMPChar"/>
        <w:spacing w:line="240" w:lineRule="auto"/>
        <w:ind w:left="1701" w:hanging="425"/>
        <w:rPr>
          <w:color w:val="auto"/>
        </w:rPr>
      </w:pPr>
      <w:r w:rsidRPr="002869FB">
        <w:rPr>
          <w:color w:val="auto"/>
        </w:rPr>
        <w:t>21,- Kč pro ÚIP na pracovištích porubů a čeleb,</w:t>
      </w:r>
    </w:p>
    <w:p w:rsidR="002F291F" w:rsidRPr="002869FB" w:rsidRDefault="002C0795">
      <w:pPr>
        <w:pStyle w:val="NormlnIMPChar"/>
        <w:spacing w:line="240" w:lineRule="auto"/>
        <w:ind w:left="1701" w:hanging="425"/>
        <w:rPr>
          <w:color w:val="auto"/>
        </w:rPr>
      </w:pPr>
      <w:r w:rsidRPr="002869FB">
        <w:rPr>
          <w:color w:val="auto"/>
        </w:rPr>
        <w:t>18,- Kč pro ÚIP na ostatních pracovištích v podzemí,</w:t>
      </w:r>
    </w:p>
    <w:p w:rsidR="002F291F" w:rsidRPr="002869FB" w:rsidRDefault="002C0795">
      <w:pPr>
        <w:pStyle w:val="NormlnIMPChar"/>
        <w:spacing w:line="240" w:lineRule="auto"/>
        <w:ind w:left="1701" w:hanging="425"/>
        <w:rPr>
          <w:color w:val="auto"/>
        </w:rPr>
      </w:pPr>
      <w:r w:rsidRPr="002869FB">
        <w:rPr>
          <w:color w:val="auto"/>
        </w:rPr>
        <w:t>16,- Kč pro ÚIP na povrchových pracovištích,</w:t>
      </w:r>
    </w:p>
    <w:p w:rsidR="002F291F" w:rsidRPr="002869FB" w:rsidRDefault="002C0795">
      <w:pPr>
        <w:pStyle w:val="NormlnIMPChar"/>
        <w:spacing w:line="240" w:lineRule="auto"/>
        <w:ind w:left="1276"/>
        <w:rPr>
          <w:color w:val="auto"/>
        </w:rPr>
      </w:pPr>
      <w:r w:rsidRPr="002869FB">
        <w:rPr>
          <w:color w:val="auto"/>
        </w:rPr>
        <w:t>za jednu odpracovanou směnu; výše odměny bude přiznána na základě čtvrtletního vyhodnocení činnosti ÚIP; vyhodnocení provede příslušná odborová organizace na základě zhodnocení plnění úkolů, které vyplývají z funkční náplně ÚIP,</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zajistí seznámení pracovních kolektivů s ÚIP jako zástupci zaměstnanců na pracovišti, s jejich právy a povinnostmi,</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nesmí postihnout ÚIP za jejich činnost vykonanou v dobré víře v souvislosti s výkonem této funkce.</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5. </w:t>
      </w:r>
      <w:r w:rsidRPr="002869FB">
        <w:rPr>
          <w:b/>
          <w:color w:val="auto"/>
        </w:rPr>
        <w:tab/>
        <w:t>Ostatní ustanovení</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5.1. </w:t>
      </w:r>
      <w:r w:rsidRPr="002869FB">
        <w:rPr>
          <w:color w:val="auto"/>
        </w:rPr>
        <w:tab/>
        <w:t>Zaměstnavatel se zavazuje zařazovat zaměstnance na práci a na pracoviště se zřetelem na jejich schopnosti a zdravotní způsobilost.</w:t>
      </w:r>
    </w:p>
    <w:p w:rsidR="00085D13" w:rsidRPr="002869FB" w:rsidRDefault="00085D13">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5.2. </w:t>
      </w:r>
      <w:r w:rsidRPr="002869FB">
        <w:rPr>
          <w:color w:val="auto"/>
        </w:rPr>
        <w:tab/>
        <w:t>Smluvní strany se zavazují vzájemně se informovat o důležitých opatřeních v oblasti BOZP a umožnit účast zástupců druhé strany na zásadních jednáních v této oblasti. Veškeré řídící akty v oblasti BOZP, vydané v OKD, a.s., budou zaslány příslušným odborovým organizacím.</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lastRenderedPageBreak/>
        <w:t xml:space="preserve">5.3. </w:t>
      </w:r>
      <w:r w:rsidRPr="002869FB">
        <w:rPr>
          <w:color w:val="auto"/>
        </w:rPr>
        <w:tab/>
        <w:t>Zaměstnavatel zajistí po dohodě s příslušnou odborovou organizací na své náklady čištění pracovních oděvů a prádla včetně ručníků a onucí pro všechny zaměstnance, mající nárok na jejich poskytnutí dle příslušných obecně závazných předpisů bezpečnosti a hygieny práce a řídícího aktu zaměstnavatele.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5.4. </w:t>
      </w:r>
      <w:r w:rsidRPr="002869FB">
        <w:rPr>
          <w:color w:val="auto"/>
        </w:rPr>
        <w:tab/>
        <w:t>Vzhledem ke společnému zájmu smluvních stran této KS postupovat společně k vytváření a zlepšování podmínek pro bezpečný a zdraví neškodící výkon práce bude v OKD, a.s. nadále působit v oblasti BOZP společný Výbor pro BOZP, kontrolní, poradní a konzultační orgán, tripartitně složený se zástupců zaměstnavatele (jednotlivých závodů OKD, a.s.), zástupců zaměstnanců (ZIBP a SIBP) a zástupců státního odborného dozoru (OBÚ, OIP, hygienická služba). Ten se bude soustavně zabývat aplikací systému opatření k zajištění BOZP, příčinami pracovní úrazovosti, konkrétní problematikou v oblasti BOZP na jednotlivých závodech, kontrolou stavu pracovišť a doporučovat zaměstnavateli nová opatření ke zlepšení stavu BOZP a pracovního prostředí. Konkrétní program Výboru pro BOZP včetně termínů kontrol bude upřesňován 1x čtvrtletně při koordinačních poradách na OBÚ v Ostravě.</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5.5. </w:t>
      </w:r>
      <w:r w:rsidRPr="002869FB">
        <w:rPr>
          <w:color w:val="auto"/>
        </w:rPr>
        <w:tab/>
        <w:t>Při zjištění zhoršeného stavu bezpečnosti na pracovištích bude po dohodě se zaměstnavatelem prováděna příslušnou odborovou organizací zvýšená kontrola bezpečnosti na těchto pracovištích. Po dobu výkonu kontroly bude zaměstnancům vykonávajícím tuto kontrolní činnost poskytnuta mzda ve výši průměrného výdělku. Návrh na provádění zvýšené kontroly bezpečnosti a její doby trvání podává bezpečnostní technik nebo ZIBP.</w:t>
      </w:r>
    </w:p>
    <w:p w:rsidR="002F291F" w:rsidRPr="002869FB" w:rsidRDefault="002F291F">
      <w:pPr>
        <w:pStyle w:val="NormlnIMPChar"/>
        <w:spacing w:line="240" w:lineRule="auto"/>
        <w:rPr>
          <w:color w:val="auto"/>
        </w:rPr>
      </w:pPr>
    </w:p>
    <w:p w:rsidR="00085D13" w:rsidRPr="002869FB" w:rsidRDefault="00085D13">
      <w:pPr>
        <w:pStyle w:val="NormlnIMPChar"/>
        <w:spacing w:line="240" w:lineRule="auto"/>
        <w:rPr>
          <w:color w:val="auto"/>
        </w:rPr>
      </w:pPr>
    </w:p>
    <w:p w:rsidR="002F291F" w:rsidRPr="002869FB" w:rsidRDefault="002C0795">
      <w:pPr>
        <w:pStyle w:val="Esti"/>
      </w:pPr>
      <w:r w:rsidRPr="002869FB">
        <w:t>Část VII</w:t>
      </w:r>
    </w:p>
    <w:p w:rsidR="002F291F" w:rsidRPr="002869FB" w:rsidRDefault="002F291F">
      <w:pPr>
        <w:pStyle w:val="Esti"/>
      </w:pPr>
    </w:p>
    <w:p w:rsidR="002F291F" w:rsidRPr="002869FB" w:rsidRDefault="002C0795">
      <w:pPr>
        <w:jc w:val="center"/>
        <w:rPr>
          <w:b/>
          <w:sz w:val="28"/>
          <w:szCs w:val="28"/>
        </w:rPr>
      </w:pPr>
      <w:r w:rsidRPr="002869FB">
        <w:rPr>
          <w:b/>
          <w:sz w:val="28"/>
          <w:szCs w:val="28"/>
        </w:rPr>
        <w:t>Postup při organizačních změnách</w:t>
      </w:r>
    </w:p>
    <w:p w:rsidR="002F291F" w:rsidRPr="002869FB" w:rsidRDefault="002F291F">
      <w:pPr>
        <w:jc w:val="center"/>
        <w:rPr>
          <w:b/>
          <w:sz w:val="28"/>
        </w:rPr>
      </w:pPr>
    </w:p>
    <w:p w:rsidR="002F291F" w:rsidRPr="002869FB" w:rsidRDefault="002F291F">
      <w:pPr>
        <w:jc w:val="center"/>
        <w:rPr>
          <w:b/>
          <w:sz w:val="28"/>
        </w:rPr>
      </w:pPr>
    </w:p>
    <w:p w:rsidR="002F291F" w:rsidRPr="002869FB" w:rsidRDefault="002C0795">
      <w:pPr>
        <w:pStyle w:val="Druh1"/>
        <w:spacing w:line="240" w:lineRule="auto"/>
        <w:ind w:left="0" w:firstLine="851"/>
        <w:rPr>
          <w:color w:val="auto"/>
        </w:rPr>
      </w:pPr>
      <w:r w:rsidRPr="002869FB">
        <w:rPr>
          <w:color w:val="auto"/>
        </w:rPr>
        <w:t>Veškerá ustanovení uvedená v této části KS se týkají prováděných organizačních a racionalizačních opatření, jako jsou: restrukturalizace v rámci zaměstnavatele, pokud se jedná o vyhlášené útlumové programy, hromadné propouštění, částečné omezování těžby v nerentabilních částech dolů a také všechny ostatní organizační změny a racionalizační opatření, pokud není v textu uvedeno jinak.</w:t>
      </w:r>
    </w:p>
    <w:p w:rsidR="002F291F" w:rsidRPr="002869FB" w:rsidRDefault="002F291F">
      <w:pPr>
        <w:pStyle w:val="Druh1"/>
        <w:spacing w:line="240" w:lineRule="auto"/>
        <w:ind w:left="0" w:firstLine="851"/>
        <w:rPr>
          <w:color w:val="auto"/>
        </w:rPr>
      </w:pPr>
    </w:p>
    <w:p w:rsidR="00EA5AC6" w:rsidRPr="002869FB" w:rsidRDefault="002C0795">
      <w:pPr>
        <w:pStyle w:val="Druh1"/>
        <w:numPr>
          <w:ilvl w:val="0"/>
          <w:numId w:val="8"/>
        </w:numPr>
        <w:tabs>
          <w:tab w:val="clear" w:pos="1080"/>
        </w:tabs>
        <w:spacing w:line="240" w:lineRule="auto"/>
        <w:ind w:left="851" w:hanging="851"/>
        <w:jc w:val="left"/>
        <w:textAlignment w:val="auto"/>
        <w:rPr>
          <w:b/>
          <w:color w:val="auto"/>
        </w:rPr>
      </w:pPr>
      <w:r w:rsidRPr="002869FB">
        <w:rPr>
          <w:b/>
          <w:color w:val="auto"/>
        </w:rPr>
        <w:t>Postup při organizačních změnách</w:t>
      </w:r>
    </w:p>
    <w:p w:rsidR="002F291F" w:rsidRPr="002869FB" w:rsidRDefault="002F291F">
      <w:pPr>
        <w:pStyle w:val="Druh1"/>
        <w:spacing w:line="240" w:lineRule="auto"/>
        <w:ind w:left="720" w:firstLine="0"/>
        <w:jc w:val="left"/>
        <w:textAlignment w:val="auto"/>
        <w:rPr>
          <w:color w:val="auto"/>
        </w:rPr>
      </w:pPr>
    </w:p>
    <w:p w:rsidR="00EA5AC6" w:rsidRPr="002869FB" w:rsidRDefault="002C0795">
      <w:pPr>
        <w:pStyle w:val="Druh1"/>
        <w:numPr>
          <w:ilvl w:val="1"/>
          <w:numId w:val="9"/>
        </w:numPr>
        <w:tabs>
          <w:tab w:val="clear" w:pos="792"/>
        </w:tabs>
        <w:spacing w:line="240" w:lineRule="auto"/>
        <w:ind w:left="851" w:hanging="857"/>
        <w:textAlignment w:val="auto"/>
        <w:rPr>
          <w:color w:val="auto"/>
        </w:rPr>
      </w:pPr>
      <w:r w:rsidRPr="002869FB">
        <w:rPr>
          <w:color w:val="auto"/>
        </w:rPr>
        <w:t>Organizační a racionalizační opatření</w:t>
      </w:r>
      <w:r w:rsidR="00085D13" w:rsidRPr="002869FB">
        <w:rPr>
          <w:color w:val="auto"/>
        </w:rPr>
        <w:t>,</w:t>
      </w:r>
      <w:r w:rsidRPr="002869FB">
        <w:rPr>
          <w:color w:val="auto"/>
        </w:rPr>
        <w:t xml:space="preserve"> v důsledku kterých dojde k propouštění zaměstnanců, projedná zaměstnavatel s odborovými organizacemi před vydáním rozhodnutí o organizační změně</w:t>
      </w:r>
      <w:r w:rsidR="00085D13" w:rsidRPr="002869FB">
        <w:rPr>
          <w:color w:val="auto"/>
        </w:rPr>
        <w:t>,</w:t>
      </w:r>
      <w:r w:rsidRPr="002869FB">
        <w:rPr>
          <w:color w:val="auto"/>
        </w:rPr>
        <w:t xml:space="preserve"> a to nejméně 30 dnů před podáním výpovědi jednotlivým zaměstnancům. </w:t>
      </w:r>
    </w:p>
    <w:p w:rsidR="002F291F" w:rsidRPr="002869FB" w:rsidRDefault="002F291F">
      <w:pPr>
        <w:pStyle w:val="Druh1"/>
        <w:spacing w:line="240" w:lineRule="auto"/>
        <w:ind w:left="426" w:firstLine="0"/>
        <w:textAlignment w:val="auto"/>
        <w:rPr>
          <w:color w:val="auto"/>
        </w:rPr>
      </w:pPr>
    </w:p>
    <w:p w:rsidR="00EA5AC6" w:rsidRPr="002869FB" w:rsidRDefault="002C0795">
      <w:pPr>
        <w:pStyle w:val="Druh1"/>
        <w:numPr>
          <w:ilvl w:val="1"/>
          <w:numId w:val="9"/>
        </w:numPr>
        <w:tabs>
          <w:tab w:val="clear" w:pos="792"/>
        </w:tabs>
        <w:spacing w:line="240" w:lineRule="auto"/>
        <w:ind w:left="851" w:hanging="857"/>
        <w:textAlignment w:val="auto"/>
        <w:rPr>
          <w:color w:val="auto"/>
        </w:rPr>
      </w:pPr>
      <w:r w:rsidRPr="002869FB">
        <w:rPr>
          <w:color w:val="auto"/>
        </w:rPr>
        <w:t xml:space="preserve">  Při projednání předloží zaměstnavatel odborovým organizacím informace:</w:t>
      </w:r>
    </w:p>
    <w:p w:rsidR="002F291F" w:rsidRPr="002869FB" w:rsidRDefault="00085D13">
      <w:pPr>
        <w:pStyle w:val="Druh1"/>
        <w:numPr>
          <w:ilvl w:val="1"/>
          <w:numId w:val="7"/>
        </w:numPr>
        <w:spacing w:line="240" w:lineRule="auto"/>
        <w:textAlignment w:val="auto"/>
        <w:rPr>
          <w:color w:val="auto"/>
        </w:rPr>
      </w:pPr>
      <w:r w:rsidRPr="002869FB">
        <w:rPr>
          <w:color w:val="auto"/>
        </w:rPr>
        <w:t xml:space="preserve">o </w:t>
      </w:r>
      <w:r w:rsidR="002C0795" w:rsidRPr="002869FB">
        <w:rPr>
          <w:color w:val="auto"/>
        </w:rPr>
        <w:t>důvodech, které vedou k zamýšlené organizační změně,</w:t>
      </w:r>
    </w:p>
    <w:p w:rsidR="002F291F" w:rsidRPr="002869FB" w:rsidRDefault="002C0795">
      <w:pPr>
        <w:pStyle w:val="Druh1"/>
        <w:numPr>
          <w:ilvl w:val="1"/>
          <w:numId w:val="7"/>
        </w:numPr>
        <w:spacing w:line="240" w:lineRule="auto"/>
        <w:textAlignment w:val="auto"/>
        <w:rPr>
          <w:color w:val="auto"/>
        </w:rPr>
      </w:pPr>
      <w:r w:rsidRPr="002869FB">
        <w:rPr>
          <w:color w:val="auto"/>
        </w:rPr>
        <w:t>o opatřeních umožňujících předejít nebo omezit zamýšlenému propouštění zaměstnanců,</w:t>
      </w:r>
    </w:p>
    <w:p w:rsidR="002F291F" w:rsidRPr="002869FB" w:rsidRDefault="002C0795">
      <w:pPr>
        <w:pStyle w:val="Druh1"/>
        <w:numPr>
          <w:ilvl w:val="1"/>
          <w:numId w:val="7"/>
        </w:numPr>
        <w:spacing w:line="240" w:lineRule="auto"/>
        <w:textAlignment w:val="auto"/>
        <w:rPr>
          <w:color w:val="auto"/>
        </w:rPr>
      </w:pPr>
      <w:r w:rsidRPr="002869FB">
        <w:rPr>
          <w:color w:val="auto"/>
        </w:rPr>
        <w:t>o hlediscích navržených pro výběr propouštěných zaměstnanců,</w:t>
      </w:r>
    </w:p>
    <w:p w:rsidR="002F291F" w:rsidRPr="002869FB" w:rsidRDefault="002C0795">
      <w:pPr>
        <w:pStyle w:val="Druh1"/>
        <w:numPr>
          <w:ilvl w:val="1"/>
          <w:numId w:val="7"/>
        </w:numPr>
        <w:spacing w:line="240" w:lineRule="auto"/>
        <w:textAlignment w:val="auto"/>
        <w:rPr>
          <w:color w:val="auto"/>
        </w:rPr>
      </w:pPr>
      <w:r w:rsidRPr="002869FB">
        <w:rPr>
          <w:color w:val="auto"/>
        </w:rPr>
        <w:t>o počtu a struktuře zaměstnanců, kterých se organizační změna dotýká (profese – funkce, věková struktura, nároky na starobní důchod, struktura se zdravotním poškozením a NPE, struktura dle pohlaví a dle rodinného stavu a sociálních podmínek, struktura mimoevidenčního stavu, struktura dle místa trvalého bydliště, struktura dle kvalifikace),</w:t>
      </w:r>
    </w:p>
    <w:p w:rsidR="002F291F" w:rsidRPr="002869FB" w:rsidRDefault="002C0795">
      <w:pPr>
        <w:pStyle w:val="Druh1"/>
        <w:numPr>
          <w:ilvl w:val="1"/>
          <w:numId w:val="7"/>
        </w:numPr>
        <w:spacing w:line="240" w:lineRule="auto"/>
        <w:textAlignment w:val="auto"/>
        <w:rPr>
          <w:color w:val="auto"/>
        </w:rPr>
      </w:pPr>
      <w:r w:rsidRPr="002869FB">
        <w:rPr>
          <w:color w:val="auto"/>
        </w:rPr>
        <w:t>o volných pracovních místech ve společnosti.</w:t>
      </w:r>
    </w:p>
    <w:p w:rsidR="002F291F" w:rsidRPr="002869FB" w:rsidRDefault="002F291F">
      <w:pPr>
        <w:pStyle w:val="Druh1"/>
        <w:spacing w:line="240" w:lineRule="auto"/>
        <w:ind w:left="1440" w:firstLine="0"/>
        <w:textAlignment w:val="auto"/>
        <w:rPr>
          <w:color w:val="auto"/>
        </w:rPr>
      </w:pPr>
    </w:p>
    <w:p w:rsidR="00EA5AC6" w:rsidRPr="002869FB" w:rsidRDefault="002C0795">
      <w:pPr>
        <w:pStyle w:val="Druh1"/>
        <w:numPr>
          <w:ilvl w:val="1"/>
          <w:numId w:val="9"/>
        </w:numPr>
        <w:tabs>
          <w:tab w:val="clear" w:pos="792"/>
        </w:tabs>
        <w:spacing w:line="240" w:lineRule="auto"/>
        <w:ind w:left="851" w:hanging="851"/>
        <w:textAlignment w:val="auto"/>
        <w:rPr>
          <w:color w:val="auto"/>
        </w:rPr>
      </w:pPr>
      <w:r w:rsidRPr="002869FB">
        <w:rPr>
          <w:color w:val="auto"/>
        </w:rPr>
        <w:t>Zaměstnavatel se zavazuje, že s každým dotčeným zaměstnancem provede pohovor, jehož cílem bude zejména zjistit možnosti dalšího pracovního uplatnění zaměstnance, včetně případné rekvalifikace. Pohovory s jednotlivými zaměstnanci budou probíhat za účasti zá</w:t>
      </w:r>
      <w:r w:rsidRPr="002869FB">
        <w:rPr>
          <w:color w:val="auto"/>
        </w:rPr>
        <w:softHyphen/>
        <w:t>stupce zaměstnavatele a příslušné odborové organizace.</w:t>
      </w:r>
    </w:p>
    <w:p w:rsidR="002F291F" w:rsidRPr="002869FB" w:rsidRDefault="002F291F">
      <w:pPr>
        <w:pStyle w:val="Druh1"/>
        <w:spacing w:line="240" w:lineRule="auto"/>
        <w:ind w:left="851" w:firstLine="0"/>
        <w:textAlignment w:val="auto"/>
        <w:rPr>
          <w:color w:val="auto"/>
        </w:rPr>
      </w:pPr>
    </w:p>
    <w:p w:rsidR="00EA5AC6" w:rsidRPr="002869FB" w:rsidRDefault="002C0795">
      <w:pPr>
        <w:pStyle w:val="Druh1"/>
        <w:numPr>
          <w:ilvl w:val="1"/>
          <w:numId w:val="9"/>
        </w:numPr>
        <w:tabs>
          <w:tab w:val="clear" w:pos="792"/>
        </w:tabs>
        <w:spacing w:line="240" w:lineRule="auto"/>
        <w:ind w:left="851" w:hanging="857"/>
        <w:textAlignment w:val="auto"/>
        <w:rPr>
          <w:color w:val="auto"/>
        </w:rPr>
      </w:pPr>
      <w:r w:rsidRPr="002869FB">
        <w:rPr>
          <w:color w:val="auto"/>
        </w:rPr>
        <w:t>Podkladem, zajišťujícím řádné vedení pohovoru, bude osobní list, ve kterém budou uvedena všechna potřebná data zaměstnance, pokud jsou zaměstnavateli známa již před zahájením pohovoru.</w:t>
      </w:r>
    </w:p>
    <w:p w:rsidR="002F291F" w:rsidRPr="002869FB" w:rsidRDefault="002F291F">
      <w:pPr>
        <w:pStyle w:val="Druh1"/>
        <w:spacing w:line="240" w:lineRule="auto"/>
        <w:ind w:left="851" w:firstLine="0"/>
        <w:textAlignment w:val="auto"/>
        <w:rPr>
          <w:color w:val="auto"/>
        </w:rPr>
      </w:pPr>
    </w:p>
    <w:p w:rsidR="00EA5AC6" w:rsidRPr="002869FB" w:rsidRDefault="002C0795">
      <w:pPr>
        <w:pStyle w:val="Druh1"/>
        <w:numPr>
          <w:ilvl w:val="1"/>
          <w:numId w:val="9"/>
        </w:numPr>
        <w:tabs>
          <w:tab w:val="clear" w:pos="792"/>
        </w:tabs>
        <w:spacing w:line="240" w:lineRule="auto"/>
        <w:ind w:left="851" w:hanging="857"/>
        <w:textAlignment w:val="auto"/>
        <w:rPr>
          <w:color w:val="auto"/>
        </w:rPr>
      </w:pPr>
      <w:r w:rsidRPr="002869FB">
        <w:rPr>
          <w:color w:val="auto"/>
        </w:rPr>
        <w:t>Budou-li v průběhu pohovoru zjištěny skutečnosti, které mohou mít vliv na možnost dalšího pracovního uplatnění zaměstnance, bude pohovor ukončen až poté, kdy zaměst</w:t>
      </w:r>
      <w:r w:rsidRPr="002869FB">
        <w:rPr>
          <w:color w:val="auto"/>
        </w:rPr>
        <w:softHyphen/>
        <w:t>navatel tyto skutečnosti prověří.</w:t>
      </w:r>
    </w:p>
    <w:p w:rsidR="002F291F" w:rsidRPr="002869FB" w:rsidRDefault="002F291F">
      <w:pPr>
        <w:pStyle w:val="Druh1"/>
        <w:spacing w:line="240" w:lineRule="auto"/>
        <w:ind w:left="851" w:firstLine="0"/>
        <w:textAlignment w:val="auto"/>
        <w:rPr>
          <w:color w:val="auto"/>
        </w:rPr>
      </w:pPr>
    </w:p>
    <w:p w:rsidR="00EA5AC6" w:rsidRPr="002869FB" w:rsidRDefault="002C0795">
      <w:pPr>
        <w:pStyle w:val="Druh1"/>
        <w:numPr>
          <w:ilvl w:val="1"/>
          <w:numId w:val="9"/>
        </w:numPr>
        <w:tabs>
          <w:tab w:val="clear" w:pos="792"/>
        </w:tabs>
        <w:spacing w:line="240" w:lineRule="auto"/>
        <w:ind w:left="851" w:hanging="857"/>
        <w:textAlignment w:val="auto"/>
        <w:rPr>
          <w:color w:val="auto"/>
        </w:rPr>
      </w:pPr>
      <w:r w:rsidRPr="002869FB">
        <w:rPr>
          <w:color w:val="auto"/>
        </w:rPr>
        <w:t xml:space="preserve">Pohovory budou prováděny s dostatečným časovým předstihem tak, aby potřeby zaměstnanců mohly být řešeny skutečně individuálně a v případě, že se zaměstnanec rozhodne absolvovat rekvalifikaci, tato mohla být ukončena před rozvázáním pracovního poměru. </w:t>
      </w:r>
    </w:p>
    <w:p w:rsidR="002F291F" w:rsidRPr="002869FB" w:rsidRDefault="002F291F">
      <w:pPr>
        <w:pStyle w:val="Druh1"/>
        <w:spacing w:line="240" w:lineRule="auto"/>
        <w:ind w:left="851" w:firstLine="0"/>
        <w:textAlignment w:val="auto"/>
        <w:rPr>
          <w:color w:val="auto"/>
        </w:rPr>
      </w:pPr>
    </w:p>
    <w:p w:rsidR="00EA5AC6" w:rsidRPr="002869FB" w:rsidRDefault="002C0795">
      <w:pPr>
        <w:pStyle w:val="Druh1"/>
        <w:numPr>
          <w:ilvl w:val="1"/>
          <w:numId w:val="9"/>
        </w:numPr>
        <w:tabs>
          <w:tab w:val="clear" w:pos="792"/>
        </w:tabs>
        <w:spacing w:line="240" w:lineRule="auto"/>
        <w:ind w:left="851" w:hanging="857"/>
        <w:textAlignment w:val="auto"/>
        <w:rPr>
          <w:color w:val="auto"/>
        </w:rPr>
      </w:pPr>
      <w:r w:rsidRPr="002869FB">
        <w:rPr>
          <w:color w:val="auto"/>
        </w:rPr>
        <w:t>Pohovor se považuje za ukončený v den, kdy osobní list včetně závěru z pohovoru, byl podepsán zástupcem zaměstnavatele, zaměstnancem a zástupcem příslušné odborové organizace. Odmítne-li zaměstnanec bez vážných důvodů tento list podepsat, považuje se pohovor za ukončený, je-li osobní list podepsán zástupcem zaměstnavatele a příslušné odborové organizace.</w:t>
      </w:r>
    </w:p>
    <w:p w:rsidR="002F291F" w:rsidRPr="002869FB" w:rsidRDefault="002F291F">
      <w:pPr>
        <w:pStyle w:val="Druh1"/>
        <w:spacing w:line="240" w:lineRule="auto"/>
        <w:ind w:left="1080" w:firstLine="0"/>
        <w:rPr>
          <w:color w:val="auto"/>
        </w:rPr>
      </w:pPr>
    </w:p>
    <w:p w:rsidR="00EA5AC6" w:rsidRPr="002869FB" w:rsidRDefault="002C0795">
      <w:pPr>
        <w:pStyle w:val="Druh1"/>
        <w:numPr>
          <w:ilvl w:val="0"/>
          <w:numId w:val="8"/>
        </w:numPr>
        <w:tabs>
          <w:tab w:val="clear" w:pos="1080"/>
        </w:tabs>
        <w:spacing w:line="240" w:lineRule="auto"/>
        <w:ind w:left="851" w:hanging="840"/>
        <w:jc w:val="left"/>
        <w:textAlignment w:val="auto"/>
        <w:rPr>
          <w:color w:val="auto"/>
        </w:rPr>
      </w:pPr>
      <w:r w:rsidRPr="002869FB">
        <w:rPr>
          <w:b/>
          <w:color w:val="auto"/>
        </w:rPr>
        <w:t>Postup při hromadném propouštění a vyhlášení útlumového programu</w:t>
      </w:r>
      <w:r w:rsidRPr="002869FB">
        <w:rPr>
          <w:color w:val="auto"/>
        </w:rPr>
        <w:t xml:space="preserve"> </w:t>
      </w:r>
    </w:p>
    <w:p w:rsidR="002F291F" w:rsidRPr="002869FB" w:rsidRDefault="002F291F">
      <w:pPr>
        <w:pStyle w:val="Druh1"/>
        <w:spacing w:line="240" w:lineRule="auto"/>
        <w:ind w:left="720" w:firstLine="0"/>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 xml:space="preserve">Postup dle bodu 1. bude rozšířen o následující body z titulu hromadného propouštění, které definuje ZP v ustanovení § 62.     </w:t>
      </w:r>
    </w:p>
    <w:p w:rsidR="002F291F" w:rsidRPr="002869FB" w:rsidRDefault="002F291F">
      <w:pPr>
        <w:pStyle w:val="Druh1"/>
        <w:spacing w:line="240" w:lineRule="auto"/>
        <w:ind w:left="360" w:firstLine="0"/>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Při realizaci restrukturalizace zaměstnavatele, útlumových programů, omezování těžby v nerentabilních částech dolů</w:t>
      </w:r>
      <w:r w:rsidR="00085D13" w:rsidRPr="002869FB">
        <w:rPr>
          <w:color w:val="auto"/>
        </w:rPr>
        <w:t xml:space="preserve">, </w:t>
      </w:r>
      <w:r w:rsidRPr="002869FB">
        <w:rPr>
          <w:color w:val="auto"/>
        </w:rPr>
        <w:t>bude zaměstnavatel ve spolupráci s místními úřady státní správy a dalšími příslušnými orgány zabezpečovat pro zaměstnance, kteří se stali v důsledku těchto opatření nadbytečnými, vhodné pracovní příležitosti a vytvářet podmínky pro jejich rekvalifikaci.</w:t>
      </w:r>
    </w:p>
    <w:p w:rsidR="002F291F" w:rsidRPr="002869FB" w:rsidRDefault="002F291F">
      <w:pPr>
        <w:pStyle w:val="Druh1"/>
        <w:spacing w:line="240" w:lineRule="auto"/>
        <w:ind w:left="851" w:hanging="851"/>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 xml:space="preserve">Týkají-li se opatření uvedená v bodě 1 této části KS více než 200 zaměstnanců </w:t>
      </w:r>
      <w:r w:rsidR="00085793">
        <w:rPr>
          <w:color w:val="auto"/>
        </w:rPr>
        <w:t xml:space="preserve">za příslušný závod </w:t>
      </w:r>
      <w:r w:rsidRPr="002869FB">
        <w:rPr>
          <w:color w:val="auto"/>
        </w:rPr>
        <w:t xml:space="preserve">v kalendářním roce, je zaměstnavatel povinen až do ukončení realizace těchto opatření, pověřit zaměstnance navrženého příslušnou odborovou organizací k řešení sociálních problémů spojených s realizací těchto opatření. Takto pověřenému zaměstnanci zaměstnavatel poskytne mzdu podle vykonávané práce nejméně ve výši průměrného výdělku, kterého dosahoval před převedením. Dobu ukončení tohoto pověření dohodne zaměstnavatel s příslušnou odborovou organizací. </w:t>
      </w:r>
    </w:p>
    <w:p w:rsidR="002F291F" w:rsidRPr="002869FB" w:rsidRDefault="002F291F">
      <w:pPr>
        <w:pStyle w:val="Druh1"/>
        <w:spacing w:line="240" w:lineRule="auto"/>
        <w:ind w:left="851" w:hanging="851"/>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 xml:space="preserve">V souvislosti s opatřeními týkajícími se více než 200 zaměstnanců </w:t>
      </w:r>
      <w:r w:rsidR="00085793">
        <w:rPr>
          <w:color w:val="auto"/>
        </w:rPr>
        <w:t>za příslušný závod</w:t>
      </w:r>
      <w:r w:rsidR="00085793" w:rsidRPr="002869FB">
        <w:rPr>
          <w:color w:val="auto"/>
        </w:rPr>
        <w:t xml:space="preserve"> </w:t>
      </w:r>
      <w:r w:rsidRPr="002869FB">
        <w:rPr>
          <w:color w:val="auto"/>
        </w:rPr>
        <w:t>zaměstnavatel zpracuje ve spolupráci s příslušnou odborovou organizací Sociální program před realizací výše uvedených opatření. Pokud se opatření týkají do 200 zaměstnanců, může být sociální program zpracován v dohodě zaměstnavatele a odborů.</w:t>
      </w:r>
    </w:p>
    <w:p w:rsidR="002F291F" w:rsidRPr="002869FB" w:rsidRDefault="002F291F">
      <w:pPr>
        <w:pStyle w:val="Druh1"/>
        <w:spacing w:line="240" w:lineRule="auto"/>
        <w:ind w:left="851" w:hanging="851"/>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 xml:space="preserve">K realizaci opatření uvedených v bodě 1 této části KS zřídí odborová organizace ve spolupráci s příslušnými personálními útvary a úřady práce pro uvolňované zaměstnance poradenskou službu za účelem zprostředkování zaměstnání nebo rekvalifikace. Zaměstnavatel </w:t>
      </w:r>
      <w:r w:rsidRPr="002869FB">
        <w:rPr>
          <w:color w:val="auto"/>
        </w:rPr>
        <w:lastRenderedPageBreak/>
        <w:t>uvolní po dohodě s odbory vybraného zaměstnance pro činnost uvedenou ve větě první. Toto uvolnění je v rámci části IV této KS.</w:t>
      </w:r>
    </w:p>
    <w:p w:rsidR="002F291F" w:rsidRPr="002869FB" w:rsidRDefault="002F291F">
      <w:pPr>
        <w:pStyle w:val="Druh1"/>
        <w:spacing w:line="240" w:lineRule="auto"/>
        <w:ind w:left="851" w:hanging="851"/>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Žádost o konkretizaci a vyhlášení realizace schváleného útlumového programu předkládá zaměstnavatel po projednání s příslušnou odborovou organizací. Při projednávání předloží nezbytné materiály ekonomického charakteru, které tuto žádost zdůvodňují.</w:t>
      </w:r>
    </w:p>
    <w:p w:rsidR="002F291F" w:rsidRPr="002869FB" w:rsidRDefault="002F291F">
      <w:pPr>
        <w:pStyle w:val="Druh1"/>
        <w:spacing w:line="240" w:lineRule="auto"/>
        <w:ind w:left="851" w:hanging="851"/>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Zaměstnavatel a příslušná odborová organizace budou spolupracovat na tvorbě sociálního programu. Za tím účelem bude zaměstnavatelem ustanovena komise, jejímž členem bude zástupce příslušné odborové organizace.</w:t>
      </w:r>
    </w:p>
    <w:p w:rsidR="002F291F" w:rsidRPr="002869FB" w:rsidRDefault="002F291F">
      <w:pPr>
        <w:pStyle w:val="Druh1"/>
        <w:spacing w:line="240" w:lineRule="auto"/>
        <w:ind w:left="851" w:hanging="851"/>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Sociální program musí především obsahovat:</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řešení zaměstnanosti uvolňovaných zaměstnanců včetně nabídky volných pracovních míst,</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nabídku rekvalifikačních programů,</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způsob spolupráce s úřady práce a zaměstnaneckou agenturou,</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poradenskou službu pro zaměstnance,</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hmotné a sociální zabezpečení uvolňovaných zaměstnanců.</w:t>
      </w:r>
    </w:p>
    <w:p w:rsidR="002F291F" w:rsidRPr="002869FB" w:rsidRDefault="002F291F">
      <w:pPr>
        <w:pStyle w:val="NormlnIMPChar"/>
        <w:spacing w:line="240" w:lineRule="auto"/>
        <w:ind w:left="1276" w:hanging="425"/>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Zaměstnancům z utlumovaného závodu bude umožněno zaměstnání na pracovištích jiných závodů OKD, a.s., pokud to bude z provozních důvodů možné.</w:t>
      </w:r>
    </w:p>
    <w:p w:rsidR="002F291F" w:rsidRPr="002869FB" w:rsidRDefault="002F291F">
      <w:pPr>
        <w:pStyle w:val="Druh1"/>
        <w:spacing w:line="240" w:lineRule="auto"/>
        <w:ind w:left="360" w:firstLine="0"/>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 xml:space="preserve">Zaměstnavatel umožní zaměstnancům z utlumovaného závodu, kteří si našli zaměstnání, ukončení pracovního poměru dohodou z organizačních důvodů /§ 52 písm. a) až c) ZP/ se všemi nároky vyplývajícími ze ZP, této KS a případně z dalších vnitřních předpisů zaměstnavatele, nebrání-li tomu závažné provozní důvody. </w:t>
      </w:r>
    </w:p>
    <w:p w:rsidR="002F291F" w:rsidRPr="002869FB" w:rsidRDefault="002F291F">
      <w:pPr>
        <w:pStyle w:val="Druh1"/>
        <w:spacing w:line="240" w:lineRule="auto"/>
        <w:ind w:left="851" w:hanging="851"/>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Má-li zaměstnanec, který byl uvolněn v souvislosti s opatřeními uvedenými v bodě 1., plnit zaměstnavateli peněžitý závazek, umožní mu zaměstnavatel na jeho žádost po dobu, po kterou je veden úřadem práce v evidenci uchazečů o zaměstnání, odklad jeho plnění. To neplatí v případech náhrady za způsobenou škodu.</w:t>
      </w:r>
    </w:p>
    <w:p w:rsidR="002F291F" w:rsidRPr="002869FB" w:rsidRDefault="002F291F">
      <w:pPr>
        <w:pStyle w:val="Druh1"/>
        <w:spacing w:line="240" w:lineRule="auto"/>
        <w:ind w:left="851" w:hanging="851"/>
        <w:rPr>
          <w:color w:val="auto"/>
        </w:rPr>
      </w:pPr>
    </w:p>
    <w:p w:rsidR="00EA5AC6" w:rsidRPr="002869FB" w:rsidRDefault="002C0795">
      <w:pPr>
        <w:pStyle w:val="Druh1"/>
        <w:numPr>
          <w:ilvl w:val="1"/>
          <w:numId w:val="11"/>
        </w:numPr>
        <w:tabs>
          <w:tab w:val="clear" w:pos="357"/>
        </w:tabs>
        <w:spacing w:line="240" w:lineRule="auto"/>
        <w:ind w:left="851" w:hanging="851"/>
        <w:textAlignment w:val="auto"/>
        <w:rPr>
          <w:color w:val="auto"/>
        </w:rPr>
      </w:pPr>
      <w:r w:rsidRPr="002869FB">
        <w:rPr>
          <w:color w:val="auto"/>
        </w:rPr>
        <w:t>Dotknou-li se opatření uvedená v bodě 1. zaměstnanců vykonávajících zaměstnání na rizikových pracovištích nejméně 5 let, vyšle je zaměstnavatel před skončením pracovního poměru na lékařskou výstupní prohlídku na oddělení nemocí z povolání (k poskytovateli pracovnělékařských služeb), pokud nebyli 3 měsíce před skončením pracovního poměru na preventivní zdravotní prohlídce, jejíž součástí bylo vyšetření na oddělení nemocí z povolání.</w:t>
      </w:r>
    </w:p>
    <w:p w:rsidR="002F291F" w:rsidRPr="002869FB" w:rsidRDefault="002F291F">
      <w:pPr>
        <w:pStyle w:val="Druh1"/>
        <w:spacing w:line="240" w:lineRule="auto"/>
        <w:ind w:left="360" w:firstLine="0"/>
        <w:rPr>
          <w:color w:val="auto"/>
        </w:rPr>
      </w:pPr>
    </w:p>
    <w:p w:rsidR="00EA5AC6" w:rsidRPr="002869FB" w:rsidRDefault="002C0795">
      <w:pPr>
        <w:pStyle w:val="Druh1"/>
        <w:numPr>
          <w:ilvl w:val="0"/>
          <w:numId w:val="8"/>
        </w:numPr>
        <w:tabs>
          <w:tab w:val="clear" w:pos="1080"/>
        </w:tabs>
        <w:spacing w:line="240" w:lineRule="auto"/>
        <w:ind w:left="851" w:hanging="851"/>
        <w:jc w:val="left"/>
        <w:textAlignment w:val="auto"/>
        <w:rPr>
          <w:b/>
          <w:color w:val="auto"/>
        </w:rPr>
      </w:pPr>
      <w:r w:rsidRPr="002869FB">
        <w:rPr>
          <w:b/>
          <w:color w:val="auto"/>
        </w:rPr>
        <w:t>Zvýšené odstupné</w:t>
      </w:r>
    </w:p>
    <w:p w:rsidR="002F291F" w:rsidRPr="002869FB" w:rsidRDefault="002F291F">
      <w:pPr>
        <w:pStyle w:val="Druh1"/>
        <w:spacing w:line="240" w:lineRule="auto"/>
        <w:jc w:val="left"/>
        <w:rPr>
          <w:color w:val="auto"/>
        </w:rPr>
      </w:pPr>
    </w:p>
    <w:p w:rsidR="00EA5AC6" w:rsidRPr="002869FB" w:rsidRDefault="002C0795">
      <w:pPr>
        <w:pStyle w:val="Druh1"/>
        <w:numPr>
          <w:ilvl w:val="1"/>
          <w:numId w:val="10"/>
        </w:numPr>
        <w:tabs>
          <w:tab w:val="clear" w:pos="792"/>
        </w:tabs>
        <w:spacing w:line="240" w:lineRule="auto"/>
        <w:ind w:left="851" w:hanging="851"/>
        <w:textAlignment w:val="auto"/>
        <w:rPr>
          <w:color w:val="auto"/>
        </w:rPr>
      </w:pPr>
      <w:r w:rsidRPr="002869FB">
        <w:rPr>
          <w:color w:val="auto"/>
        </w:rPr>
        <w:t xml:space="preserve">Zaměstnancům, kteří ukončí pracovní poměr dohodou z důvodů uvedených v této části KS přísluší, kromě odstupného, které jim náleží dle § 67 ZP, zvýšené odstupné, a to ve výši: </w:t>
      </w:r>
    </w:p>
    <w:p w:rsidR="002F291F" w:rsidRPr="002869FB" w:rsidRDefault="002F291F">
      <w:pPr>
        <w:pStyle w:val="NormlnIMPChar"/>
        <w:spacing w:line="240" w:lineRule="auto"/>
        <w:ind w:left="1276" w:hanging="425"/>
        <w:rPr>
          <w:color w:val="auto"/>
        </w:rPr>
      </w:pPr>
    </w:p>
    <w:p w:rsidR="002F291F" w:rsidRPr="002869FB" w:rsidRDefault="002C0795" w:rsidP="00085D13">
      <w:pPr>
        <w:pStyle w:val="NormlnIMPChar"/>
        <w:tabs>
          <w:tab w:val="left" w:pos="1276"/>
        </w:tabs>
        <w:spacing w:line="240" w:lineRule="auto"/>
        <w:ind w:left="1276" w:hanging="425"/>
        <w:rPr>
          <w:color w:val="auto"/>
        </w:rPr>
      </w:pPr>
      <w:r w:rsidRPr="002869FB">
        <w:rPr>
          <w:color w:val="auto"/>
        </w:rPr>
        <w:t xml:space="preserve">a) </w:t>
      </w:r>
      <w:r w:rsidR="00085D13" w:rsidRPr="002869FB">
        <w:rPr>
          <w:color w:val="auto"/>
        </w:rPr>
        <w:tab/>
      </w:r>
      <w:r w:rsidRPr="002869FB">
        <w:rPr>
          <w:color w:val="auto"/>
        </w:rPr>
        <w:t>dvojnásobku PMV, pokud je pracovní poměr ukončen do jednoho měsíce ode dne, kdy byla zaměstnanci předložena dohoda o ukončení pracovního poměru,</w:t>
      </w:r>
    </w:p>
    <w:p w:rsidR="002F291F" w:rsidRPr="002869FB" w:rsidRDefault="002C0795" w:rsidP="00085D13">
      <w:pPr>
        <w:pStyle w:val="NormlnIMPChar"/>
        <w:tabs>
          <w:tab w:val="left" w:pos="1276"/>
        </w:tabs>
        <w:spacing w:line="240" w:lineRule="auto"/>
        <w:ind w:left="1276" w:hanging="425"/>
        <w:rPr>
          <w:color w:val="auto"/>
        </w:rPr>
      </w:pPr>
      <w:r w:rsidRPr="002869FB">
        <w:rPr>
          <w:color w:val="auto"/>
        </w:rPr>
        <w:t xml:space="preserve">b) </w:t>
      </w:r>
      <w:r w:rsidR="00085D13" w:rsidRPr="002869FB">
        <w:rPr>
          <w:color w:val="auto"/>
        </w:rPr>
        <w:tab/>
      </w:r>
      <w:r w:rsidRPr="002869FB">
        <w:rPr>
          <w:color w:val="auto"/>
        </w:rPr>
        <w:t>jednonásobku PMV, pokud je pracovní poměr ukončen do dvou měsíců ode dne, kdy byla zaměstnanci předložena dohoda o ukončení pracovního poměru.</w:t>
      </w:r>
    </w:p>
    <w:p w:rsidR="002F291F" w:rsidRPr="002869FB" w:rsidRDefault="002F291F">
      <w:pPr>
        <w:pStyle w:val="NormlnIMPChar"/>
        <w:spacing w:line="240" w:lineRule="auto"/>
        <w:ind w:left="1134" w:hanging="283"/>
        <w:rPr>
          <w:color w:val="auto"/>
        </w:rPr>
      </w:pPr>
    </w:p>
    <w:p w:rsidR="00EA5AC6" w:rsidRPr="002869FB" w:rsidRDefault="002C0795">
      <w:pPr>
        <w:pStyle w:val="Druh1"/>
        <w:numPr>
          <w:ilvl w:val="1"/>
          <w:numId w:val="10"/>
        </w:numPr>
        <w:tabs>
          <w:tab w:val="clear" w:pos="792"/>
        </w:tabs>
        <w:spacing w:line="240" w:lineRule="auto"/>
        <w:ind w:left="851" w:hanging="851"/>
        <w:textAlignment w:val="auto"/>
        <w:rPr>
          <w:color w:val="auto"/>
        </w:rPr>
      </w:pPr>
      <w:r w:rsidRPr="002869FB">
        <w:rPr>
          <w:color w:val="auto"/>
        </w:rPr>
        <w:t>Zaměstnancům se zdravotním postižením, s výjimkou poživatelů náhrad za ztrátu na výdělku ve smyslu § 371 ZP a poživatelů doplatků do průměrného výdělku podle § 139 odst. 2 ZP, se násobky uvedené v ustanoveních bodu 3.1 písm. a) až b) této části KS zvyšují dvojnásobně.</w:t>
      </w:r>
    </w:p>
    <w:p w:rsidR="002F291F" w:rsidRPr="002869FB" w:rsidRDefault="002F291F">
      <w:pPr>
        <w:pStyle w:val="NormlnIMPChar"/>
        <w:spacing w:line="240" w:lineRule="auto"/>
        <w:rPr>
          <w:color w:val="auto"/>
        </w:rPr>
      </w:pPr>
    </w:p>
    <w:p w:rsidR="00085D13" w:rsidRPr="002869FB" w:rsidRDefault="00085D13">
      <w:pPr>
        <w:pStyle w:val="NormlnIMPChar"/>
        <w:spacing w:line="240" w:lineRule="auto"/>
        <w:rPr>
          <w:color w:val="auto"/>
        </w:rPr>
      </w:pPr>
    </w:p>
    <w:p w:rsidR="00EA5AC6" w:rsidRPr="002869FB" w:rsidRDefault="002C0795">
      <w:pPr>
        <w:pStyle w:val="Druh1"/>
        <w:numPr>
          <w:ilvl w:val="1"/>
          <w:numId w:val="10"/>
        </w:numPr>
        <w:tabs>
          <w:tab w:val="clear" w:pos="792"/>
        </w:tabs>
        <w:spacing w:line="240" w:lineRule="auto"/>
        <w:ind w:left="851" w:hanging="851"/>
        <w:textAlignment w:val="auto"/>
        <w:rPr>
          <w:color w:val="auto"/>
        </w:rPr>
      </w:pPr>
      <w:r w:rsidRPr="002869FB">
        <w:rPr>
          <w:color w:val="auto"/>
        </w:rPr>
        <w:t>Zvýšené odstupné dle bodu 3.1 této části KS nenáleží:</w:t>
      </w:r>
    </w:p>
    <w:p w:rsidR="002F291F" w:rsidRPr="002869FB" w:rsidRDefault="002C0795">
      <w:pPr>
        <w:pStyle w:val="NormlnIMPChar"/>
        <w:spacing w:line="240" w:lineRule="auto"/>
        <w:ind w:left="1276" w:hanging="425"/>
        <w:rPr>
          <w:color w:val="auto"/>
        </w:rPr>
      </w:pPr>
      <w:r w:rsidRPr="002869FB">
        <w:rPr>
          <w:color w:val="auto"/>
        </w:rPr>
        <w:t>a) </w:t>
      </w:r>
      <w:r w:rsidRPr="002869FB">
        <w:rPr>
          <w:color w:val="auto"/>
        </w:rPr>
        <w:tab/>
        <w:t>zaměstnancům, kteří měli v příslušném kalendářním roce neomluveně zameškanou směnu,</w:t>
      </w:r>
    </w:p>
    <w:p w:rsidR="002F291F" w:rsidRPr="002869FB" w:rsidRDefault="002C0795">
      <w:pPr>
        <w:pStyle w:val="NormlnIMPChar"/>
        <w:spacing w:line="240" w:lineRule="auto"/>
        <w:ind w:left="1276" w:hanging="425"/>
        <w:rPr>
          <w:color w:val="auto"/>
        </w:rPr>
      </w:pPr>
      <w:r w:rsidRPr="002869FB">
        <w:rPr>
          <w:color w:val="auto"/>
        </w:rPr>
        <w:t>b) </w:t>
      </w:r>
      <w:r w:rsidRPr="002869FB">
        <w:rPr>
          <w:color w:val="auto"/>
        </w:rPr>
        <w:tab/>
        <w:t xml:space="preserve">zaměstnancům, kterým zaměstnavatel v souladu s pracovněprávními předpisy zajistil </w:t>
      </w:r>
      <w:r w:rsidR="00813E45">
        <w:rPr>
          <w:color w:val="auto"/>
        </w:rPr>
        <w:t xml:space="preserve">srovnatelné </w:t>
      </w:r>
      <w:r w:rsidRPr="002869FB">
        <w:rPr>
          <w:color w:val="auto"/>
        </w:rPr>
        <w:t>zaměstnání v </w:t>
      </w:r>
      <w:r w:rsidR="00813E45">
        <w:rPr>
          <w:color w:val="auto"/>
        </w:rPr>
        <w:t>OKD, a.s.</w:t>
      </w:r>
      <w:r w:rsidRPr="002869FB">
        <w:rPr>
          <w:color w:val="auto"/>
        </w:rPr>
        <w:t>,</w:t>
      </w:r>
    </w:p>
    <w:p w:rsidR="002F291F" w:rsidRPr="002869FB" w:rsidRDefault="002C0795">
      <w:pPr>
        <w:pStyle w:val="NormlnIMPChar"/>
        <w:spacing w:line="240" w:lineRule="auto"/>
        <w:ind w:left="1276" w:hanging="425"/>
        <w:rPr>
          <w:color w:val="auto"/>
        </w:rPr>
      </w:pPr>
      <w:r w:rsidRPr="002869FB">
        <w:rPr>
          <w:color w:val="auto"/>
        </w:rPr>
        <w:t>c) </w:t>
      </w:r>
      <w:r w:rsidRPr="002869FB">
        <w:rPr>
          <w:color w:val="auto"/>
        </w:rPr>
        <w:tab/>
        <w:t>zaměstnancům, kterým bylo dle písm. b) zajištěno zaměstnání, a kteří je bez vážného důvodu odmítli. Za vážné důvody se považují zejména:</w:t>
      </w:r>
    </w:p>
    <w:p w:rsidR="002F291F" w:rsidRPr="002869FB" w:rsidRDefault="002C0795">
      <w:pPr>
        <w:pStyle w:val="NormlnIMPChar"/>
        <w:spacing w:line="240" w:lineRule="auto"/>
        <w:ind w:left="1701" w:hanging="425"/>
        <w:rPr>
          <w:color w:val="auto"/>
        </w:rPr>
      </w:pPr>
      <w:r w:rsidRPr="002869FB">
        <w:rPr>
          <w:color w:val="auto"/>
        </w:rPr>
        <w:t>- </w:t>
      </w:r>
      <w:r w:rsidRPr="002869FB">
        <w:rPr>
          <w:color w:val="auto"/>
        </w:rPr>
        <w:tab/>
        <w:t>nabídka práce neodpovídající kvalifikaci a vzdělání,</w:t>
      </w:r>
    </w:p>
    <w:p w:rsidR="002F291F" w:rsidRPr="002869FB" w:rsidRDefault="002C0795">
      <w:pPr>
        <w:pStyle w:val="NormlnIMPChar"/>
        <w:spacing w:line="240" w:lineRule="auto"/>
        <w:ind w:left="1701" w:hanging="425"/>
        <w:rPr>
          <w:color w:val="auto"/>
        </w:rPr>
      </w:pPr>
      <w:r w:rsidRPr="002869FB">
        <w:rPr>
          <w:color w:val="auto"/>
        </w:rPr>
        <w:t>- </w:t>
      </w:r>
      <w:r w:rsidRPr="002869FB">
        <w:rPr>
          <w:color w:val="auto"/>
        </w:rPr>
        <w:tab/>
        <w:t>uzavření pracovní smlouvy na dobu určitou nebo stanovení zkušební doby,</w:t>
      </w:r>
    </w:p>
    <w:p w:rsidR="002F291F" w:rsidRPr="002869FB" w:rsidRDefault="002C0795">
      <w:pPr>
        <w:pStyle w:val="NormlnIMPChar"/>
        <w:spacing w:line="240" w:lineRule="auto"/>
        <w:ind w:left="1701" w:hanging="425"/>
        <w:rPr>
          <w:color w:val="auto"/>
        </w:rPr>
      </w:pPr>
      <w:r w:rsidRPr="002869FB">
        <w:rPr>
          <w:color w:val="auto"/>
        </w:rPr>
        <w:t>- </w:t>
      </w:r>
      <w:r w:rsidRPr="002869FB">
        <w:rPr>
          <w:color w:val="auto"/>
        </w:rPr>
        <w:tab/>
        <w:t>zdravotní důvody.</w:t>
      </w:r>
    </w:p>
    <w:p w:rsidR="002F291F" w:rsidRPr="002869FB" w:rsidRDefault="002F291F">
      <w:pPr>
        <w:pStyle w:val="NormlnIMPChar"/>
        <w:spacing w:line="240" w:lineRule="auto"/>
        <w:rPr>
          <w:color w:val="auto"/>
        </w:rPr>
      </w:pPr>
    </w:p>
    <w:p w:rsidR="00EA5AC6" w:rsidRPr="002869FB" w:rsidRDefault="002C0795">
      <w:pPr>
        <w:pStyle w:val="Druh1"/>
        <w:numPr>
          <w:ilvl w:val="1"/>
          <w:numId w:val="10"/>
        </w:numPr>
        <w:tabs>
          <w:tab w:val="clear" w:pos="792"/>
        </w:tabs>
        <w:spacing w:line="240" w:lineRule="auto"/>
        <w:ind w:left="851" w:hanging="857"/>
        <w:jc w:val="left"/>
        <w:textAlignment w:val="auto"/>
        <w:rPr>
          <w:color w:val="auto"/>
        </w:rPr>
      </w:pPr>
      <w:r w:rsidRPr="002869FB">
        <w:rPr>
          <w:color w:val="auto"/>
        </w:rPr>
        <w:t>Odstupné včetně zvýšeného odstupného (bylo-li mu vyplaceno), případně jeho poměrnou část, je zaměstnanec povinen vrátit, pokud nastoupí opět do pracovního poměru u OKD, a.s. před uplynutím doby odpovídající násobku průměrného výdělku, kterým byla zaměstnanci stanovena při rozvázání pracovního poměru výše odstupného. Poměrná část se stanoví podle počtu kalendářních dnů od nového nástupu do zaměstnání.</w:t>
      </w:r>
    </w:p>
    <w:p w:rsidR="002F291F" w:rsidRPr="002869FB" w:rsidRDefault="002F291F">
      <w:pPr>
        <w:pStyle w:val="Druh1"/>
        <w:spacing w:line="240" w:lineRule="auto"/>
        <w:ind w:left="360" w:firstLine="0"/>
        <w:jc w:val="left"/>
        <w:rPr>
          <w:color w:val="auto"/>
        </w:rPr>
      </w:pPr>
    </w:p>
    <w:p w:rsidR="00EA5AC6" w:rsidRPr="002869FB" w:rsidRDefault="002C0795">
      <w:pPr>
        <w:pStyle w:val="Druh1"/>
        <w:numPr>
          <w:ilvl w:val="1"/>
          <w:numId w:val="10"/>
        </w:numPr>
        <w:tabs>
          <w:tab w:val="clear" w:pos="792"/>
        </w:tabs>
        <w:spacing w:line="240" w:lineRule="auto"/>
        <w:ind w:left="851" w:hanging="851"/>
        <w:jc w:val="left"/>
        <w:textAlignment w:val="auto"/>
        <w:rPr>
          <w:color w:val="auto"/>
        </w:rPr>
      </w:pPr>
      <w:r w:rsidRPr="002869FB">
        <w:rPr>
          <w:color w:val="auto"/>
        </w:rPr>
        <w:t>V případě, že dojde k přijetí sociálního programu, zvyšuje se odstupné dle bodu 3.1. této části KS o příslušné násobky v závislosti na délce odpracovaných let ve společnosti OKD, a.s. nebo jejích právních předchůdců dle následující tabulky:</w:t>
      </w:r>
    </w:p>
    <w:p w:rsidR="002F291F" w:rsidRPr="002869FB" w:rsidRDefault="002F291F">
      <w:pPr>
        <w:pStyle w:val="Druh1"/>
        <w:ind w:left="0" w:firstLine="0"/>
        <w:rPr>
          <w:color w:val="auto"/>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520"/>
      </w:tblGrid>
      <w:tr w:rsidR="00F86FED" w:rsidRPr="002869FB" w:rsidTr="00085D13">
        <w:trPr>
          <w:jc w:val="center"/>
        </w:trPr>
        <w:tc>
          <w:tcPr>
            <w:tcW w:w="270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pPr>
              <w:pStyle w:val="Druh1"/>
              <w:ind w:left="0" w:firstLine="0"/>
              <w:jc w:val="center"/>
              <w:rPr>
                <w:color w:val="auto"/>
              </w:rPr>
            </w:pPr>
            <w:r w:rsidRPr="002869FB">
              <w:rPr>
                <w:color w:val="auto"/>
              </w:rPr>
              <w:t>Počet odpracovaných let</w:t>
            </w:r>
          </w:p>
        </w:tc>
        <w:tc>
          <w:tcPr>
            <w:tcW w:w="252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pPr>
              <w:pStyle w:val="Druh1"/>
              <w:ind w:left="0" w:firstLine="0"/>
              <w:jc w:val="center"/>
              <w:rPr>
                <w:color w:val="auto"/>
              </w:rPr>
            </w:pPr>
            <w:r w:rsidRPr="002869FB">
              <w:rPr>
                <w:color w:val="auto"/>
              </w:rPr>
              <w:t>Navýšení odstupného o příslušný násobek</w:t>
            </w:r>
          </w:p>
        </w:tc>
      </w:tr>
      <w:tr w:rsidR="00F86FED" w:rsidRPr="002869FB" w:rsidTr="00085D13">
        <w:trPr>
          <w:jc w:val="center"/>
        </w:trPr>
        <w:tc>
          <w:tcPr>
            <w:tcW w:w="270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pPr>
              <w:pStyle w:val="Druh1"/>
              <w:ind w:left="0" w:firstLine="0"/>
              <w:jc w:val="center"/>
              <w:rPr>
                <w:color w:val="auto"/>
              </w:rPr>
            </w:pPr>
            <w:r w:rsidRPr="002869FB">
              <w:rPr>
                <w:color w:val="auto"/>
              </w:rPr>
              <w:t>5 až 10 let</w:t>
            </w:r>
          </w:p>
        </w:tc>
        <w:tc>
          <w:tcPr>
            <w:tcW w:w="252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pPr>
              <w:pStyle w:val="Druh1"/>
              <w:ind w:left="0" w:firstLine="0"/>
              <w:jc w:val="center"/>
              <w:rPr>
                <w:color w:val="auto"/>
              </w:rPr>
            </w:pPr>
            <w:r w:rsidRPr="002869FB">
              <w:rPr>
                <w:color w:val="auto"/>
              </w:rPr>
              <w:t>1 násobek</w:t>
            </w:r>
          </w:p>
        </w:tc>
      </w:tr>
      <w:tr w:rsidR="00F86FED" w:rsidRPr="002869FB" w:rsidTr="00085D13">
        <w:trPr>
          <w:jc w:val="center"/>
        </w:trPr>
        <w:tc>
          <w:tcPr>
            <w:tcW w:w="270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pPr>
              <w:pStyle w:val="Druh1"/>
              <w:ind w:left="0" w:firstLine="0"/>
              <w:jc w:val="center"/>
              <w:rPr>
                <w:color w:val="auto"/>
              </w:rPr>
            </w:pPr>
            <w:r w:rsidRPr="002869FB">
              <w:rPr>
                <w:color w:val="auto"/>
              </w:rPr>
              <w:t>11 až 15 let</w:t>
            </w:r>
          </w:p>
        </w:tc>
        <w:tc>
          <w:tcPr>
            <w:tcW w:w="252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pPr>
              <w:pStyle w:val="Druh1"/>
              <w:ind w:left="0" w:firstLine="0"/>
              <w:jc w:val="center"/>
              <w:rPr>
                <w:color w:val="auto"/>
              </w:rPr>
            </w:pPr>
            <w:r w:rsidRPr="002869FB">
              <w:rPr>
                <w:color w:val="auto"/>
              </w:rPr>
              <w:t>3 násobek</w:t>
            </w:r>
          </w:p>
        </w:tc>
      </w:tr>
      <w:tr w:rsidR="00F86FED" w:rsidRPr="002869FB" w:rsidTr="00085D13">
        <w:trPr>
          <w:jc w:val="center"/>
        </w:trPr>
        <w:tc>
          <w:tcPr>
            <w:tcW w:w="270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pPr>
              <w:pStyle w:val="Druh1"/>
              <w:ind w:left="0" w:firstLine="0"/>
              <w:jc w:val="center"/>
              <w:rPr>
                <w:color w:val="auto"/>
              </w:rPr>
            </w:pPr>
            <w:smartTag w:uri="urn:schemas-microsoft-com:office:smarttags" w:element="metricconverter">
              <w:smartTagPr>
                <w:attr w:name="ProductID" w:val="16 a"/>
              </w:smartTagPr>
              <w:r w:rsidRPr="002869FB">
                <w:rPr>
                  <w:color w:val="auto"/>
                </w:rPr>
                <w:t>16 a</w:t>
              </w:r>
            </w:smartTag>
            <w:r w:rsidRPr="002869FB">
              <w:rPr>
                <w:color w:val="auto"/>
              </w:rPr>
              <w:t xml:space="preserve"> více let</w:t>
            </w:r>
          </w:p>
        </w:tc>
        <w:tc>
          <w:tcPr>
            <w:tcW w:w="252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pPr>
              <w:pStyle w:val="Druh1"/>
              <w:ind w:left="0" w:firstLine="0"/>
              <w:jc w:val="center"/>
              <w:rPr>
                <w:color w:val="auto"/>
              </w:rPr>
            </w:pPr>
            <w:r w:rsidRPr="002869FB">
              <w:rPr>
                <w:color w:val="auto"/>
              </w:rPr>
              <w:t>4 násobek</w:t>
            </w:r>
          </w:p>
        </w:tc>
      </w:tr>
    </w:tbl>
    <w:p w:rsidR="002F291F" w:rsidRPr="002869FB" w:rsidRDefault="002F291F">
      <w:pPr>
        <w:pStyle w:val="Druh1"/>
        <w:spacing w:line="240" w:lineRule="auto"/>
        <w:ind w:left="0" w:firstLine="0"/>
        <w:rPr>
          <w:color w:val="auto"/>
        </w:rPr>
      </w:pPr>
    </w:p>
    <w:p w:rsidR="002F291F" w:rsidRPr="002869FB" w:rsidRDefault="002F291F">
      <w:pPr>
        <w:pStyle w:val="Esti"/>
        <w:jc w:val="both"/>
      </w:pPr>
    </w:p>
    <w:p w:rsidR="002F291F" w:rsidRPr="002869FB" w:rsidRDefault="002C0795">
      <w:pPr>
        <w:pStyle w:val="Esti"/>
      </w:pPr>
      <w:r w:rsidRPr="002869FB">
        <w:t>Část VIII</w:t>
      </w:r>
    </w:p>
    <w:p w:rsidR="002F291F" w:rsidRPr="002869FB" w:rsidRDefault="002F291F">
      <w:pPr>
        <w:pStyle w:val="NormlnIMPChar"/>
        <w:spacing w:line="240" w:lineRule="auto"/>
        <w:jc w:val="center"/>
        <w:rPr>
          <w:color w:val="auto"/>
        </w:rPr>
      </w:pPr>
    </w:p>
    <w:p w:rsidR="002F291F" w:rsidRPr="002869FB" w:rsidRDefault="002C0795">
      <w:pPr>
        <w:pStyle w:val="Kapitola"/>
        <w:spacing w:line="240" w:lineRule="auto"/>
        <w:jc w:val="center"/>
        <w:rPr>
          <w:color w:val="auto"/>
          <w:szCs w:val="24"/>
        </w:rPr>
      </w:pPr>
      <w:r w:rsidRPr="002869FB">
        <w:rPr>
          <w:color w:val="auto"/>
          <w:szCs w:val="24"/>
        </w:rPr>
        <w:t>Sociální oblast</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1. </w:t>
      </w:r>
      <w:r w:rsidRPr="002869FB">
        <w:rPr>
          <w:b/>
          <w:color w:val="auto"/>
        </w:rPr>
        <w:tab/>
        <w:t>Pracovně-lékařské služby (Preventivní zdravotní péče)</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1.1. </w:t>
      </w:r>
      <w:r w:rsidRPr="002869FB">
        <w:rPr>
          <w:color w:val="auto"/>
        </w:rPr>
        <w:tab/>
        <w:t>Zaměstnavatel zajistí vyslání zaměstnanců na pracovně-lékařské prohlídky podle závazných ustanovení příslušných předpisů Ministerstva zdravotnictví ČR a na komplexní zdravotní prohlídky včetně vyšetření na oddělení chorob z povolání a pracovně-lékařských služeb u zaměstnanců vyřazovaných pro NPE. Harmonogramy pracovně-lékařských prohlídek jednotlivých profesí projedná zaměstnavatel s příslušnými odborovými organizacemi.</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1.2. </w:t>
      </w:r>
      <w:r w:rsidRPr="002869FB">
        <w:rPr>
          <w:color w:val="auto"/>
        </w:rPr>
        <w:tab/>
        <w:t>Zaměstnavatel bezplatně zabezpečuje zaměstnanci povinné pracovně-lékařské prohlídky v souvislosti se vznikem, změnami, trváním a skončením pracovního poměru.</w:t>
      </w:r>
    </w:p>
    <w:p w:rsidR="002F291F" w:rsidRPr="002869FB" w:rsidRDefault="002F291F">
      <w:pPr>
        <w:pStyle w:val="NormlnIMPChar"/>
        <w:spacing w:line="240" w:lineRule="auto"/>
        <w:rPr>
          <w:color w:val="auto"/>
        </w:rPr>
      </w:pPr>
    </w:p>
    <w:p w:rsidR="002F291F" w:rsidRPr="002869FB" w:rsidRDefault="002C0795">
      <w:pPr>
        <w:pStyle w:val="NormlnIMPChar"/>
        <w:spacing w:line="240" w:lineRule="auto"/>
        <w:ind w:left="851"/>
        <w:rPr>
          <w:color w:val="auto"/>
        </w:rPr>
      </w:pPr>
      <w:r w:rsidRPr="002869FB">
        <w:rPr>
          <w:color w:val="auto"/>
        </w:rPr>
        <w:t>Za povinné pracovně-lékařské prohlídky se považují:</w:t>
      </w:r>
    </w:p>
    <w:p w:rsidR="002F291F" w:rsidRPr="002869FB" w:rsidRDefault="002C0795">
      <w:pPr>
        <w:pStyle w:val="NormlnIMPChar"/>
        <w:spacing w:line="240" w:lineRule="auto"/>
        <w:ind w:left="1276" w:hanging="425"/>
        <w:rPr>
          <w:color w:val="auto"/>
        </w:rPr>
      </w:pPr>
      <w:r w:rsidRPr="002869FB">
        <w:rPr>
          <w:color w:val="auto"/>
        </w:rPr>
        <w:t>-</w:t>
      </w:r>
      <w:r w:rsidRPr="002869FB">
        <w:rPr>
          <w:color w:val="auto"/>
        </w:rPr>
        <w:tab/>
        <w:t>stanovené obecně závaznými předpisy,</w:t>
      </w:r>
    </w:p>
    <w:p w:rsidR="002F291F" w:rsidRPr="002869FB" w:rsidRDefault="002C0795">
      <w:pPr>
        <w:pStyle w:val="NormlnIMPChar"/>
        <w:spacing w:line="240" w:lineRule="auto"/>
        <w:ind w:left="1276" w:hanging="425"/>
        <w:rPr>
          <w:color w:val="auto"/>
        </w:rPr>
      </w:pPr>
      <w:r w:rsidRPr="002869FB">
        <w:rPr>
          <w:color w:val="auto"/>
        </w:rPr>
        <w:t>-</w:t>
      </w:r>
      <w:r w:rsidRPr="002869FB">
        <w:rPr>
          <w:color w:val="auto"/>
        </w:rPr>
        <w:tab/>
        <w:t>výstupní do 50 % a nad 50 % dosažené NPE a ostatní výstupní,</w:t>
      </w:r>
    </w:p>
    <w:p w:rsidR="002F291F" w:rsidRPr="002869FB" w:rsidRDefault="002C0795">
      <w:pPr>
        <w:pStyle w:val="NormlnIMPChar"/>
        <w:spacing w:line="240" w:lineRule="auto"/>
        <w:ind w:left="1276" w:hanging="425"/>
        <w:rPr>
          <w:color w:val="auto"/>
        </w:rPr>
      </w:pPr>
      <w:r w:rsidRPr="002869FB">
        <w:rPr>
          <w:color w:val="auto"/>
        </w:rPr>
        <w:t>-</w:t>
      </w:r>
      <w:r w:rsidRPr="002869FB">
        <w:rPr>
          <w:color w:val="auto"/>
        </w:rPr>
        <w:tab/>
        <w:t xml:space="preserve">mimořádná po dosažení 98 % NPE, nejpozději však 3 měsíce před naplněním NPE, </w:t>
      </w:r>
    </w:p>
    <w:p w:rsidR="002F291F" w:rsidRPr="002869FB" w:rsidRDefault="002C0795">
      <w:pPr>
        <w:pStyle w:val="NormlnIMPChar"/>
        <w:spacing w:line="240" w:lineRule="auto"/>
        <w:ind w:left="1276" w:hanging="425"/>
        <w:rPr>
          <w:color w:val="auto"/>
        </w:rPr>
      </w:pPr>
      <w:r w:rsidRPr="002869FB">
        <w:rPr>
          <w:color w:val="auto"/>
        </w:rPr>
        <w:t>-</w:t>
      </w:r>
      <w:r w:rsidRPr="002869FB">
        <w:rPr>
          <w:color w:val="auto"/>
        </w:rPr>
        <w:tab/>
        <w:t>další, které požaduje zaměstnavatel.</w:t>
      </w:r>
    </w:p>
    <w:p w:rsidR="002F291F" w:rsidRPr="002869FB" w:rsidRDefault="002F291F">
      <w:pPr>
        <w:pStyle w:val="NormlnIMPChar"/>
        <w:spacing w:line="240" w:lineRule="auto"/>
        <w:ind w:left="556"/>
        <w:rPr>
          <w:color w:val="auto"/>
        </w:rPr>
      </w:pPr>
    </w:p>
    <w:p w:rsidR="002F291F" w:rsidRPr="002869FB" w:rsidRDefault="002C0795">
      <w:pPr>
        <w:pStyle w:val="Druh1"/>
        <w:spacing w:line="240" w:lineRule="auto"/>
        <w:ind w:left="851" w:firstLine="0"/>
        <w:rPr>
          <w:color w:val="auto"/>
        </w:rPr>
      </w:pPr>
      <w:r w:rsidRPr="002869FB">
        <w:rPr>
          <w:color w:val="auto"/>
        </w:rPr>
        <w:lastRenderedPageBreak/>
        <w:t>Za zaměstnance lze z hlediska úhrady nákladů na  pracovně-lékařskou prohlídku považovat jen ty uchazeče o zaměstnání, se kterými byla následně uzavřena pracovní smlouva, nebo se kterými se na úhradě vstupní prohlídky zaměstnavatel předem dohodl.</w:t>
      </w:r>
    </w:p>
    <w:p w:rsidR="002F291F" w:rsidRPr="002869FB" w:rsidRDefault="002F291F">
      <w:pPr>
        <w:pStyle w:val="Druh1"/>
        <w:spacing w:line="240" w:lineRule="auto"/>
        <w:ind w:left="0" w:firstLine="851"/>
        <w:rPr>
          <w:color w:val="auto"/>
        </w:rPr>
      </w:pPr>
    </w:p>
    <w:p w:rsidR="002F291F" w:rsidRPr="002869FB" w:rsidRDefault="002C0795">
      <w:pPr>
        <w:pStyle w:val="Druh1"/>
        <w:spacing w:line="240" w:lineRule="auto"/>
        <w:ind w:left="851" w:hanging="851"/>
        <w:rPr>
          <w:color w:val="auto"/>
        </w:rPr>
      </w:pPr>
      <w:r w:rsidRPr="002869FB">
        <w:rPr>
          <w:color w:val="auto"/>
        </w:rPr>
        <w:t xml:space="preserve">1.3. </w:t>
      </w:r>
      <w:r w:rsidRPr="002869FB">
        <w:rPr>
          <w:color w:val="auto"/>
        </w:rPr>
        <w:tab/>
        <w:t>Pracovně-lékařské služby budou realizovány v rámci jednotného systému řízené zdravotní péče o zaměstnance vykonávající práce na rizikových pracovištích v Karvinské hornické nemocnici a.s., případně v dalších smluvních zdravotních zařízeních.</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1.4. </w:t>
      </w:r>
      <w:r w:rsidRPr="002869FB">
        <w:rPr>
          <w:color w:val="auto"/>
        </w:rPr>
        <w:tab/>
        <w:t>Pracovní poměr zaměstnance, vykonávajícího zaměstnání na rizikovém pracovišti nebo zaměstnance s dosaženou NPE, který má skončit a u něhož lze den skončení dohodnout mezi oběma účastníky, skončí v těchto případech až po zjištění výsledku lékařské prohlídky.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1.5. </w:t>
      </w:r>
      <w:r w:rsidRPr="002869FB">
        <w:rPr>
          <w:color w:val="auto"/>
        </w:rPr>
        <w:tab/>
        <w:t>V zájmu zvýšení ochrany zdraví při práci a prevence vzniku nemocí z povolání, bude zaměstnavatel zajišťovat:</w:t>
      </w:r>
    </w:p>
    <w:p w:rsidR="002F291F" w:rsidRPr="002869FB" w:rsidRDefault="002F291F">
      <w:pPr>
        <w:pStyle w:val="NormlnIMPChar"/>
        <w:spacing w:line="240" w:lineRule="auto"/>
        <w:ind w:left="1276" w:hanging="425"/>
        <w:rPr>
          <w:color w:val="auto"/>
        </w:rPr>
      </w:pPr>
    </w:p>
    <w:p w:rsidR="002F291F" w:rsidRPr="002869FB" w:rsidRDefault="002C0795">
      <w:pPr>
        <w:pStyle w:val="NormlnIMPChar"/>
        <w:spacing w:line="240" w:lineRule="auto"/>
        <w:ind w:left="1276" w:hanging="425"/>
        <w:rPr>
          <w:color w:val="auto"/>
        </w:rPr>
      </w:pPr>
      <w:r w:rsidRPr="002869FB">
        <w:rPr>
          <w:color w:val="auto"/>
        </w:rPr>
        <w:t>a)</w:t>
      </w:r>
      <w:r w:rsidRPr="002869FB">
        <w:rPr>
          <w:color w:val="auto"/>
        </w:rPr>
        <w:tab/>
        <w:t>Rekondiční pobyty nebo ambulantní rehabilitační péči pro zaměstnance se stálým pracovištěm v podzemí, pokud vykonávají práce při dobývání a ražbě (včetně provozních zámečníků a elektrikářů), báňské záchranáře, po odpracování 3 let a dále po odpracování každých dalších 3 let, a to v rozsahu maximálně 2 týdnů.</w:t>
      </w:r>
    </w:p>
    <w:p w:rsidR="002F291F" w:rsidRPr="002869FB" w:rsidRDefault="002C0795">
      <w:pPr>
        <w:pStyle w:val="NormlnIMPChar"/>
        <w:spacing w:line="240" w:lineRule="auto"/>
        <w:ind w:left="1276" w:hanging="425"/>
        <w:rPr>
          <w:color w:val="auto"/>
        </w:rPr>
      </w:pPr>
      <w:r w:rsidRPr="002869FB">
        <w:rPr>
          <w:color w:val="auto"/>
        </w:rPr>
        <w:t>b)</w:t>
      </w:r>
      <w:r w:rsidRPr="002869FB">
        <w:rPr>
          <w:color w:val="auto"/>
        </w:rPr>
        <w:tab/>
        <w:t xml:space="preserve">Na rekondiční pobyty nebo ambulantní rehabilitační péči neobsazené vymezeným okruhem zaměstnanců mohou být vysláni zaměstnanci se stálým pracovištěm pod zemí, kteří odpracovali nejméně 5 let v zaměstnání se stálým pracovištěm pod zemí, pokud od jejich posledního rekondičního pobytu uplynuly nejméně 4 roky. </w:t>
      </w:r>
    </w:p>
    <w:p w:rsidR="002F291F" w:rsidRPr="002869FB" w:rsidRDefault="002C0795">
      <w:pPr>
        <w:pStyle w:val="NormlnIMPChar"/>
        <w:spacing w:line="240" w:lineRule="auto"/>
        <w:ind w:left="1276" w:hanging="425"/>
        <w:rPr>
          <w:color w:val="auto"/>
        </w:rPr>
      </w:pPr>
      <w:r w:rsidRPr="002869FB">
        <w:rPr>
          <w:color w:val="auto"/>
        </w:rPr>
        <w:t>c)</w:t>
      </w:r>
      <w:r w:rsidRPr="002869FB">
        <w:rPr>
          <w:color w:val="auto"/>
        </w:rPr>
        <w:tab/>
        <w:t xml:space="preserve">Zaměstnancům, kteří dosáhli 100 % NPE a pracují na vhodném pracovišti v dole, umožní zaměstnavatel rekondiční pobyt nebo ambulantní rehabilitační péči každé 4 roky. </w:t>
      </w:r>
    </w:p>
    <w:p w:rsidR="002F291F" w:rsidRPr="002869FB" w:rsidRDefault="002C0795">
      <w:pPr>
        <w:pStyle w:val="NormlnIMPChar"/>
        <w:spacing w:line="240" w:lineRule="auto"/>
        <w:ind w:left="1276" w:hanging="425"/>
        <w:rPr>
          <w:color w:val="auto"/>
        </w:rPr>
      </w:pPr>
      <w:r w:rsidRPr="002869FB">
        <w:rPr>
          <w:color w:val="auto"/>
        </w:rPr>
        <w:t>d)</w:t>
      </w:r>
      <w:r w:rsidRPr="002869FB">
        <w:rPr>
          <w:color w:val="auto"/>
        </w:rPr>
        <w:tab/>
        <w:t>Při vysílání zaměstnanců na rekondiční pobyty musí být respektovány jak priorita rizikových profesí dle bodu a), tak provozní možnosti zaměstnavatele.</w:t>
      </w:r>
    </w:p>
    <w:p w:rsidR="002F291F" w:rsidRPr="002869FB" w:rsidRDefault="002C0795">
      <w:pPr>
        <w:pStyle w:val="NormlnIMPChar"/>
        <w:spacing w:line="240" w:lineRule="auto"/>
        <w:ind w:left="1276" w:hanging="425"/>
        <w:rPr>
          <w:color w:val="auto"/>
        </w:rPr>
      </w:pPr>
      <w:r w:rsidRPr="002869FB">
        <w:rPr>
          <w:color w:val="auto"/>
        </w:rPr>
        <w:t>e)</w:t>
      </w:r>
      <w:r w:rsidRPr="002869FB">
        <w:rPr>
          <w:color w:val="auto"/>
        </w:rPr>
        <w:tab/>
        <w:t>Pro povrchové zaměstnance pracující na rizikových pracovištích (včetně rizika chemických látek) budou zajišťovány rekondiční pobyty, a to jen v případě   úhrady těchto pobytů zdravotními pojišťovnami. Po dobu pobytu na rekondičním pobytu si zaměstnanec čerpá svou řádnou dovolenou. Zaměstnanci uplatní svůj nárok na rekondiční pobyt nejdříve 5 let po nástupu do OKD a následně po 5 letech od posledního pobytu.</w:t>
      </w:r>
    </w:p>
    <w:p w:rsidR="002F291F" w:rsidRPr="002869FB" w:rsidRDefault="002C0795">
      <w:pPr>
        <w:pStyle w:val="NormlnIMPChar"/>
        <w:spacing w:line="240" w:lineRule="auto"/>
        <w:ind w:left="1276" w:hanging="425"/>
        <w:rPr>
          <w:color w:val="auto"/>
        </w:rPr>
      </w:pPr>
      <w:r w:rsidRPr="002869FB">
        <w:rPr>
          <w:color w:val="auto"/>
        </w:rPr>
        <w:tab/>
      </w:r>
    </w:p>
    <w:p w:rsidR="002F291F" w:rsidRPr="002869FB" w:rsidRDefault="002C0795">
      <w:pPr>
        <w:pStyle w:val="Druh1"/>
        <w:spacing w:line="240" w:lineRule="auto"/>
        <w:ind w:left="851" w:hanging="851"/>
        <w:rPr>
          <w:color w:val="auto"/>
        </w:rPr>
      </w:pPr>
      <w:r w:rsidRPr="002869FB">
        <w:rPr>
          <w:color w:val="auto"/>
        </w:rPr>
        <w:t>1.5.1.</w:t>
      </w:r>
      <w:r w:rsidRPr="002869FB">
        <w:rPr>
          <w:color w:val="auto"/>
        </w:rPr>
        <w:tab/>
        <w:t>Rekondiční pobyty a ambulantní rehabilitační péče budou realizovány výhradně v zaměstnavatelem vybraných, smluvně zajištěných státních i nestátních zdravotnických zařízeních. Náklady na rekondiční pobyty, nehrazené zdravotní pojišťovnou hradí zaměstnavatel. Ambulantní rehabilitace zahrnuje i bezplatné stravování v rozsahu snídaně a oběda v maximální úhrnné hodnotě 100 Kč/den.</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1.5.2.</w:t>
      </w:r>
      <w:r w:rsidRPr="002869FB">
        <w:rPr>
          <w:color w:val="auto"/>
        </w:rPr>
        <w:tab/>
        <w:t>Neodůvodněná neúčast vyslaného zaměstnance na rekondičním pobytu, popřípadě na ambulantní rehabilitační péči bude považována za jednání v rozporu s oprávněnými zájmy zaměstnavatele.</w:t>
      </w:r>
    </w:p>
    <w:p w:rsidR="002F291F" w:rsidRPr="002869FB" w:rsidRDefault="002F291F">
      <w:pPr>
        <w:pStyle w:val="Druh111"/>
        <w:spacing w:line="240" w:lineRule="auto"/>
        <w:ind w:left="0" w:firstLine="0"/>
        <w:rPr>
          <w:color w:val="auto"/>
        </w:rPr>
      </w:pPr>
    </w:p>
    <w:p w:rsidR="002F291F" w:rsidRPr="002869FB" w:rsidRDefault="002C0795">
      <w:pPr>
        <w:pStyle w:val="Druh1"/>
        <w:spacing w:line="240" w:lineRule="auto"/>
        <w:ind w:left="851" w:hanging="851"/>
        <w:rPr>
          <w:b/>
          <w:color w:val="auto"/>
        </w:rPr>
      </w:pPr>
      <w:r w:rsidRPr="002869FB">
        <w:rPr>
          <w:b/>
          <w:color w:val="auto"/>
        </w:rPr>
        <w:t xml:space="preserve">2. </w:t>
      </w:r>
      <w:r w:rsidRPr="002869FB">
        <w:rPr>
          <w:b/>
          <w:color w:val="auto"/>
        </w:rPr>
        <w:tab/>
        <w:t xml:space="preserve">Závodní stravování </w:t>
      </w:r>
    </w:p>
    <w:p w:rsidR="002F291F" w:rsidRPr="002869FB" w:rsidRDefault="002F291F">
      <w:pPr>
        <w:pStyle w:val="Druh11"/>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2.1. </w:t>
      </w:r>
      <w:r w:rsidRPr="002869FB">
        <w:rPr>
          <w:color w:val="auto"/>
        </w:rPr>
        <w:tab/>
        <w:t xml:space="preserve">Zaměstnavatel je povinen zabezpečit zaměstnanci ve všech směnách jedno hlavní jídlo za cenu nepřevyšující pořizovací cenu hodnoty surovin. Je-li toto plnění zabezpečováno prostřednictvím jiných subjektů, činí tato cena nejvýše 45 % ceny jídla. </w:t>
      </w:r>
    </w:p>
    <w:p w:rsidR="002F291F" w:rsidRPr="002869FB" w:rsidRDefault="002C0795">
      <w:pPr>
        <w:pStyle w:val="Druh1"/>
        <w:spacing w:line="240" w:lineRule="auto"/>
        <w:ind w:left="851" w:hanging="851"/>
        <w:rPr>
          <w:color w:val="auto"/>
        </w:rPr>
      </w:pPr>
      <w:r w:rsidRPr="002869FB">
        <w:rPr>
          <w:color w:val="auto"/>
        </w:rPr>
        <w:tab/>
      </w:r>
    </w:p>
    <w:p w:rsidR="002F291F" w:rsidRPr="002869FB" w:rsidRDefault="002C0795">
      <w:pPr>
        <w:ind w:left="851" w:hanging="851"/>
        <w:rPr>
          <w:szCs w:val="24"/>
        </w:rPr>
      </w:pPr>
      <w:r w:rsidRPr="002869FB">
        <w:rPr>
          <w:szCs w:val="24"/>
        </w:rPr>
        <w:t xml:space="preserve">2.2. </w:t>
      </w:r>
      <w:r w:rsidRPr="002869FB">
        <w:rPr>
          <w:szCs w:val="24"/>
        </w:rPr>
        <w:tab/>
        <w:t xml:space="preserve">Zaměstnancům, kteří nemohou využívat stravování ve vlastním stravovacím zařízení zaměstnavatele v sídle zaměstnavatele nebo závodě proto, že pracují na místně odloučeném pracovišti nebo proto, že v průběhu </w:t>
      </w:r>
      <w:r w:rsidR="00085D13" w:rsidRPr="002869FB">
        <w:rPr>
          <w:szCs w:val="24"/>
        </w:rPr>
        <w:t>směny, před směnou ani po směně</w:t>
      </w:r>
      <w:r w:rsidRPr="002869FB">
        <w:rPr>
          <w:szCs w:val="24"/>
        </w:rPr>
        <w:t xml:space="preserve"> není v provozu </w:t>
      </w:r>
      <w:r w:rsidRPr="002869FB">
        <w:rPr>
          <w:szCs w:val="24"/>
        </w:rPr>
        <w:lastRenderedPageBreak/>
        <w:t>stravovací zařízení, a kterým není vydáno chlazené nebo mražené jídlo, budou poskytnuty stravenky s příspěvkem zaměstnavatele do výše dle bodu 2.1 této části KS.</w:t>
      </w:r>
    </w:p>
    <w:p w:rsidR="002F291F" w:rsidRPr="002869FB" w:rsidRDefault="002F291F">
      <w:pPr>
        <w:pStyle w:val="Druh1"/>
        <w:spacing w:line="240" w:lineRule="auto"/>
        <w:ind w:left="851" w:hanging="851"/>
        <w:rPr>
          <w:color w:val="auto"/>
        </w:rPr>
      </w:pPr>
    </w:p>
    <w:p w:rsidR="002F291F" w:rsidRPr="002869FB" w:rsidRDefault="002C0795">
      <w:pPr>
        <w:ind w:left="851" w:hanging="851"/>
        <w:rPr>
          <w:szCs w:val="24"/>
        </w:rPr>
      </w:pPr>
      <w:r w:rsidRPr="002869FB">
        <w:rPr>
          <w:szCs w:val="24"/>
        </w:rPr>
        <w:t xml:space="preserve">2.3. </w:t>
      </w:r>
      <w:r w:rsidRPr="002869FB">
        <w:rPr>
          <w:szCs w:val="24"/>
        </w:rPr>
        <w:tab/>
        <w:t>Stravenky budou poskytovány zaměstnancům v hodnotě 60,- Kč za směnu trvající 7,5 hodin a v hodnotě 80,- Kč za směnu trvající 12 hodin. Stravenku nelze poskytnout zaměstnanci, kterému v průběhu směny vznikl nárok na stravné.</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2.4. </w:t>
      </w:r>
      <w:r w:rsidRPr="002869FB">
        <w:rPr>
          <w:color w:val="auto"/>
        </w:rPr>
        <w:tab/>
        <w:t>Zaměstnavatel zabezpečí poskytování svačin zaměstnancům, vykonávajících práci v podzemí v souladu s výnosem FMPE č. 6/1982, a to v případě odpracování minimálně ½ směny v dole (dle časů odběru důlní lampy). Zaměstnavatel má právo požadovat úhradu neoprávněného odběru svačiny. Pořizovací cena surovin na výrobu svačiny ve s</w:t>
      </w:r>
      <w:r w:rsidR="00085D13" w:rsidRPr="002869FB">
        <w:rPr>
          <w:color w:val="auto"/>
        </w:rPr>
        <w:t>tanovené energetické hodnotě je</w:t>
      </w:r>
      <w:r w:rsidR="00B3022F" w:rsidRPr="002869FB">
        <w:rPr>
          <w:color w:val="auto"/>
        </w:rPr>
        <w:t xml:space="preserve"> 19,- Kč, na lokalitě Lazy se pořizovací cena surovin zvyšuje o 4,- Kč.</w:t>
      </w:r>
    </w:p>
    <w:p w:rsidR="002F291F" w:rsidRPr="002869FB" w:rsidRDefault="002C0795">
      <w:pPr>
        <w:pStyle w:val="Druh1"/>
        <w:spacing w:line="240" w:lineRule="auto"/>
        <w:ind w:left="851" w:hanging="851"/>
        <w:rPr>
          <w:color w:val="auto"/>
        </w:rPr>
      </w:pPr>
      <w:r w:rsidRPr="002869FB">
        <w:rPr>
          <w:color w:val="auto"/>
        </w:rPr>
        <w:tab/>
      </w:r>
    </w:p>
    <w:p w:rsidR="002F291F" w:rsidRPr="002869FB" w:rsidRDefault="002C0795">
      <w:pPr>
        <w:pStyle w:val="Druh1"/>
        <w:spacing w:line="240" w:lineRule="auto"/>
        <w:ind w:left="851" w:hanging="851"/>
        <w:rPr>
          <w:color w:val="auto"/>
        </w:rPr>
      </w:pPr>
      <w:r w:rsidRPr="002869FB">
        <w:rPr>
          <w:color w:val="auto"/>
        </w:rPr>
        <w:t xml:space="preserve">2.5. </w:t>
      </w:r>
      <w:r w:rsidRPr="002869FB">
        <w:rPr>
          <w:color w:val="auto"/>
        </w:rPr>
        <w:tab/>
        <w:t>Zaměstnavatel zabezpečí pro zaměstnance v důlních provozech, horkých provozech a při nepříznivých klimatických podmínkách bezplatné podávání ochranných a uhrazujících nápojů a polévek v souladu s nařízením vlády č. 361/2007 Sb.</w:t>
      </w:r>
    </w:p>
    <w:p w:rsidR="002F291F" w:rsidRPr="002869FB" w:rsidRDefault="002F291F">
      <w:pPr>
        <w:pStyle w:val="Druh11"/>
        <w:spacing w:line="240" w:lineRule="auto"/>
        <w:ind w:left="0" w:firstLine="0"/>
        <w:rPr>
          <w:color w:val="auto"/>
          <w:szCs w:val="24"/>
        </w:rPr>
      </w:pPr>
    </w:p>
    <w:p w:rsidR="002F291F" w:rsidRPr="002869FB" w:rsidRDefault="002C0795">
      <w:pPr>
        <w:pStyle w:val="Druh1"/>
        <w:spacing w:line="240" w:lineRule="auto"/>
        <w:ind w:left="851" w:hanging="851"/>
        <w:rPr>
          <w:color w:val="auto"/>
        </w:rPr>
      </w:pPr>
      <w:r w:rsidRPr="002869FB">
        <w:rPr>
          <w:color w:val="auto"/>
        </w:rPr>
        <w:t>2.5.1.</w:t>
      </w:r>
      <w:r w:rsidRPr="002869FB">
        <w:rPr>
          <w:color w:val="auto"/>
        </w:rPr>
        <w:tab/>
        <w:t xml:space="preserve">Zaměstnavatel zajistí pro zaměstnance ve směně s trvalou prací na venkovním pracovišti v souladu s nařízením vlády č. 361/2007 Sb. bezplatný výdej teplých ochranných nápojů a polévek v množství nejméně </w:t>
      </w:r>
      <w:smartTag w:uri="urn:schemas-microsoft-com:office:smarttags" w:element="metricconverter">
        <w:smartTagPr>
          <w:attr w:name="ProductID" w:val="1 litr"/>
        </w:smartTagPr>
        <w:r w:rsidRPr="002869FB">
          <w:rPr>
            <w:color w:val="auto"/>
          </w:rPr>
          <w:t>1 litr</w:t>
        </w:r>
      </w:smartTag>
      <w:r w:rsidRPr="002869FB">
        <w:rPr>
          <w:color w:val="auto"/>
        </w:rPr>
        <w:t xml:space="preserve"> na osobu a směnu v případě, kdy venkovní teplota poklesne v průběhu směny pod </w:t>
      </w:r>
      <w:smartTag w:uri="urn:schemas-microsoft-com:office:smarttags" w:element="metricconverter">
        <w:smartTagPr>
          <w:attr w:name="ProductID" w:val="4 stupně Celsia"/>
        </w:smartTagPr>
        <w:r w:rsidRPr="002869FB">
          <w:rPr>
            <w:color w:val="auto"/>
          </w:rPr>
          <w:t>4 stupně Celsia</w:t>
        </w:r>
      </w:smartTag>
      <w:r w:rsidRPr="002869FB">
        <w:rPr>
          <w:color w:val="auto"/>
        </w:rPr>
        <w:t xml:space="preserve"> včetně.</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2.5.2. </w:t>
      </w:r>
      <w:r w:rsidRPr="002869FB">
        <w:rPr>
          <w:color w:val="auto"/>
        </w:rPr>
        <w:tab/>
        <w:t>V letních měsících zaměstnavatel zabezpečí pro zaměstnance možnost koupit si osvěžující nápoje v dostatečném množství a sortimentu.</w:t>
      </w:r>
    </w:p>
    <w:p w:rsidR="002F291F" w:rsidRPr="002869FB" w:rsidRDefault="002F291F">
      <w:pPr>
        <w:pStyle w:val="Druh1"/>
        <w:spacing w:line="240" w:lineRule="auto"/>
        <w:ind w:left="851" w:hanging="851"/>
        <w:rPr>
          <w:color w:val="auto"/>
        </w:rPr>
      </w:pPr>
    </w:p>
    <w:p w:rsidR="002F291F" w:rsidRPr="002869FB" w:rsidRDefault="002C0795">
      <w:pPr>
        <w:ind w:left="851" w:hanging="851"/>
        <w:rPr>
          <w:szCs w:val="24"/>
        </w:rPr>
      </w:pPr>
      <w:r w:rsidRPr="002869FB">
        <w:rPr>
          <w:szCs w:val="24"/>
        </w:rPr>
        <w:t>2.6.</w:t>
      </w:r>
      <w:r w:rsidRPr="002869FB">
        <w:rPr>
          <w:szCs w:val="24"/>
        </w:rPr>
        <w:tab/>
        <w:t xml:space="preserve">Zaměstnavatel zabezpečí stravování báňských záchranářů při záchranářských akcích dle zásad a v rozsahu platného Služebního řádu OKD, HBZS, a.s. Zaměstnavatel zajistí možnost celodenního stravování zaměstnanců se stálou hotovostí na HBZS. V případě, že nebude tato služba zajištěna, bude těmto zaměstnancům poskytnuto stravné v paušální výši 50 Kč na pracovní den a 100 Kč na den pracovního volna. Stravování zaměstnanců se stálou hotovostí na ZBZS při Dole Paskov </w:t>
      </w:r>
      <w:r w:rsidR="007C3E44">
        <w:rPr>
          <w:szCs w:val="24"/>
        </w:rPr>
        <w:t>bude dohodnuto mezi zaměstnavatelem a příslušnou odborovou organizací</w:t>
      </w:r>
      <w:r w:rsidRPr="002869FB">
        <w:rPr>
          <w:szCs w:val="24"/>
        </w:rPr>
        <w:t>.</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strike/>
          <w:color w:val="auto"/>
        </w:rPr>
      </w:pPr>
      <w:r w:rsidRPr="002869FB">
        <w:rPr>
          <w:b/>
          <w:color w:val="auto"/>
        </w:rPr>
        <w:t xml:space="preserve">3. </w:t>
      </w:r>
      <w:r w:rsidRPr="002869FB">
        <w:rPr>
          <w:b/>
          <w:color w:val="auto"/>
        </w:rPr>
        <w:tab/>
        <w:t xml:space="preserve">Dětské ozdravné pobyty  </w:t>
      </w:r>
    </w:p>
    <w:p w:rsidR="002F291F" w:rsidRPr="002869FB" w:rsidRDefault="002F291F">
      <w:pPr>
        <w:pStyle w:val="Druh11"/>
        <w:spacing w:line="240" w:lineRule="auto"/>
        <w:rPr>
          <w:color w:val="auto"/>
        </w:rPr>
      </w:pPr>
    </w:p>
    <w:p w:rsidR="00EA5AC6" w:rsidRPr="002869FB" w:rsidRDefault="002C0795">
      <w:pPr>
        <w:pStyle w:val="Druh1"/>
        <w:numPr>
          <w:ilvl w:val="1"/>
          <w:numId w:val="14"/>
        </w:numPr>
        <w:spacing w:line="240" w:lineRule="auto"/>
        <w:ind w:left="851" w:hanging="851"/>
        <w:textAlignment w:val="auto"/>
        <w:rPr>
          <w:color w:val="auto"/>
        </w:rPr>
      </w:pPr>
      <w:r w:rsidRPr="002869FB">
        <w:rPr>
          <w:color w:val="auto"/>
        </w:rPr>
        <w:t>Zaměstnavatel přispívá na prázdninové a ozdravné pobyty dětí svých zaměstnanců. Za ozdravný pobyt je považován pobyt dětí v trvání minimálně 5 dnů. Sleva nebo příspěvek u ozdravných pobytů konaných o letních prázdninách bude činit 70 % z ceny poukazu, zaokrouhleno na stokoruny nahoru (maximálně však 2 200,- Kč) a u ozdravných pobytů mimo letní prázdniny bude činit 70 % z ceny poukazu, zaokrouhleno na stokoruny nahoru (maximálně však 1000,- Kč).</w:t>
      </w:r>
    </w:p>
    <w:p w:rsidR="002F291F" w:rsidRPr="002869FB" w:rsidRDefault="002F291F">
      <w:pPr>
        <w:pStyle w:val="Druh1"/>
        <w:spacing w:line="240" w:lineRule="auto"/>
        <w:ind w:left="851" w:firstLine="0"/>
        <w:jc w:val="left"/>
        <w:textAlignment w:val="auto"/>
        <w:rPr>
          <w:color w:val="auto"/>
        </w:rPr>
      </w:pPr>
    </w:p>
    <w:p w:rsidR="00EA5AC6" w:rsidRPr="002869FB" w:rsidRDefault="002C0795">
      <w:pPr>
        <w:pStyle w:val="Druh1"/>
        <w:numPr>
          <w:ilvl w:val="1"/>
          <w:numId w:val="14"/>
        </w:numPr>
        <w:spacing w:line="240" w:lineRule="auto"/>
        <w:ind w:left="851" w:hanging="851"/>
        <w:textAlignment w:val="auto"/>
        <w:rPr>
          <w:color w:val="auto"/>
        </w:rPr>
      </w:pPr>
      <w:r w:rsidRPr="002869FB">
        <w:rPr>
          <w:color w:val="auto"/>
        </w:rPr>
        <w:t>Ozdravných pobytů se mohou zúčastnit děti zaměstnanců nejdříve v průběhu prvního roku plnění základní povinné školní docházky, nejpozději v letních prázdninách bezprostředně navazujících na ukončení povinné školní docházky. Dětmi zaměstnance se rozumí také děti osvojené, svěřené do vlastní péče nebo žijící ve společné domácnosti. Příspěvek dle předchozích odstavců lze čerpat na jedno dítě jen jedenkrát ročně.</w:t>
      </w:r>
    </w:p>
    <w:p w:rsidR="00B3022F" w:rsidRPr="002869FB" w:rsidRDefault="00B3022F" w:rsidP="00B3022F"/>
    <w:p w:rsidR="00EA5AC6" w:rsidRPr="002869FB" w:rsidRDefault="002C0795">
      <w:pPr>
        <w:pStyle w:val="Druh1"/>
        <w:numPr>
          <w:ilvl w:val="1"/>
          <w:numId w:val="14"/>
        </w:numPr>
        <w:spacing w:line="240" w:lineRule="auto"/>
        <w:ind w:left="851" w:hanging="851"/>
        <w:textAlignment w:val="auto"/>
        <w:rPr>
          <w:color w:val="auto"/>
        </w:rPr>
      </w:pPr>
      <w:r w:rsidRPr="002869FB">
        <w:rPr>
          <w:color w:val="auto"/>
          <w:szCs w:val="24"/>
        </w:rPr>
        <w:t>Sirotkům po zaměstnancích budou příspěvky na prázdninové a ozdravné pobyty poskytnuty za stejných podmínek jako dětem zaměstnanců.</w:t>
      </w:r>
    </w:p>
    <w:p w:rsidR="002F291F" w:rsidRPr="002869FB" w:rsidRDefault="002F291F" w:rsidP="00B3022F"/>
    <w:p w:rsidR="00EA5AC6" w:rsidRPr="002869FB" w:rsidRDefault="002C0795">
      <w:pPr>
        <w:pStyle w:val="Druh1"/>
        <w:numPr>
          <w:ilvl w:val="1"/>
          <w:numId w:val="14"/>
        </w:numPr>
        <w:spacing w:line="240" w:lineRule="auto"/>
        <w:ind w:left="851" w:hanging="851"/>
        <w:textAlignment w:val="auto"/>
        <w:rPr>
          <w:color w:val="auto"/>
        </w:rPr>
      </w:pPr>
      <w:r w:rsidRPr="002869FB">
        <w:rPr>
          <w:color w:val="auto"/>
          <w:szCs w:val="24"/>
        </w:rPr>
        <w:lastRenderedPageBreak/>
        <w:t>Sleva nebo příspěvek na léčebný pobyt pro těžce zdravotně nebo mentálně postižené děti (TP, ZTP, ZTP/P) bude činit 80 % ceny poukazu, zaokrouhleno na stokoruny nahoru (maximálně však 3 000,- Kč). Ostatní případy těžce postižených dětí (které nemají TP, ZTP, ZTP/P) budou posuzovány samostatně po vzájemné dohodě. Žádost musí být doložena lékařským posudkem odborného lékaře.</w:t>
      </w:r>
    </w:p>
    <w:p w:rsidR="00EA5AC6" w:rsidRPr="002869FB" w:rsidRDefault="00EA5AC6" w:rsidP="00B3022F"/>
    <w:p w:rsidR="00EA5AC6" w:rsidRPr="002869FB" w:rsidRDefault="002C0795">
      <w:pPr>
        <w:pStyle w:val="Druh1"/>
        <w:numPr>
          <w:ilvl w:val="1"/>
          <w:numId w:val="14"/>
        </w:numPr>
        <w:spacing w:line="240" w:lineRule="auto"/>
        <w:ind w:left="851" w:hanging="851"/>
        <w:textAlignment w:val="auto"/>
        <w:rPr>
          <w:color w:val="auto"/>
        </w:rPr>
      </w:pPr>
      <w:r w:rsidRPr="002869FB">
        <w:rPr>
          <w:color w:val="auto"/>
        </w:rPr>
        <w:t>Příspěvek bude poskytován jako nepeněžní plnění, formou úhrady provozovateli nebo organizátorovi dětských prázdninových nebo ozdravných pobytů. Bližší podmínky budou upřesněny v dohodě s příslušnými odborovými organizacemi.</w:t>
      </w:r>
    </w:p>
    <w:p w:rsidR="002F291F" w:rsidRPr="002869FB" w:rsidRDefault="002F291F">
      <w:pPr>
        <w:pStyle w:val="Druh1"/>
        <w:spacing w:line="240" w:lineRule="auto"/>
        <w:ind w:left="851" w:hanging="851"/>
        <w:rPr>
          <w:b/>
          <w:color w:val="auto"/>
        </w:rPr>
      </w:pPr>
    </w:p>
    <w:p w:rsidR="002F291F" w:rsidRPr="002869FB" w:rsidRDefault="00B3022F" w:rsidP="00B3022F">
      <w:pPr>
        <w:pStyle w:val="Druh1"/>
        <w:spacing w:line="240" w:lineRule="auto"/>
        <w:ind w:left="851" w:hanging="851"/>
        <w:rPr>
          <w:b/>
          <w:color w:val="auto"/>
        </w:rPr>
      </w:pPr>
      <w:r w:rsidRPr="002869FB">
        <w:rPr>
          <w:b/>
          <w:color w:val="auto"/>
        </w:rPr>
        <w:t>4.</w:t>
      </w:r>
      <w:r w:rsidRPr="002869FB">
        <w:rPr>
          <w:b/>
          <w:color w:val="auto"/>
        </w:rPr>
        <w:tab/>
      </w:r>
      <w:r w:rsidR="002C0795" w:rsidRPr="002869FB">
        <w:rPr>
          <w:b/>
          <w:color w:val="auto"/>
        </w:rPr>
        <w:t>Ostatní sociální opatření (invalidita, úmrtí)</w:t>
      </w:r>
    </w:p>
    <w:p w:rsidR="002F291F" w:rsidRPr="002869FB" w:rsidRDefault="002F291F">
      <w:pPr>
        <w:pStyle w:val="Druh11"/>
        <w:spacing w:line="240" w:lineRule="auto"/>
        <w:rPr>
          <w:color w:val="auto"/>
        </w:rPr>
      </w:pPr>
    </w:p>
    <w:p w:rsidR="00EA5AC6" w:rsidRPr="002869FB" w:rsidRDefault="002C0795" w:rsidP="00B3022F">
      <w:pPr>
        <w:pStyle w:val="Druh1"/>
        <w:numPr>
          <w:ilvl w:val="0"/>
          <w:numId w:val="15"/>
        </w:numPr>
        <w:tabs>
          <w:tab w:val="clear" w:pos="502"/>
          <w:tab w:val="num" w:pos="851"/>
        </w:tabs>
        <w:spacing w:line="240" w:lineRule="auto"/>
        <w:ind w:left="851" w:hanging="851"/>
        <w:rPr>
          <w:color w:val="auto"/>
        </w:rPr>
      </w:pPr>
      <w:r w:rsidRPr="002869FB">
        <w:rPr>
          <w:color w:val="auto"/>
        </w:rPr>
        <w:t>Jednorázové odškodnění dle § 378 ZP přísluší manželu a nezaopatřenému dítěti, a to každému ve výši 240 000,- Kč; rodičům zemřelého zaměstnance, jestliže žili se zaměstnancem v domácnosti, v úhrnné výši 240 000,- Kč.</w:t>
      </w:r>
    </w:p>
    <w:p w:rsidR="002F291F" w:rsidRPr="002869FB" w:rsidRDefault="002F291F">
      <w:pPr>
        <w:pStyle w:val="Druh1"/>
        <w:spacing w:line="240" w:lineRule="auto"/>
        <w:ind w:left="851" w:firstLine="0"/>
        <w:rPr>
          <w:color w:val="auto"/>
        </w:rPr>
      </w:pPr>
    </w:p>
    <w:p w:rsidR="00EA5AC6" w:rsidRPr="002869FB" w:rsidRDefault="002C0795" w:rsidP="00B3022F">
      <w:pPr>
        <w:pStyle w:val="Druh1"/>
        <w:numPr>
          <w:ilvl w:val="0"/>
          <w:numId w:val="15"/>
        </w:numPr>
        <w:tabs>
          <w:tab w:val="clear" w:pos="502"/>
          <w:tab w:val="num" w:pos="851"/>
        </w:tabs>
        <w:spacing w:line="240" w:lineRule="auto"/>
        <w:ind w:left="851" w:hanging="851"/>
        <w:rPr>
          <w:color w:val="auto"/>
        </w:rPr>
      </w:pPr>
      <w:r w:rsidRPr="002869FB">
        <w:rPr>
          <w:color w:val="auto"/>
        </w:rPr>
        <w:t>Zaměstnavatel poskytne zaměstnanci vykonávajícího báňské záchranné práce nebo práce na pracovištích se zvýšenou mírou rizika, zejména průtrží, průvalů, sesuvů, otřesů, úniků otravných látek v případě pracovního úrazu, k němuž došlo v důsledku zvýšené míry rizika, s následkem invalidity mimořádnou sociální podporu. V případě jeho úmrtí v důsledku pracovního úrazu při plnění pracovních úkolů v důsledku výše uvedených rizik poskytne zaměstnavatel mimořádnou sociální podporu pozůstalým, kterým zemřelý zaměstnanec poskytoval výživu nebo byl povinen ji poskytovat. Mimořádná sociální podpora činí pro případ smrti následkem pracovního úrazu nejméně 250 000,- Kč a pro případ trvalých následků pracovního úrazu 200 000,-Kč, pokud se stane zaměstnanec z tohoto důvodu plně invalidním (od 1.1.2010 invalidita III. stupně), nebo 100 000,- Kč, pokud se stane z tohoto důvodu částečně invalidním (od 1.1.2010 invalidita I. a II. stupně). Výše plnění zaměstnancům dle tohoto bodu je čistým příjmem zaměstnance, tj. po odpočtu daňových povinností.</w:t>
      </w:r>
    </w:p>
    <w:p w:rsidR="002F291F" w:rsidRPr="002869FB" w:rsidRDefault="002F291F">
      <w:pPr>
        <w:pStyle w:val="Druh1"/>
        <w:spacing w:line="240" w:lineRule="auto"/>
        <w:ind w:left="0" w:firstLine="0"/>
        <w:rPr>
          <w:color w:val="auto"/>
        </w:rPr>
      </w:pPr>
    </w:p>
    <w:p w:rsidR="00EA5AC6" w:rsidRPr="002869FB" w:rsidRDefault="002C0795" w:rsidP="00B3022F">
      <w:pPr>
        <w:pStyle w:val="Druh1"/>
        <w:numPr>
          <w:ilvl w:val="0"/>
          <w:numId w:val="15"/>
        </w:numPr>
        <w:tabs>
          <w:tab w:val="clear" w:pos="502"/>
          <w:tab w:val="num" w:pos="851"/>
        </w:tabs>
        <w:spacing w:line="240" w:lineRule="auto"/>
        <w:ind w:left="851" w:hanging="851"/>
        <w:rPr>
          <w:color w:val="auto"/>
        </w:rPr>
      </w:pPr>
      <w:r w:rsidRPr="002869FB">
        <w:rPr>
          <w:color w:val="auto"/>
        </w:rPr>
        <w:t>V případě úmrtí zaměstnance poskytne zaměstnavatel pozůstalému manželovi nebo druhovi, pokud žili se zaměstnancem v době jeho úmrtí ve společné domácnosti, sociální výpomoc ve výši 30 000,- Kč. Pro každé nezaopatřené dítě zaměstnance jakož i pro každé nezaopatřené dítě, které žilo se zaměstnancem v době jeho úmrtí ve společné domácnosti, poskytne zaměstnavatel k rukám jejich zákonného zástupce sociální výpomoc ve výši 20 000 Kč. Výše uvedená plnění nepřísluší pozůstalým, kterým vznikl nárok na plnění podle bodu 4.1. a 4.2. této části KS.</w:t>
      </w:r>
    </w:p>
    <w:p w:rsidR="002F291F" w:rsidRPr="002869FB" w:rsidRDefault="002F291F">
      <w:pPr>
        <w:pStyle w:val="Druh1"/>
        <w:spacing w:line="240" w:lineRule="auto"/>
        <w:ind w:left="0" w:firstLine="0"/>
        <w:rPr>
          <w:color w:val="auto"/>
        </w:rPr>
      </w:pPr>
    </w:p>
    <w:p w:rsidR="00EA5AC6" w:rsidRPr="002869FB" w:rsidRDefault="002C0795" w:rsidP="00B3022F">
      <w:pPr>
        <w:pStyle w:val="Druh1"/>
        <w:numPr>
          <w:ilvl w:val="0"/>
          <w:numId w:val="15"/>
        </w:numPr>
        <w:tabs>
          <w:tab w:val="clear" w:pos="502"/>
          <w:tab w:val="num" w:pos="851"/>
        </w:tabs>
        <w:spacing w:line="240" w:lineRule="auto"/>
        <w:ind w:left="851" w:hanging="851"/>
        <w:rPr>
          <w:color w:val="auto"/>
        </w:rPr>
      </w:pPr>
      <w:r w:rsidRPr="002869FB">
        <w:rPr>
          <w:color w:val="auto"/>
        </w:rPr>
        <w:t>Za nezaopatřené dítě bude pro účely poskytnutí sociální výpomoci považováno i dítě, které dosud nedovršilo 26. rok věku a řádně se připravuje na budoucí povolání studiem na odborném učilišti, střední, vyšší odborné nebo vysoké škole.</w:t>
      </w:r>
    </w:p>
    <w:p w:rsidR="002F291F" w:rsidRPr="002869FB" w:rsidRDefault="002F291F">
      <w:pPr>
        <w:pStyle w:val="Druh2"/>
        <w:spacing w:line="240" w:lineRule="auto"/>
        <w:ind w:firstLine="0"/>
        <w:rPr>
          <w:b/>
          <w:color w:val="auto"/>
          <w:szCs w:val="24"/>
        </w:rPr>
      </w:pPr>
    </w:p>
    <w:p w:rsidR="002F291F" w:rsidRPr="002869FB" w:rsidRDefault="002C0795">
      <w:pPr>
        <w:pStyle w:val="Druh1"/>
        <w:spacing w:line="240" w:lineRule="auto"/>
        <w:ind w:left="851" w:hanging="851"/>
        <w:rPr>
          <w:b/>
          <w:color w:val="auto"/>
        </w:rPr>
      </w:pPr>
      <w:r w:rsidRPr="002869FB">
        <w:rPr>
          <w:b/>
          <w:color w:val="auto"/>
        </w:rPr>
        <w:t>5. </w:t>
      </w:r>
      <w:r w:rsidRPr="002869FB">
        <w:rPr>
          <w:b/>
          <w:color w:val="auto"/>
        </w:rPr>
        <w:tab/>
        <w:t>Hmotné a sociální zabezpečení převáděných a uvolňovaných zaměstnanců ze zdravotních důvodů a NPE</w:t>
      </w:r>
    </w:p>
    <w:p w:rsidR="00EA5AC6" w:rsidRPr="002869FB" w:rsidRDefault="00EA5AC6">
      <w:pPr>
        <w:pStyle w:val="Druh1"/>
        <w:spacing w:line="240" w:lineRule="auto"/>
        <w:ind w:left="851" w:hanging="851"/>
        <w:rPr>
          <w:color w:val="auto"/>
        </w:rPr>
      </w:pPr>
    </w:p>
    <w:p w:rsidR="00EA5AC6" w:rsidRPr="002869FB" w:rsidRDefault="002C0795">
      <w:pPr>
        <w:pStyle w:val="Druh1"/>
        <w:spacing w:line="240" w:lineRule="auto"/>
        <w:ind w:left="851" w:hanging="851"/>
        <w:rPr>
          <w:color w:val="auto"/>
        </w:rPr>
      </w:pPr>
      <w:r w:rsidRPr="002869FB">
        <w:rPr>
          <w:color w:val="auto"/>
        </w:rPr>
        <w:t>5.1.</w:t>
      </w:r>
      <w:r w:rsidRPr="002869FB">
        <w:rPr>
          <w:color w:val="auto"/>
        </w:rPr>
        <w:tab/>
        <w:t>Při převádění a uvolňování zaměstnanců z důvodu NPE a zdravotních důvodů se bude postupovat dle platných právních předpisů.</w:t>
      </w:r>
    </w:p>
    <w:p w:rsidR="00EA5AC6" w:rsidRPr="002869FB" w:rsidRDefault="00EA5AC6">
      <w:pPr>
        <w:pStyle w:val="Druh1"/>
        <w:spacing w:line="240" w:lineRule="auto"/>
        <w:ind w:left="851" w:hanging="851"/>
        <w:rPr>
          <w:color w:val="auto"/>
        </w:rPr>
      </w:pPr>
    </w:p>
    <w:p w:rsidR="00EA5AC6" w:rsidRPr="002869FB" w:rsidRDefault="002C0795">
      <w:pPr>
        <w:pStyle w:val="Druh1"/>
        <w:spacing w:line="240" w:lineRule="auto"/>
        <w:ind w:left="851" w:hanging="851"/>
        <w:rPr>
          <w:color w:val="auto"/>
        </w:rPr>
      </w:pPr>
      <w:r w:rsidRPr="002869FB">
        <w:rPr>
          <w:color w:val="auto"/>
        </w:rPr>
        <w:t>5.2.</w:t>
      </w:r>
      <w:r w:rsidRPr="002869FB">
        <w:rPr>
          <w:color w:val="auto"/>
        </w:rPr>
        <w:tab/>
        <w:t>Při dosažení NPE zaměstnavatel provede za účasti zástupce příslušné odborové organizace pohovor se zaměstnancem a vysvětlí mu možnosti a nároky vyplývající z platných právních předpisů a KS. U zaměstnanců, které bude moci zaměstnavatel zaměstnat na vhodných pracovištích v dole, připraví zaměstnavatel návrh změny pracovní smlouvy.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aps/>
          <w:color w:val="auto"/>
        </w:rPr>
      </w:pPr>
      <w:r w:rsidRPr="002869FB">
        <w:rPr>
          <w:color w:val="auto"/>
        </w:rPr>
        <w:t>5.3.</w:t>
      </w:r>
      <w:r w:rsidRPr="002869FB">
        <w:rPr>
          <w:color w:val="auto"/>
        </w:rPr>
        <w:tab/>
        <w:t>Zaměstnancům, kteří skončí pracovní poměr dohodou dle § 49 ZP ve smyslu ustanovení § 52 písm. e) ZP, protože pozbyli vzhledem ke svému zdravotnímu stavu podle lékařského posudku vydaného zařízením pracovně-lékařské péče nebo z rozhodnutí příslušného správního orgánu, který posudek přezkoumává dlouhodobě způsobilost konat dosavadní práci, nebo byl uznán invalidním III. stupně, náleží odchodné ve výši:</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dvojnásobek PMV je-li nepřetržitě zaměstnán v OKD, a.s. 5 let až 10 let,</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 xml:space="preserve">trojnásobek PMV je-li nepřetržitě zaměstnán v OKD, a.s. nad 10 let. </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5.4.</w:t>
      </w:r>
      <w:r w:rsidRPr="002869FB">
        <w:rPr>
          <w:color w:val="auto"/>
        </w:rPr>
        <w:tab/>
        <w:t xml:space="preserve">Nárok na odchodné podle předchozího bodu nemají zaměstnanci, kterým vzniká nárok na jednorázové odstupné nebo doplatky do průměrného výdělku dle ustanovení ZP nebo jiných právních předpisů. </w:t>
      </w:r>
    </w:p>
    <w:p w:rsidR="002F291F" w:rsidRPr="002869FB" w:rsidRDefault="002F291F">
      <w:pPr>
        <w:pStyle w:val="Druh1"/>
        <w:spacing w:line="240" w:lineRule="auto"/>
        <w:ind w:left="851" w:firstLine="0"/>
        <w:jc w:val="left"/>
        <w:textAlignment w:val="auto"/>
        <w:rPr>
          <w:color w:val="auto"/>
        </w:rPr>
      </w:pPr>
    </w:p>
    <w:p w:rsidR="002F291F" w:rsidRPr="002869FB" w:rsidRDefault="002C0795">
      <w:pPr>
        <w:pStyle w:val="Druh1"/>
        <w:spacing w:line="240" w:lineRule="auto"/>
        <w:ind w:left="851" w:hanging="851"/>
        <w:rPr>
          <w:color w:val="auto"/>
        </w:rPr>
      </w:pPr>
      <w:r w:rsidRPr="002869FB">
        <w:rPr>
          <w:color w:val="auto"/>
        </w:rPr>
        <w:t>5.5.</w:t>
      </w:r>
      <w:r w:rsidRPr="002869FB">
        <w:rPr>
          <w:color w:val="auto"/>
        </w:rPr>
        <w:tab/>
        <w:t>Podmínka nepřetržitého zaměstnání se považuje za splněnou také v případech:</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jestliže se jedná o přerušení pracovního poměru z důvodu odchodu do plného invalidního důchodu nebo péče o dítě ve věku do 15 let. V tomto případě však jen tehdy, pokud zaměstnanec v této době nebyl v pracovním poměru k jinému zaměstnavateli,</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 xml:space="preserve">započtením pracovního poměru v rámci celé společnosti OKD, a.s., ČMD, a.s. a jejich ovládaných a.s. nebo ovládajících společností včetně společností, které jsou ovládané stejnou ovládací osobou jako OKD, a.s.; to platí i pro zaměstnance jiných společností, které patřily v minulosti do stejného koncernu jako OKD, a.s. přičemž k datu, kdy tyto společnosti přestaly být součástí koncernu jako OKD, a.s., byli současně zaměstnanci těchto společností, těmto zaměstnancům bude odpočítána doba, po kterou jejich zaměstnavatel nebyl součástí stejného koncernu jako OKD, a.s., </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pokud má zaměstnanec opakovaně pracovní smlouvu na dobu určitou a tyto smlouvy na sebe navazují dle požadavku zaměstnavatele.</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6. </w:t>
      </w:r>
      <w:r w:rsidRPr="002869FB">
        <w:rPr>
          <w:b/>
          <w:color w:val="auto"/>
        </w:rPr>
        <w:tab/>
        <w:t xml:space="preserve">Ostatní sociální výdaje </w:t>
      </w:r>
    </w:p>
    <w:p w:rsidR="002F291F" w:rsidRPr="002869FB" w:rsidRDefault="002F291F">
      <w:pPr>
        <w:pStyle w:val="Druh1"/>
        <w:spacing w:line="240" w:lineRule="auto"/>
        <w:ind w:left="851" w:hanging="851"/>
        <w:rPr>
          <w:b/>
          <w:color w:val="auto"/>
        </w:rPr>
      </w:pPr>
    </w:p>
    <w:p w:rsidR="00EA5AC6" w:rsidRPr="002869FB" w:rsidRDefault="002C0795" w:rsidP="00B3022F">
      <w:pPr>
        <w:pStyle w:val="Druh1"/>
        <w:numPr>
          <w:ilvl w:val="0"/>
          <w:numId w:val="16"/>
        </w:numPr>
        <w:tabs>
          <w:tab w:val="clear" w:pos="502"/>
        </w:tabs>
        <w:spacing w:line="240" w:lineRule="auto"/>
        <w:ind w:left="851" w:hanging="851"/>
        <w:rPr>
          <w:b/>
          <w:color w:val="auto"/>
        </w:rPr>
      </w:pPr>
      <w:r w:rsidRPr="002869FB">
        <w:rPr>
          <w:b/>
          <w:color w:val="auto"/>
        </w:rPr>
        <w:t>Akce pro zaměstnance na úhradu rekreačních, sportovních, léčebných a kulturních aktivit</w:t>
      </w:r>
    </w:p>
    <w:p w:rsidR="002F291F" w:rsidRPr="002869FB" w:rsidRDefault="002F291F">
      <w:pPr>
        <w:pStyle w:val="Druh1"/>
        <w:spacing w:line="240" w:lineRule="auto"/>
        <w:ind w:left="851" w:firstLine="0"/>
        <w:rPr>
          <w:color w:val="auto"/>
        </w:rPr>
      </w:pPr>
    </w:p>
    <w:p w:rsidR="002F291F" w:rsidRPr="002869FB" w:rsidRDefault="002C0795">
      <w:pPr>
        <w:pStyle w:val="Druh1"/>
        <w:spacing w:line="240" w:lineRule="auto"/>
        <w:ind w:left="851" w:firstLine="0"/>
        <w:rPr>
          <w:color w:val="auto"/>
        </w:rPr>
      </w:pPr>
      <w:r w:rsidRPr="002869FB">
        <w:rPr>
          <w:color w:val="auto"/>
        </w:rPr>
        <w:t>Zaměstnavatel uhradí náklady na zajištění kulturních, společenských a sportovních akcí pro zaměstnance do výše částky 600,- Kč vynásobené počtem zaměstnanců jednotlivých závodů k 1.1. příslušného kalendářního roku na zajištění akcí pro zaměstnance. O konkrétních výdajích v objemu 450,- Kč na 1 zaměstnance rozhoduje zaměstnavatel v dohodě s příslušnou odborovou organizací, čerpání prostředků ve výši 150,- Kč na 1 zaměstnance je v pravomoci vedení příslušného závodu.</w:t>
      </w:r>
    </w:p>
    <w:p w:rsidR="002F291F" w:rsidRPr="002869FB" w:rsidRDefault="002F291F">
      <w:pPr>
        <w:pStyle w:val="Druh1"/>
        <w:spacing w:line="240" w:lineRule="auto"/>
        <w:ind w:left="851" w:firstLine="0"/>
        <w:rPr>
          <w:b/>
          <w:color w:val="auto"/>
        </w:rPr>
      </w:pPr>
    </w:p>
    <w:p w:rsidR="00EA5AC6" w:rsidRPr="002869FB" w:rsidRDefault="002C0795" w:rsidP="00B3022F">
      <w:pPr>
        <w:pStyle w:val="Druh1"/>
        <w:numPr>
          <w:ilvl w:val="0"/>
          <w:numId w:val="16"/>
        </w:numPr>
        <w:tabs>
          <w:tab w:val="clear" w:pos="502"/>
        </w:tabs>
        <w:spacing w:line="240" w:lineRule="auto"/>
        <w:ind w:left="851" w:hanging="851"/>
        <w:rPr>
          <w:b/>
          <w:color w:val="auto"/>
        </w:rPr>
      </w:pPr>
      <w:r w:rsidRPr="002869FB">
        <w:rPr>
          <w:b/>
          <w:color w:val="auto"/>
        </w:rPr>
        <w:t>Příspěvky na činnost důchodců</w:t>
      </w:r>
    </w:p>
    <w:p w:rsidR="002F291F" w:rsidRPr="002869FB" w:rsidRDefault="002C0795">
      <w:pPr>
        <w:ind w:left="851" w:hanging="851"/>
        <w:rPr>
          <w:b/>
          <w:szCs w:val="24"/>
        </w:rPr>
      </w:pPr>
      <w:r w:rsidRPr="002869FB">
        <w:rPr>
          <w:b/>
          <w:szCs w:val="24"/>
        </w:rPr>
        <w:t xml:space="preserve"> </w:t>
      </w:r>
    </w:p>
    <w:p w:rsidR="002F291F" w:rsidRPr="002869FB" w:rsidRDefault="002C0795">
      <w:pPr>
        <w:pStyle w:val="Druh1"/>
        <w:spacing w:line="240" w:lineRule="auto"/>
        <w:ind w:left="851" w:firstLine="0"/>
        <w:rPr>
          <w:color w:val="auto"/>
        </w:rPr>
      </w:pPr>
      <w:r w:rsidRPr="002869FB">
        <w:rPr>
          <w:color w:val="auto"/>
        </w:rPr>
        <w:t xml:space="preserve">Zaměstnavatel </w:t>
      </w:r>
      <w:r w:rsidRPr="002869FB">
        <w:rPr>
          <w:color w:val="auto"/>
          <w:szCs w:val="24"/>
        </w:rPr>
        <w:t xml:space="preserve">uhradí náklady na kulturní, společenskou a sportovní činnost klubů důchodců, sdružující bývalé zaměstnance OKD, a.s. </w:t>
      </w:r>
      <w:r w:rsidRPr="002869FB">
        <w:rPr>
          <w:color w:val="auto"/>
        </w:rPr>
        <w:t>ve výši odpovídající částce 70,- Kč vynásobené počtem zaměstnanců jednotlivých závodů k 1.</w:t>
      </w:r>
      <w:r w:rsidR="00B3022F" w:rsidRPr="002869FB">
        <w:rPr>
          <w:color w:val="auto"/>
        </w:rPr>
        <w:t xml:space="preserve"> </w:t>
      </w:r>
      <w:r w:rsidRPr="002869FB">
        <w:rPr>
          <w:color w:val="auto"/>
        </w:rPr>
        <w:t>1. příslušného kalendářního roku na podporu činnosti důchodců. Bližší podmínky budou upřesněny na závodě v dohodě s příslušnými kluby důchodců, resp. odborovými organizacemi.</w:t>
      </w:r>
    </w:p>
    <w:p w:rsidR="002F291F" w:rsidRPr="002869FB" w:rsidRDefault="002F291F">
      <w:pPr>
        <w:pStyle w:val="Druh1"/>
        <w:spacing w:line="240" w:lineRule="auto"/>
        <w:ind w:left="851" w:firstLine="0"/>
        <w:rPr>
          <w:color w:val="auto"/>
        </w:rPr>
      </w:pPr>
    </w:p>
    <w:p w:rsidR="002F291F" w:rsidRPr="002869FB" w:rsidRDefault="002C0795">
      <w:pPr>
        <w:pStyle w:val="Druh1"/>
        <w:spacing w:line="240" w:lineRule="auto"/>
        <w:ind w:left="851" w:hanging="851"/>
        <w:rPr>
          <w:b/>
          <w:color w:val="auto"/>
        </w:rPr>
      </w:pPr>
      <w:r w:rsidRPr="002869FB">
        <w:rPr>
          <w:b/>
          <w:color w:val="auto"/>
        </w:rPr>
        <w:t xml:space="preserve">6.3. </w:t>
      </w:r>
      <w:r w:rsidRPr="002869FB">
        <w:rPr>
          <w:b/>
          <w:color w:val="auto"/>
        </w:rPr>
        <w:tab/>
        <w:t>Poukázky pro zaměstnance na nákup sportovních, léčebných, rekreačních a kulturních aktivit</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6.3.1. </w:t>
      </w:r>
      <w:r w:rsidRPr="002869FB">
        <w:rPr>
          <w:color w:val="auto"/>
        </w:rPr>
        <w:tab/>
        <w:t xml:space="preserve">Zaměstnavatel poskytne každoročně prostředky pro zaměstnance na nákup sportovních, léčebných, rekreačních a kulturních aktivit formou věcných poukázek. Výchozí roční hodnota </w:t>
      </w:r>
      <w:r w:rsidRPr="002869FB">
        <w:rPr>
          <w:color w:val="auto"/>
        </w:rPr>
        <w:lastRenderedPageBreak/>
        <w:t>ročních poukázek je 2</w:t>
      </w:r>
      <w:r w:rsidR="00B3022F" w:rsidRPr="002869FB">
        <w:rPr>
          <w:color w:val="auto"/>
        </w:rPr>
        <w:t>.</w:t>
      </w:r>
      <w:r w:rsidRPr="002869FB">
        <w:rPr>
          <w:color w:val="auto"/>
        </w:rPr>
        <w:t xml:space="preserve">400,- Kč pro zaměstnance, který odpracoval minimálně 1 rok před začátkem rozhodného období. Při odpracování více než 5 let se roční hodnota poukázek zvyšuje dle následující tabulky: </w:t>
      </w:r>
    </w:p>
    <w:p w:rsidR="002F291F" w:rsidRPr="002869FB" w:rsidRDefault="002F291F">
      <w:pPr>
        <w:rPr>
          <w:szCs w:val="24"/>
        </w:rPr>
      </w:pPr>
    </w:p>
    <w:tbl>
      <w:tblPr>
        <w:tblW w:w="8363"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091"/>
        <w:gridCol w:w="2091"/>
        <w:gridCol w:w="2091"/>
      </w:tblGrid>
      <w:tr w:rsidR="009225FD" w:rsidRPr="002869FB" w:rsidTr="00B3022F">
        <w:trPr>
          <w:jc w:val="center"/>
        </w:trPr>
        <w:tc>
          <w:tcPr>
            <w:tcW w:w="2090" w:type="dxa"/>
          </w:tcPr>
          <w:p w:rsidR="002F291F" w:rsidRPr="002869FB" w:rsidRDefault="002C0795">
            <w:pPr>
              <w:rPr>
                <w:b/>
                <w:szCs w:val="24"/>
              </w:rPr>
            </w:pPr>
            <w:r w:rsidRPr="002869FB">
              <w:rPr>
                <w:b/>
                <w:szCs w:val="24"/>
              </w:rPr>
              <w:t>Počet odpracovaných let (od – do)</w:t>
            </w:r>
          </w:p>
        </w:tc>
        <w:tc>
          <w:tcPr>
            <w:tcW w:w="2091" w:type="dxa"/>
          </w:tcPr>
          <w:p w:rsidR="002F291F" w:rsidRPr="002869FB" w:rsidRDefault="002C0795">
            <w:pPr>
              <w:rPr>
                <w:b/>
                <w:szCs w:val="24"/>
              </w:rPr>
            </w:pPr>
            <w:r w:rsidRPr="002869FB">
              <w:rPr>
                <w:b/>
                <w:szCs w:val="24"/>
              </w:rPr>
              <w:t>Roční nárok</w:t>
            </w:r>
          </w:p>
        </w:tc>
        <w:tc>
          <w:tcPr>
            <w:tcW w:w="2091" w:type="dxa"/>
          </w:tcPr>
          <w:p w:rsidR="002F291F" w:rsidRPr="002869FB" w:rsidRDefault="002C0795">
            <w:pPr>
              <w:rPr>
                <w:b/>
                <w:szCs w:val="24"/>
              </w:rPr>
            </w:pPr>
            <w:r w:rsidRPr="002869FB">
              <w:rPr>
                <w:b/>
                <w:szCs w:val="24"/>
              </w:rPr>
              <w:t>Počet odpracovaných let (od – do)</w:t>
            </w:r>
          </w:p>
        </w:tc>
        <w:tc>
          <w:tcPr>
            <w:tcW w:w="2091" w:type="dxa"/>
          </w:tcPr>
          <w:p w:rsidR="002F291F" w:rsidRPr="002869FB" w:rsidRDefault="002C0795">
            <w:pPr>
              <w:rPr>
                <w:b/>
                <w:szCs w:val="24"/>
              </w:rPr>
            </w:pPr>
            <w:r w:rsidRPr="002869FB">
              <w:rPr>
                <w:b/>
                <w:szCs w:val="24"/>
              </w:rPr>
              <w:t>Roční nárok</w:t>
            </w:r>
          </w:p>
        </w:tc>
      </w:tr>
      <w:tr w:rsidR="009225FD" w:rsidRPr="002869FB" w:rsidTr="00B3022F">
        <w:trPr>
          <w:jc w:val="center"/>
        </w:trPr>
        <w:tc>
          <w:tcPr>
            <w:tcW w:w="2090" w:type="dxa"/>
          </w:tcPr>
          <w:p w:rsidR="002F291F" w:rsidRPr="002869FB" w:rsidRDefault="002C0795">
            <w:pPr>
              <w:rPr>
                <w:szCs w:val="24"/>
              </w:rPr>
            </w:pPr>
            <w:r w:rsidRPr="002869FB">
              <w:rPr>
                <w:szCs w:val="24"/>
              </w:rPr>
              <w:t>0-1</w:t>
            </w:r>
          </w:p>
        </w:tc>
        <w:tc>
          <w:tcPr>
            <w:tcW w:w="2091" w:type="dxa"/>
          </w:tcPr>
          <w:p w:rsidR="002F291F" w:rsidRPr="002869FB" w:rsidRDefault="002C0795">
            <w:pPr>
              <w:rPr>
                <w:szCs w:val="24"/>
              </w:rPr>
            </w:pPr>
            <w:r w:rsidRPr="002869FB">
              <w:rPr>
                <w:szCs w:val="24"/>
              </w:rPr>
              <w:t>0</w:t>
            </w:r>
          </w:p>
        </w:tc>
        <w:tc>
          <w:tcPr>
            <w:tcW w:w="2091" w:type="dxa"/>
          </w:tcPr>
          <w:p w:rsidR="002F291F" w:rsidRPr="002869FB" w:rsidRDefault="002C0795">
            <w:pPr>
              <w:rPr>
                <w:szCs w:val="24"/>
              </w:rPr>
            </w:pPr>
            <w:r w:rsidRPr="002869FB">
              <w:rPr>
                <w:szCs w:val="24"/>
              </w:rPr>
              <w:t>20-24</w:t>
            </w:r>
          </w:p>
        </w:tc>
        <w:tc>
          <w:tcPr>
            <w:tcW w:w="2091" w:type="dxa"/>
          </w:tcPr>
          <w:p w:rsidR="002F291F" w:rsidRPr="002869FB" w:rsidRDefault="002C0795">
            <w:pPr>
              <w:rPr>
                <w:szCs w:val="24"/>
              </w:rPr>
            </w:pPr>
            <w:r w:rsidRPr="002869FB">
              <w:rPr>
                <w:szCs w:val="24"/>
              </w:rPr>
              <w:t>4000</w:t>
            </w:r>
          </w:p>
        </w:tc>
      </w:tr>
      <w:tr w:rsidR="009225FD" w:rsidRPr="002869FB" w:rsidTr="00B3022F">
        <w:trPr>
          <w:jc w:val="center"/>
        </w:trPr>
        <w:tc>
          <w:tcPr>
            <w:tcW w:w="2090" w:type="dxa"/>
          </w:tcPr>
          <w:p w:rsidR="002F291F" w:rsidRPr="002869FB" w:rsidRDefault="002C0795">
            <w:pPr>
              <w:rPr>
                <w:szCs w:val="24"/>
              </w:rPr>
            </w:pPr>
            <w:r w:rsidRPr="002869FB">
              <w:rPr>
                <w:szCs w:val="24"/>
              </w:rPr>
              <w:t>2-4</w:t>
            </w:r>
          </w:p>
        </w:tc>
        <w:tc>
          <w:tcPr>
            <w:tcW w:w="2091" w:type="dxa"/>
          </w:tcPr>
          <w:p w:rsidR="002F291F" w:rsidRPr="002869FB" w:rsidRDefault="002C0795">
            <w:pPr>
              <w:rPr>
                <w:szCs w:val="24"/>
              </w:rPr>
            </w:pPr>
            <w:r w:rsidRPr="002869FB">
              <w:rPr>
                <w:szCs w:val="24"/>
              </w:rPr>
              <w:t>2400</w:t>
            </w:r>
          </w:p>
        </w:tc>
        <w:tc>
          <w:tcPr>
            <w:tcW w:w="2091" w:type="dxa"/>
          </w:tcPr>
          <w:p w:rsidR="002F291F" w:rsidRPr="002869FB" w:rsidRDefault="002C0795">
            <w:pPr>
              <w:rPr>
                <w:szCs w:val="24"/>
              </w:rPr>
            </w:pPr>
            <w:r w:rsidRPr="002869FB">
              <w:rPr>
                <w:szCs w:val="24"/>
              </w:rPr>
              <w:t>25-29</w:t>
            </w:r>
          </w:p>
        </w:tc>
        <w:tc>
          <w:tcPr>
            <w:tcW w:w="2091" w:type="dxa"/>
          </w:tcPr>
          <w:p w:rsidR="002F291F" w:rsidRPr="002869FB" w:rsidRDefault="002C0795">
            <w:pPr>
              <w:rPr>
                <w:szCs w:val="24"/>
              </w:rPr>
            </w:pPr>
            <w:r w:rsidRPr="002869FB">
              <w:rPr>
                <w:szCs w:val="24"/>
              </w:rPr>
              <w:t>4400</w:t>
            </w:r>
          </w:p>
        </w:tc>
      </w:tr>
      <w:tr w:rsidR="009225FD" w:rsidRPr="002869FB" w:rsidTr="00B3022F">
        <w:trPr>
          <w:jc w:val="center"/>
        </w:trPr>
        <w:tc>
          <w:tcPr>
            <w:tcW w:w="2090" w:type="dxa"/>
          </w:tcPr>
          <w:p w:rsidR="002F291F" w:rsidRPr="002869FB" w:rsidRDefault="002C0795">
            <w:pPr>
              <w:rPr>
                <w:szCs w:val="24"/>
              </w:rPr>
            </w:pPr>
            <w:r w:rsidRPr="002869FB">
              <w:rPr>
                <w:szCs w:val="24"/>
              </w:rPr>
              <w:t>5-9</w:t>
            </w:r>
          </w:p>
        </w:tc>
        <w:tc>
          <w:tcPr>
            <w:tcW w:w="2091" w:type="dxa"/>
          </w:tcPr>
          <w:p w:rsidR="002F291F" w:rsidRPr="002869FB" w:rsidRDefault="002C0795">
            <w:pPr>
              <w:rPr>
                <w:szCs w:val="24"/>
              </w:rPr>
            </w:pPr>
            <w:r w:rsidRPr="002869FB">
              <w:rPr>
                <w:szCs w:val="24"/>
              </w:rPr>
              <w:t>2800</w:t>
            </w:r>
          </w:p>
        </w:tc>
        <w:tc>
          <w:tcPr>
            <w:tcW w:w="2091" w:type="dxa"/>
          </w:tcPr>
          <w:p w:rsidR="002F291F" w:rsidRPr="002869FB" w:rsidRDefault="002C0795">
            <w:pPr>
              <w:rPr>
                <w:szCs w:val="24"/>
              </w:rPr>
            </w:pPr>
            <w:r w:rsidRPr="002869FB">
              <w:rPr>
                <w:szCs w:val="24"/>
              </w:rPr>
              <w:t>30-34</w:t>
            </w:r>
          </w:p>
        </w:tc>
        <w:tc>
          <w:tcPr>
            <w:tcW w:w="2091" w:type="dxa"/>
          </w:tcPr>
          <w:p w:rsidR="002F291F" w:rsidRPr="002869FB" w:rsidRDefault="002C0795">
            <w:pPr>
              <w:rPr>
                <w:szCs w:val="24"/>
              </w:rPr>
            </w:pPr>
            <w:r w:rsidRPr="002869FB">
              <w:rPr>
                <w:szCs w:val="24"/>
              </w:rPr>
              <w:t>4800</w:t>
            </w:r>
          </w:p>
        </w:tc>
      </w:tr>
      <w:tr w:rsidR="009225FD" w:rsidRPr="002869FB" w:rsidTr="00B3022F">
        <w:trPr>
          <w:jc w:val="center"/>
        </w:trPr>
        <w:tc>
          <w:tcPr>
            <w:tcW w:w="2090" w:type="dxa"/>
          </w:tcPr>
          <w:p w:rsidR="002F291F" w:rsidRPr="002869FB" w:rsidRDefault="002C0795">
            <w:pPr>
              <w:rPr>
                <w:szCs w:val="24"/>
              </w:rPr>
            </w:pPr>
            <w:r w:rsidRPr="002869FB">
              <w:rPr>
                <w:szCs w:val="24"/>
              </w:rPr>
              <w:t>10-14</w:t>
            </w:r>
          </w:p>
        </w:tc>
        <w:tc>
          <w:tcPr>
            <w:tcW w:w="2091" w:type="dxa"/>
          </w:tcPr>
          <w:p w:rsidR="002F291F" w:rsidRPr="002869FB" w:rsidRDefault="002C0795">
            <w:pPr>
              <w:rPr>
                <w:szCs w:val="24"/>
              </w:rPr>
            </w:pPr>
            <w:r w:rsidRPr="002869FB">
              <w:rPr>
                <w:szCs w:val="24"/>
              </w:rPr>
              <w:t>3200</w:t>
            </w:r>
          </w:p>
        </w:tc>
        <w:tc>
          <w:tcPr>
            <w:tcW w:w="2091" w:type="dxa"/>
          </w:tcPr>
          <w:p w:rsidR="002F291F" w:rsidRPr="002869FB" w:rsidRDefault="002C0795">
            <w:pPr>
              <w:rPr>
                <w:szCs w:val="24"/>
              </w:rPr>
            </w:pPr>
            <w:r w:rsidRPr="002869FB">
              <w:rPr>
                <w:szCs w:val="24"/>
              </w:rPr>
              <w:t>35-39</w:t>
            </w:r>
          </w:p>
        </w:tc>
        <w:tc>
          <w:tcPr>
            <w:tcW w:w="2091" w:type="dxa"/>
          </w:tcPr>
          <w:p w:rsidR="002F291F" w:rsidRPr="002869FB" w:rsidRDefault="002C0795">
            <w:pPr>
              <w:rPr>
                <w:szCs w:val="24"/>
              </w:rPr>
            </w:pPr>
            <w:r w:rsidRPr="002869FB">
              <w:rPr>
                <w:szCs w:val="24"/>
              </w:rPr>
              <w:t>5200</w:t>
            </w:r>
          </w:p>
        </w:tc>
      </w:tr>
      <w:tr w:rsidR="009225FD" w:rsidRPr="002869FB" w:rsidTr="00B3022F">
        <w:trPr>
          <w:jc w:val="center"/>
        </w:trPr>
        <w:tc>
          <w:tcPr>
            <w:tcW w:w="2090" w:type="dxa"/>
          </w:tcPr>
          <w:p w:rsidR="002F291F" w:rsidRPr="002869FB" w:rsidRDefault="002C0795">
            <w:pPr>
              <w:rPr>
                <w:szCs w:val="24"/>
              </w:rPr>
            </w:pPr>
            <w:r w:rsidRPr="002869FB">
              <w:rPr>
                <w:szCs w:val="24"/>
              </w:rPr>
              <w:t>15-19</w:t>
            </w:r>
          </w:p>
        </w:tc>
        <w:tc>
          <w:tcPr>
            <w:tcW w:w="2091" w:type="dxa"/>
          </w:tcPr>
          <w:p w:rsidR="002F291F" w:rsidRPr="002869FB" w:rsidRDefault="002C0795">
            <w:pPr>
              <w:rPr>
                <w:szCs w:val="24"/>
              </w:rPr>
            </w:pPr>
            <w:r w:rsidRPr="002869FB">
              <w:rPr>
                <w:szCs w:val="24"/>
              </w:rPr>
              <w:t>3600</w:t>
            </w:r>
          </w:p>
        </w:tc>
        <w:tc>
          <w:tcPr>
            <w:tcW w:w="2091" w:type="dxa"/>
          </w:tcPr>
          <w:p w:rsidR="002F291F" w:rsidRPr="002869FB" w:rsidRDefault="002C0795">
            <w:pPr>
              <w:rPr>
                <w:szCs w:val="24"/>
              </w:rPr>
            </w:pPr>
            <w:r w:rsidRPr="002869FB">
              <w:rPr>
                <w:szCs w:val="24"/>
              </w:rPr>
              <w:t>40 a více</w:t>
            </w:r>
          </w:p>
        </w:tc>
        <w:tc>
          <w:tcPr>
            <w:tcW w:w="2091" w:type="dxa"/>
          </w:tcPr>
          <w:p w:rsidR="002F291F" w:rsidRPr="002869FB" w:rsidRDefault="002C0795">
            <w:pPr>
              <w:rPr>
                <w:szCs w:val="24"/>
              </w:rPr>
            </w:pPr>
            <w:r w:rsidRPr="002869FB">
              <w:rPr>
                <w:szCs w:val="24"/>
              </w:rPr>
              <w:t>5600</w:t>
            </w:r>
          </w:p>
        </w:tc>
      </w:tr>
    </w:tbl>
    <w:p w:rsidR="002F291F" w:rsidRPr="002869FB" w:rsidRDefault="002F291F">
      <w:pPr>
        <w:rPr>
          <w:szCs w:val="24"/>
        </w:rPr>
      </w:pPr>
    </w:p>
    <w:p w:rsidR="002F291F" w:rsidRPr="002869FB" w:rsidRDefault="002C0795">
      <w:pPr>
        <w:pStyle w:val="Druh1"/>
        <w:spacing w:line="240" w:lineRule="auto"/>
        <w:ind w:left="851" w:hanging="851"/>
        <w:rPr>
          <w:color w:val="auto"/>
        </w:rPr>
      </w:pPr>
      <w:r w:rsidRPr="002869FB">
        <w:rPr>
          <w:color w:val="auto"/>
        </w:rPr>
        <w:t xml:space="preserve">6.3.2. </w:t>
      </w:r>
      <w:r w:rsidRPr="002869FB">
        <w:rPr>
          <w:color w:val="auto"/>
        </w:rPr>
        <w:tab/>
        <w:t xml:space="preserve">Podmínky přiznání nároku: </w:t>
      </w:r>
    </w:p>
    <w:p w:rsidR="002F291F" w:rsidRPr="002869FB" w:rsidRDefault="002C0795">
      <w:pPr>
        <w:ind w:left="1200" w:hanging="840"/>
        <w:rPr>
          <w:szCs w:val="24"/>
        </w:rPr>
      </w:pPr>
      <w:r w:rsidRPr="002869FB">
        <w:tab/>
      </w:r>
    </w:p>
    <w:p w:rsidR="00EA5AC6" w:rsidRPr="002869FB" w:rsidRDefault="002C0795" w:rsidP="00B3022F">
      <w:pPr>
        <w:numPr>
          <w:ilvl w:val="1"/>
          <w:numId w:val="1"/>
        </w:numPr>
        <w:tabs>
          <w:tab w:val="clear" w:pos="1080"/>
          <w:tab w:val="num" w:pos="1200"/>
        </w:tabs>
        <w:overflowPunct/>
        <w:autoSpaceDE/>
        <w:autoSpaceDN/>
        <w:adjustRightInd/>
        <w:spacing w:line="276" w:lineRule="auto"/>
        <w:ind w:left="1200"/>
        <w:textAlignment w:val="auto"/>
        <w:rPr>
          <w:rFonts w:eastAsia="Calibri"/>
          <w:szCs w:val="24"/>
        </w:rPr>
      </w:pPr>
      <w:r w:rsidRPr="002869FB">
        <w:rPr>
          <w:rFonts w:eastAsia="Calibri"/>
          <w:szCs w:val="24"/>
        </w:rPr>
        <w:t>uzavření pracovního poměru minimálně 1 rok před začátkem rozhodného období,</w:t>
      </w:r>
    </w:p>
    <w:p w:rsidR="00EA5AC6" w:rsidRPr="002869FB" w:rsidRDefault="002C0795" w:rsidP="00B3022F">
      <w:pPr>
        <w:numPr>
          <w:ilvl w:val="1"/>
          <w:numId w:val="1"/>
        </w:numPr>
        <w:tabs>
          <w:tab w:val="clear" w:pos="1080"/>
          <w:tab w:val="num" w:pos="1200"/>
        </w:tabs>
        <w:overflowPunct/>
        <w:autoSpaceDE/>
        <w:autoSpaceDN/>
        <w:adjustRightInd/>
        <w:spacing w:line="276" w:lineRule="auto"/>
        <w:ind w:left="1200"/>
        <w:textAlignment w:val="auto"/>
        <w:rPr>
          <w:rFonts w:eastAsia="Calibri"/>
          <w:szCs w:val="24"/>
        </w:rPr>
      </w:pPr>
      <w:r w:rsidRPr="002869FB">
        <w:rPr>
          <w:rFonts w:eastAsia="Calibri"/>
          <w:szCs w:val="24"/>
        </w:rPr>
        <w:t>rozhodné období je od 1.</w:t>
      </w:r>
      <w:r w:rsidR="00B3022F" w:rsidRPr="002869FB">
        <w:rPr>
          <w:rFonts w:eastAsia="Calibri"/>
          <w:szCs w:val="24"/>
        </w:rPr>
        <w:t xml:space="preserve"> </w:t>
      </w:r>
      <w:r w:rsidRPr="002869FB">
        <w:rPr>
          <w:rFonts w:eastAsia="Calibri"/>
          <w:szCs w:val="24"/>
        </w:rPr>
        <w:t>1.</w:t>
      </w:r>
      <w:r w:rsidR="00B3022F" w:rsidRPr="002869FB">
        <w:rPr>
          <w:rFonts w:eastAsia="Calibri"/>
          <w:szCs w:val="24"/>
        </w:rPr>
        <w:t xml:space="preserve"> </w:t>
      </w:r>
      <w:r w:rsidRPr="002869FB">
        <w:rPr>
          <w:rFonts w:eastAsia="Calibri"/>
          <w:szCs w:val="24"/>
        </w:rPr>
        <w:t>do 31.</w:t>
      </w:r>
      <w:r w:rsidR="00B3022F" w:rsidRPr="002869FB">
        <w:rPr>
          <w:rFonts w:eastAsia="Calibri"/>
          <w:szCs w:val="24"/>
        </w:rPr>
        <w:t xml:space="preserve"> </w:t>
      </w:r>
      <w:r w:rsidRPr="002869FB">
        <w:rPr>
          <w:rFonts w:eastAsia="Calibri"/>
          <w:szCs w:val="24"/>
        </w:rPr>
        <w:t>10. příslušného kalendářního roku. V případě ukončení pracovního poměru mezi 1.</w:t>
      </w:r>
      <w:r w:rsidR="00B3022F" w:rsidRPr="002869FB">
        <w:rPr>
          <w:rFonts w:eastAsia="Calibri"/>
          <w:szCs w:val="24"/>
        </w:rPr>
        <w:t xml:space="preserve"> </w:t>
      </w:r>
      <w:r w:rsidRPr="002869FB">
        <w:rPr>
          <w:rFonts w:eastAsia="Calibri"/>
          <w:szCs w:val="24"/>
        </w:rPr>
        <w:t>6. až 31.</w:t>
      </w:r>
      <w:r w:rsidR="00B3022F" w:rsidRPr="002869FB">
        <w:rPr>
          <w:rFonts w:eastAsia="Calibri"/>
          <w:szCs w:val="24"/>
        </w:rPr>
        <w:t xml:space="preserve"> </w:t>
      </w:r>
      <w:r w:rsidRPr="002869FB">
        <w:rPr>
          <w:rFonts w:eastAsia="Calibri"/>
          <w:szCs w:val="24"/>
        </w:rPr>
        <w:t>10. příslušného kalendářního roku obdrží zaměstnanec poukázky ve výši poloviny ročního nároku, pokud v období od 1.</w:t>
      </w:r>
      <w:r w:rsidR="00B3022F" w:rsidRPr="002869FB">
        <w:rPr>
          <w:rFonts w:eastAsia="Calibri"/>
          <w:szCs w:val="24"/>
        </w:rPr>
        <w:t xml:space="preserve"> </w:t>
      </w:r>
      <w:r w:rsidRPr="002869FB">
        <w:rPr>
          <w:rFonts w:eastAsia="Calibri"/>
          <w:szCs w:val="24"/>
        </w:rPr>
        <w:t>1. do 31.</w:t>
      </w:r>
      <w:r w:rsidR="00B3022F" w:rsidRPr="002869FB">
        <w:rPr>
          <w:rFonts w:eastAsia="Calibri"/>
          <w:szCs w:val="24"/>
        </w:rPr>
        <w:t xml:space="preserve"> </w:t>
      </w:r>
      <w:r w:rsidRPr="002869FB">
        <w:rPr>
          <w:rFonts w:eastAsia="Calibri"/>
          <w:szCs w:val="24"/>
        </w:rPr>
        <w:t>5. splnil podmínku pro jejich přiznání, a to odpracování minimálně 70 směn, a v období od 1. 1. do ukončení pracovního poměru neměl neomluvenou absenci nebo neukončil pracovní poměr z důvodu porušení povinnosti vyplývající z právních předpisů vztahujících se k zaměstnancem vykonávané práci („pracovní kázeň“),</w:t>
      </w:r>
    </w:p>
    <w:p w:rsidR="00EA5AC6" w:rsidRPr="002869FB" w:rsidRDefault="002C0795" w:rsidP="00B3022F">
      <w:pPr>
        <w:numPr>
          <w:ilvl w:val="1"/>
          <w:numId w:val="1"/>
        </w:numPr>
        <w:tabs>
          <w:tab w:val="clear" w:pos="1080"/>
          <w:tab w:val="num" w:pos="1200"/>
        </w:tabs>
        <w:overflowPunct/>
        <w:autoSpaceDE/>
        <w:autoSpaceDN/>
        <w:adjustRightInd/>
        <w:spacing w:line="276" w:lineRule="auto"/>
        <w:ind w:left="1200"/>
        <w:textAlignment w:val="auto"/>
        <w:rPr>
          <w:rFonts w:eastAsia="Calibri"/>
          <w:szCs w:val="24"/>
        </w:rPr>
      </w:pPr>
      <w:r w:rsidRPr="002869FB">
        <w:rPr>
          <w:rFonts w:eastAsia="Calibri"/>
          <w:szCs w:val="24"/>
        </w:rPr>
        <w:t>v rozhodném období musí zaměstnanec odpracovat minimálně 140 směn s tím, že budou zohledněny případné neodpracované směny po dobu dlouhodobé pracovní neschopnosti z důvodu pracovního úrazu nebo nemoci z povolání,</w:t>
      </w:r>
    </w:p>
    <w:p w:rsidR="00EA5AC6" w:rsidRPr="002869FB" w:rsidRDefault="002C0795" w:rsidP="00B3022F">
      <w:pPr>
        <w:numPr>
          <w:ilvl w:val="1"/>
          <w:numId w:val="1"/>
        </w:numPr>
        <w:tabs>
          <w:tab w:val="clear" w:pos="1080"/>
          <w:tab w:val="num" w:pos="1200"/>
        </w:tabs>
        <w:overflowPunct/>
        <w:autoSpaceDE/>
        <w:autoSpaceDN/>
        <w:adjustRightInd/>
        <w:spacing w:line="276" w:lineRule="auto"/>
        <w:ind w:left="1200"/>
        <w:textAlignment w:val="auto"/>
        <w:rPr>
          <w:rFonts w:eastAsia="Calibri"/>
          <w:szCs w:val="24"/>
        </w:rPr>
      </w:pPr>
      <w:r w:rsidRPr="002869FB">
        <w:rPr>
          <w:rFonts w:eastAsia="Calibri"/>
          <w:szCs w:val="24"/>
        </w:rPr>
        <w:t>období od 1. 1. do data výdeje poukázek nesmí mít zaměstnanec neomluvenou absenci,</w:t>
      </w:r>
    </w:p>
    <w:p w:rsidR="00EA5AC6" w:rsidRPr="002869FB" w:rsidRDefault="002C0795" w:rsidP="00B3022F">
      <w:pPr>
        <w:numPr>
          <w:ilvl w:val="1"/>
          <w:numId w:val="1"/>
        </w:numPr>
        <w:tabs>
          <w:tab w:val="clear" w:pos="1080"/>
          <w:tab w:val="num" w:pos="1200"/>
        </w:tabs>
        <w:overflowPunct/>
        <w:autoSpaceDE/>
        <w:autoSpaceDN/>
        <w:adjustRightInd/>
        <w:spacing w:line="276" w:lineRule="auto"/>
        <w:ind w:left="1200"/>
        <w:textAlignment w:val="auto"/>
        <w:rPr>
          <w:rFonts w:eastAsia="Calibri"/>
          <w:szCs w:val="24"/>
        </w:rPr>
      </w:pPr>
      <w:r w:rsidRPr="002869FB">
        <w:rPr>
          <w:rFonts w:eastAsia="Calibri"/>
          <w:szCs w:val="24"/>
        </w:rPr>
        <w:t>zápočet let nepřetržitého zaměstnání je posu</w:t>
      </w:r>
      <w:r w:rsidR="004B0A90" w:rsidRPr="002869FB">
        <w:rPr>
          <w:rFonts w:eastAsia="Calibri"/>
          <w:szCs w:val="24"/>
        </w:rPr>
        <w:t>zován dle bodu 5</w:t>
      </w:r>
      <w:r w:rsidRPr="002869FB">
        <w:rPr>
          <w:rFonts w:eastAsia="Calibri"/>
          <w:szCs w:val="24"/>
        </w:rPr>
        <w:t>.5</w:t>
      </w:r>
      <w:r w:rsidR="004B0A90" w:rsidRPr="002869FB">
        <w:rPr>
          <w:rFonts w:eastAsia="Calibri"/>
          <w:szCs w:val="24"/>
        </w:rPr>
        <w:t xml:space="preserve"> této části KS.</w:t>
      </w:r>
    </w:p>
    <w:p w:rsidR="002F291F" w:rsidRPr="002869FB" w:rsidRDefault="002F291F" w:rsidP="00B3022F">
      <w:pPr>
        <w:pStyle w:val="NormlnIMPChar"/>
        <w:spacing w:line="240" w:lineRule="auto"/>
        <w:ind w:left="1276" w:hanging="425"/>
        <w:rPr>
          <w:rFonts w:eastAsia="Calibri"/>
          <w:color w:val="auto"/>
          <w:szCs w:val="24"/>
        </w:rPr>
      </w:pPr>
    </w:p>
    <w:p w:rsidR="002F291F" w:rsidRPr="002869FB" w:rsidRDefault="002C0795" w:rsidP="00B3022F">
      <w:pPr>
        <w:pStyle w:val="Druh1"/>
        <w:spacing w:line="240" w:lineRule="auto"/>
        <w:ind w:left="851" w:hanging="851"/>
        <w:rPr>
          <w:color w:val="auto"/>
        </w:rPr>
      </w:pPr>
      <w:r w:rsidRPr="002869FB">
        <w:rPr>
          <w:color w:val="auto"/>
        </w:rPr>
        <w:t xml:space="preserve">6.3.3. </w:t>
      </w:r>
      <w:r w:rsidR="00B3022F" w:rsidRPr="002869FB">
        <w:rPr>
          <w:color w:val="auto"/>
        </w:rPr>
        <w:tab/>
      </w:r>
      <w:r w:rsidRPr="002869FB">
        <w:rPr>
          <w:color w:val="auto"/>
        </w:rPr>
        <w:t>Výdej poukázek bude zajišťovat zaměstnavatel 1 x ročně, vždy v listopadu příslušného roku.</w:t>
      </w:r>
    </w:p>
    <w:p w:rsidR="002F291F" w:rsidRPr="002869FB" w:rsidRDefault="002F291F" w:rsidP="00B3022F">
      <w:pPr>
        <w:rPr>
          <w:rFonts w:eastAsia="Calibri"/>
          <w:szCs w:val="24"/>
        </w:rPr>
      </w:pPr>
    </w:p>
    <w:p w:rsidR="002F291F" w:rsidRPr="002869FB" w:rsidRDefault="002C0795" w:rsidP="00B3022F">
      <w:pPr>
        <w:pStyle w:val="Druh1"/>
        <w:spacing w:line="240" w:lineRule="auto"/>
        <w:ind w:left="851" w:hanging="851"/>
        <w:rPr>
          <w:b/>
          <w:color w:val="auto"/>
        </w:rPr>
      </w:pPr>
      <w:r w:rsidRPr="002869FB">
        <w:rPr>
          <w:b/>
          <w:color w:val="auto"/>
        </w:rPr>
        <w:t>6.4.</w:t>
      </w:r>
      <w:r w:rsidRPr="002869FB">
        <w:rPr>
          <w:b/>
          <w:color w:val="auto"/>
        </w:rPr>
        <w:tab/>
        <w:t>Životní pojištění zaměstnanců</w:t>
      </w:r>
    </w:p>
    <w:p w:rsidR="002F291F" w:rsidRPr="002869FB" w:rsidRDefault="002F291F">
      <w:pPr>
        <w:rPr>
          <w:b/>
        </w:rPr>
      </w:pPr>
    </w:p>
    <w:p w:rsidR="002F291F" w:rsidRPr="002869FB" w:rsidRDefault="002C0795" w:rsidP="00B3022F">
      <w:pPr>
        <w:ind w:left="840" w:hanging="840"/>
      </w:pPr>
      <w:r w:rsidRPr="002869FB">
        <w:tab/>
        <w:t xml:space="preserve">Na základě rozhodnutí zaměstnance a podepsané smlouvy o životním pojištění sjednané prostřednictvím určeného pojistného makléře poskytne zaměstnavatel, místo poukázek na nákup sportovních, léčebných, rekreačních a kulturních aktivit podle </w:t>
      </w:r>
      <w:r w:rsidR="00B3022F" w:rsidRPr="002869FB">
        <w:t xml:space="preserve">části VIII </w:t>
      </w:r>
      <w:r w:rsidRPr="002869FB">
        <w:t xml:space="preserve">bodu </w:t>
      </w:r>
      <w:r w:rsidR="00B3022F" w:rsidRPr="002869FB">
        <w:t>6</w:t>
      </w:r>
      <w:r w:rsidRPr="002869FB">
        <w:t xml:space="preserve">.3 </w:t>
      </w:r>
      <w:r w:rsidR="00B3022F" w:rsidRPr="002869FB">
        <w:t xml:space="preserve">této </w:t>
      </w:r>
      <w:r w:rsidRPr="002869FB">
        <w:t>KS příspěvek na životní pojištění.</w:t>
      </w:r>
    </w:p>
    <w:p w:rsidR="002F291F" w:rsidRPr="002869FB" w:rsidRDefault="002F291F">
      <w:pPr>
        <w:ind w:left="1200" w:hanging="840"/>
      </w:pPr>
    </w:p>
    <w:p w:rsidR="002F291F" w:rsidRPr="002869FB" w:rsidRDefault="002C0795" w:rsidP="00B3022F">
      <w:pPr>
        <w:pStyle w:val="Druh1"/>
        <w:spacing w:line="240" w:lineRule="auto"/>
        <w:ind w:left="851" w:hanging="851"/>
        <w:rPr>
          <w:b/>
          <w:color w:val="auto"/>
        </w:rPr>
      </w:pPr>
      <w:r w:rsidRPr="002869FB">
        <w:rPr>
          <w:b/>
          <w:color w:val="auto"/>
        </w:rPr>
        <w:t>6.4.1.</w:t>
      </w:r>
      <w:r w:rsidR="00B3022F" w:rsidRPr="002869FB">
        <w:rPr>
          <w:b/>
          <w:color w:val="auto"/>
        </w:rPr>
        <w:tab/>
      </w:r>
      <w:r w:rsidRPr="002869FB">
        <w:rPr>
          <w:b/>
          <w:color w:val="auto"/>
        </w:rPr>
        <w:t>Vymezení životního pojištění</w:t>
      </w:r>
    </w:p>
    <w:p w:rsidR="002F291F" w:rsidRPr="002869FB" w:rsidRDefault="002F291F">
      <w:pPr>
        <w:ind w:left="840" w:hanging="840"/>
      </w:pPr>
    </w:p>
    <w:p w:rsidR="002F291F" w:rsidRPr="002869FB" w:rsidRDefault="002C0795" w:rsidP="00B3022F">
      <w:pPr>
        <w:ind w:left="851" w:hanging="851"/>
      </w:pPr>
      <w:r w:rsidRPr="002869FB">
        <w:t>6.4.1.1.</w:t>
      </w:r>
      <w:r w:rsidRPr="002869FB">
        <w:tab/>
        <w:t>Životním pojištěním zaměstnanců je pro účely této KS pojištění sjednané na základě smlouvy o pojištění pro případ dožití nebo pojištění pro případ smrti nebo dožití nebo na důchodové pojištění mezi zaměstnancem OKD, a.s. jako pojistníkem a pojišťovnou, jako pojistitelem, za předpokladu, že smlouva splňuje podmínky stanovené v § 6 odst. 9 písm. p) zákona č. 586/1992 Sb.</w:t>
      </w:r>
      <w:r w:rsidR="004B0A90" w:rsidRPr="002869FB">
        <w:t>,</w:t>
      </w:r>
      <w:r w:rsidRPr="002869FB">
        <w:t xml:space="preserve"> o daních z příjmů, </w:t>
      </w:r>
      <w:r w:rsidR="004B0A90" w:rsidRPr="002869FB">
        <w:t xml:space="preserve">v platném znění </w:t>
      </w:r>
      <w:r w:rsidRPr="002869FB">
        <w:t>pro osvobození příspěvku zaměstnavatele na toto pojištění od daně ze závislé činnosti.</w:t>
      </w:r>
    </w:p>
    <w:p w:rsidR="00B3022F" w:rsidRPr="002869FB" w:rsidRDefault="00B3022F">
      <w:pPr>
        <w:ind w:left="840" w:hanging="840"/>
      </w:pPr>
    </w:p>
    <w:p w:rsidR="002F291F" w:rsidRPr="002869FB" w:rsidRDefault="002C0795" w:rsidP="00B3022F">
      <w:pPr>
        <w:pStyle w:val="Druh1"/>
        <w:spacing w:line="240" w:lineRule="auto"/>
        <w:ind w:left="851" w:hanging="851"/>
        <w:rPr>
          <w:b/>
          <w:color w:val="auto"/>
        </w:rPr>
      </w:pPr>
      <w:r w:rsidRPr="002869FB">
        <w:rPr>
          <w:b/>
          <w:color w:val="auto"/>
        </w:rPr>
        <w:t>6.4.2.</w:t>
      </w:r>
      <w:r w:rsidRPr="002869FB">
        <w:rPr>
          <w:b/>
          <w:color w:val="auto"/>
        </w:rPr>
        <w:tab/>
        <w:t>Okruh zaměstnanců s nárokem</w:t>
      </w:r>
    </w:p>
    <w:p w:rsidR="002F291F" w:rsidRPr="002869FB" w:rsidRDefault="002F291F">
      <w:pPr>
        <w:ind w:left="840" w:hanging="840"/>
      </w:pPr>
    </w:p>
    <w:p w:rsidR="002F291F" w:rsidRPr="002869FB" w:rsidRDefault="002C0795" w:rsidP="00B3022F">
      <w:pPr>
        <w:ind w:left="851" w:hanging="851"/>
      </w:pPr>
      <w:r w:rsidRPr="002869FB">
        <w:lastRenderedPageBreak/>
        <w:t>6.4.2.1.</w:t>
      </w:r>
      <w:r w:rsidRPr="002869FB">
        <w:tab/>
        <w:t>Zaměstnavatel bude přispívat na životní pojiště</w:t>
      </w:r>
      <w:r w:rsidR="004B0A90" w:rsidRPr="002869FB">
        <w:t>ní zaměstnanců vymezené v bodě 6</w:t>
      </w:r>
      <w:r w:rsidRPr="002869FB">
        <w:t>.4.1. této části KS, jestliže zaměstnanec splní následující podmínky:</w:t>
      </w:r>
    </w:p>
    <w:p w:rsidR="002F291F" w:rsidRPr="002869FB" w:rsidRDefault="002F291F">
      <w:pPr>
        <w:ind w:left="840" w:hanging="840"/>
      </w:pPr>
    </w:p>
    <w:p w:rsidR="002F291F" w:rsidRPr="002869FB" w:rsidRDefault="002C0795" w:rsidP="00B3022F">
      <w:pPr>
        <w:numPr>
          <w:ilvl w:val="0"/>
          <w:numId w:val="58"/>
        </w:numPr>
        <w:tabs>
          <w:tab w:val="clear" w:pos="2040"/>
          <w:tab w:val="left" w:pos="1276"/>
        </w:tabs>
        <w:overflowPunct/>
        <w:autoSpaceDE/>
        <w:autoSpaceDN/>
        <w:adjustRightInd/>
        <w:spacing w:line="276" w:lineRule="auto"/>
        <w:ind w:left="1276" w:hanging="425"/>
        <w:textAlignment w:val="auto"/>
      </w:pPr>
      <w:r w:rsidRPr="002869FB">
        <w:t>zaměstnanec je u zaměstnavatele v pracovním poměru minimálně jeden rok před zahájením poskytování příspěvku zaměstnavatele; ustanovení části VIII. bod</w:t>
      </w:r>
      <w:r w:rsidR="004B0A90" w:rsidRPr="002869FB">
        <w:t xml:space="preserve"> 5</w:t>
      </w:r>
      <w:r w:rsidRPr="002869FB">
        <w:t>.5 KS se použije obdobně;</w:t>
      </w:r>
    </w:p>
    <w:p w:rsidR="002F291F" w:rsidRPr="002869FB" w:rsidRDefault="002C0795" w:rsidP="00B3022F">
      <w:pPr>
        <w:numPr>
          <w:ilvl w:val="0"/>
          <w:numId w:val="58"/>
        </w:numPr>
        <w:tabs>
          <w:tab w:val="clear" w:pos="2040"/>
          <w:tab w:val="left" w:pos="1276"/>
        </w:tabs>
        <w:overflowPunct/>
        <w:autoSpaceDE/>
        <w:autoSpaceDN/>
        <w:adjustRightInd/>
        <w:spacing w:line="276" w:lineRule="auto"/>
        <w:ind w:left="1276" w:hanging="425"/>
        <w:textAlignment w:val="auto"/>
      </w:pPr>
      <w:r w:rsidRPr="002869FB">
        <w:t>životní pojištění bude sjednáno prostřednictvím zaměstnavatelem určeného pojistného makléře u pojišťo</w:t>
      </w:r>
      <w:r w:rsidR="00B3022F" w:rsidRPr="002869FB">
        <w:t>ven, které určí zaměstnavatel;</w:t>
      </w:r>
    </w:p>
    <w:p w:rsidR="002F291F" w:rsidRPr="002869FB" w:rsidRDefault="004B0A90" w:rsidP="00B3022F">
      <w:pPr>
        <w:numPr>
          <w:ilvl w:val="0"/>
          <w:numId w:val="58"/>
        </w:numPr>
        <w:tabs>
          <w:tab w:val="clear" w:pos="2040"/>
          <w:tab w:val="left" w:pos="1276"/>
        </w:tabs>
        <w:overflowPunct/>
        <w:autoSpaceDE/>
        <w:autoSpaceDN/>
        <w:adjustRightInd/>
        <w:spacing w:line="276" w:lineRule="auto"/>
        <w:ind w:left="1276" w:hanging="425"/>
        <w:textAlignment w:val="auto"/>
      </w:pPr>
      <w:r w:rsidRPr="002869FB">
        <w:t>o</w:t>
      </w:r>
      <w:r w:rsidR="002C0795" w:rsidRPr="002869FB">
        <w:t xml:space="preserve">statní podmínky budou stanoveny vnitřním předpisem zaměstnavatele, přičemž podmínky pro poskytování příspěvku zaměstnavatele na životní pojištění budou analogické s podmínkami pro poskytování poukázek pro zaměstnance na nákup sportovních, léčebných, rekreačních a kulturních aktivit (bod </w:t>
      </w:r>
      <w:r w:rsidRPr="002869FB">
        <w:t>6</w:t>
      </w:r>
      <w:r w:rsidR="002C0795" w:rsidRPr="002869FB">
        <w:t>.3).</w:t>
      </w:r>
    </w:p>
    <w:p w:rsidR="002F291F" w:rsidRPr="002869FB" w:rsidRDefault="002F291F">
      <w:pPr>
        <w:ind w:left="840" w:hanging="840"/>
      </w:pPr>
    </w:p>
    <w:p w:rsidR="002F291F" w:rsidRPr="002869FB" w:rsidRDefault="002C0795">
      <w:pPr>
        <w:ind w:left="1200" w:hanging="1200"/>
        <w:rPr>
          <w:b/>
        </w:rPr>
      </w:pPr>
      <w:r w:rsidRPr="002869FB">
        <w:rPr>
          <w:b/>
        </w:rPr>
        <w:t>6.4.3.</w:t>
      </w:r>
      <w:r w:rsidRPr="002869FB">
        <w:rPr>
          <w:b/>
        </w:rPr>
        <w:tab/>
        <w:t>Výše příspěvku zaměstnavatele</w:t>
      </w:r>
    </w:p>
    <w:p w:rsidR="002F291F" w:rsidRPr="002869FB" w:rsidRDefault="002F291F">
      <w:pPr>
        <w:ind w:left="840" w:hanging="840"/>
      </w:pPr>
    </w:p>
    <w:p w:rsidR="002F291F" w:rsidRPr="002869FB" w:rsidRDefault="002C0795">
      <w:pPr>
        <w:ind w:left="1200" w:hanging="1200"/>
      </w:pPr>
      <w:r w:rsidRPr="002869FB">
        <w:t>6.4.3.1.</w:t>
      </w:r>
      <w:r w:rsidRPr="002869FB">
        <w:tab/>
        <w:t xml:space="preserve">Základní výše měsíčního příspěvku zaměstnavatele poskytovaného na životní pojištění zaměstnanců vymezené v bodě </w:t>
      </w:r>
      <w:r w:rsidR="004B0A90" w:rsidRPr="002869FB">
        <w:t>6</w:t>
      </w:r>
      <w:r w:rsidRPr="002869FB">
        <w:t xml:space="preserve">.4.1 této části KS je 300,- Kč měsíčně. V případě, že zaměstnanec má u zaměstnavatele odpracováno </w:t>
      </w:r>
      <w:smartTag w:uri="urn:schemas-microsoft-com:office:smarttags" w:element="metricconverter">
        <w:smartTagPr>
          <w:attr w:name="ProductID" w:val="20 a"/>
        </w:smartTagPr>
        <w:r w:rsidRPr="002869FB">
          <w:t>20 a</w:t>
        </w:r>
      </w:smartTag>
      <w:r w:rsidRPr="002869FB">
        <w:t xml:space="preserve"> více let, zvyšuje se základní příspěvek dle následující tabulky:</w:t>
      </w:r>
    </w:p>
    <w:p w:rsidR="002F291F" w:rsidRPr="002869FB" w:rsidRDefault="002F291F" w:rsidP="004B0A90">
      <w:pPr>
        <w:ind w:left="1200" w:hanging="840"/>
        <w:jc w:val="center"/>
      </w:pPr>
    </w:p>
    <w:tbl>
      <w:tblPr>
        <w:tblW w:w="7332" w:type="dxa"/>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2"/>
        <w:gridCol w:w="3720"/>
      </w:tblGrid>
      <w:tr w:rsidR="009225FD" w:rsidRPr="002869FB" w:rsidTr="002A558B">
        <w:trPr>
          <w:trHeight w:val="271"/>
        </w:trPr>
        <w:tc>
          <w:tcPr>
            <w:tcW w:w="3612" w:type="dxa"/>
          </w:tcPr>
          <w:p w:rsidR="004B0A90" w:rsidRPr="002869FB" w:rsidRDefault="002C0795" w:rsidP="004B0A90">
            <w:pPr>
              <w:jc w:val="center"/>
              <w:rPr>
                <w:b/>
              </w:rPr>
            </w:pPr>
            <w:r w:rsidRPr="002869FB">
              <w:rPr>
                <w:b/>
              </w:rPr>
              <w:t>Délka pracovního poměru</w:t>
            </w:r>
          </w:p>
          <w:p w:rsidR="002F291F" w:rsidRPr="002869FB" w:rsidRDefault="002C0795" w:rsidP="004B0A90">
            <w:pPr>
              <w:jc w:val="center"/>
              <w:rPr>
                <w:b/>
              </w:rPr>
            </w:pPr>
            <w:r w:rsidRPr="002869FB">
              <w:rPr>
                <w:b/>
              </w:rPr>
              <w:t>(od - do)</w:t>
            </w:r>
          </w:p>
        </w:tc>
        <w:tc>
          <w:tcPr>
            <w:tcW w:w="3720" w:type="dxa"/>
          </w:tcPr>
          <w:p w:rsidR="002F291F" w:rsidRPr="002869FB" w:rsidRDefault="002C0795" w:rsidP="004B0A90">
            <w:pPr>
              <w:jc w:val="center"/>
              <w:rPr>
                <w:b/>
              </w:rPr>
            </w:pPr>
            <w:r w:rsidRPr="002869FB">
              <w:rPr>
                <w:b/>
              </w:rPr>
              <w:t>Měsíční příspěvek</w:t>
            </w:r>
          </w:p>
        </w:tc>
      </w:tr>
      <w:tr w:rsidR="009225FD" w:rsidRPr="002869FB" w:rsidTr="002A558B">
        <w:trPr>
          <w:trHeight w:val="271"/>
        </w:trPr>
        <w:tc>
          <w:tcPr>
            <w:tcW w:w="3612" w:type="dxa"/>
          </w:tcPr>
          <w:p w:rsidR="002F291F" w:rsidRPr="002869FB" w:rsidRDefault="002C0795" w:rsidP="004B0A90">
            <w:pPr>
              <w:jc w:val="center"/>
            </w:pPr>
            <w:r w:rsidRPr="002869FB">
              <w:t>20 – 24</w:t>
            </w:r>
          </w:p>
        </w:tc>
        <w:tc>
          <w:tcPr>
            <w:tcW w:w="3720" w:type="dxa"/>
          </w:tcPr>
          <w:p w:rsidR="002F291F" w:rsidRPr="002869FB" w:rsidRDefault="002C0795" w:rsidP="004B0A90">
            <w:pPr>
              <w:jc w:val="center"/>
            </w:pPr>
            <w:r w:rsidRPr="002869FB">
              <w:t>335,- Kč</w:t>
            </w:r>
          </w:p>
        </w:tc>
      </w:tr>
      <w:tr w:rsidR="009225FD" w:rsidRPr="002869FB" w:rsidTr="002A558B">
        <w:trPr>
          <w:trHeight w:val="271"/>
        </w:trPr>
        <w:tc>
          <w:tcPr>
            <w:tcW w:w="3612" w:type="dxa"/>
          </w:tcPr>
          <w:p w:rsidR="002F291F" w:rsidRPr="002869FB" w:rsidRDefault="002C0795" w:rsidP="004B0A90">
            <w:pPr>
              <w:jc w:val="center"/>
            </w:pPr>
            <w:r w:rsidRPr="002869FB">
              <w:t>25 – 29</w:t>
            </w:r>
          </w:p>
        </w:tc>
        <w:tc>
          <w:tcPr>
            <w:tcW w:w="3720" w:type="dxa"/>
          </w:tcPr>
          <w:p w:rsidR="002F291F" w:rsidRPr="002869FB" w:rsidRDefault="002C0795" w:rsidP="004B0A90">
            <w:pPr>
              <w:jc w:val="center"/>
            </w:pPr>
            <w:r w:rsidRPr="002869FB">
              <w:t>370,- Kč</w:t>
            </w:r>
          </w:p>
        </w:tc>
      </w:tr>
      <w:tr w:rsidR="009225FD" w:rsidRPr="002869FB" w:rsidTr="002A558B">
        <w:trPr>
          <w:trHeight w:val="271"/>
        </w:trPr>
        <w:tc>
          <w:tcPr>
            <w:tcW w:w="3612" w:type="dxa"/>
          </w:tcPr>
          <w:p w:rsidR="002F291F" w:rsidRPr="002869FB" w:rsidRDefault="002C0795" w:rsidP="004B0A90">
            <w:pPr>
              <w:jc w:val="center"/>
            </w:pPr>
            <w:r w:rsidRPr="002869FB">
              <w:t>30 – 34</w:t>
            </w:r>
          </w:p>
        </w:tc>
        <w:tc>
          <w:tcPr>
            <w:tcW w:w="3720" w:type="dxa"/>
          </w:tcPr>
          <w:p w:rsidR="002F291F" w:rsidRPr="002869FB" w:rsidRDefault="002C0795" w:rsidP="004B0A90">
            <w:pPr>
              <w:jc w:val="center"/>
            </w:pPr>
            <w:r w:rsidRPr="002869FB">
              <w:t>400,- Kč</w:t>
            </w:r>
          </w:p>
        </w:tc>
      </w:tr>
      <w:tr w:rsidR="009225FD" w:rsidRPr="002869FB" w:rsidTr="002A558B">
        <w:trPr>
          <w:trHeight w:val="271"/>
        </w:trPr>
        <w:tc>
          <w:tcPr>
            <w:tcW w:w="3612" w:type="dxa"/>
          </w:tcPr>
          <w:p w:rsidR="002F291F" w:rsidRPr="002869FB" w:rsidRDefault="002C0795" w:rsidP="004B0A90">
            <w:pPr>
              <w:jc w:val="center"/>
            </w:pPr>
            <w:r w:rsidRPr="002869FB">
              <w:t>35 – 39</w:t>
            </w:r>
          </w:p>
        </w:tc>
        <w:tc>
          <w:tcPr>
            <w:tcW w:w="3720" w:type="dxa"/>
          </w:tcPr>
          <w:p w:rsidR="002F291F" w:rsidRPr="002869FB" w:rsidRDefault="002C0795" w:rsidP="004B0A90">
            <w:pPr>
              <w:jc w:val="center"/>
            </w:pPr>
            <w:r w:rsidRPr="002869FB">
              <w:t>435,- Kč</w:t>
            </w:r>
          </w:p>
        </w:tc>
      </w:tr>
      <w:tr w:rsidR="009225FD" w:rsidRPr="002869FB" w:rsidTr="002A558B">
        <w:trPr>
          <w:trHeight w:val="286"/>
        </w:trPr>
        <w:tc>
          <w:tcPr>
            <w:tcW w:w="3612" w:type="dxa"/>
          </w:tcPr>
          <w:p w:rsidR="002F291F" w:rsidRPr="002869FB" w:rsidRDefault="002C0795" w:rsidP="004B0A90">
            <w:pPr>
              <w:jc w:val="center"/>
            </w:pPr>
            <w:smartTag w:uri="urn:schemas-microsoft-com:office:smarttags" w:element="metricconverter">
              <w:smartTagPr>
                <w:attr w:name="ProductID" w:val="40 a"/>
              </w:smartTagPr>
              <w:r w:rsidRPr="002869FB">
                <w:t>40 a</w:t>
              </w:r>
            </w:smartTag>
            <w:r w:rsidRPr="002869FB">
              <w:t xml:space="preserve"> více</w:t>
            </w:r>
          </w:p>
        </w:tc>
        <w:tc>
          <w:tcPr>
            <w:tcW w:w="3720" w:type="dxa"/>
          </w:tcPr>
          <w:p w:rsidR="002F291F" w:rsidRPr="002869FB" w:rsidRDefault="002C0795" w:rsidP="004B0A90">
            <w:pPr>
              <w:jc w:val="center"/>
            </w:pPr>
            <w:r w:rsidRPr="002869FB">
              <w:t>470,- Kč</w:t>
            </w:r>
          </w:p>
        </w:tc>
      </w:tr>
    </w:tbl>
    <w:p w:rsidR="002F291F" w:rsidRPr="002869FB" w:rsidRDefault="002F291F"/>
    <w:p w:rsidR="002F291F" w:rsidRPr="002869FB" w:rsidRDefault="002C0795">
      <w:pPr>
        <w:ind w:left="1200" w:hanging="840"/>
      </w:pPr>
      <w:r w:rsidRPr="002869FB">
        <w:tab/>
        <w:t>Pokud bude pojistná smlouva uzavřena v průběhu kalendářního roku do 30.</w:t>
      </w:r>
      <w:r w:rsidR="004B0A90" w:rsidRPr="002869FB">
        <w:t xml:space="preserve"> </w:t>
      </w:r>
      <w:r w:rsidRPr="002869FB">
        <w:t>9., zaměstnavatel doplatí na tuto smlouvu příspěvky zpětně od 1.</w:t>
      </w:r>
      <w:r w:rsidR="004B0A90" w:rsidRPr="002869FB">
        <w:t xml:space="preserve"> </w:t>
      </w:r>
      <w:r w:rsidRPr="002869FB">
        <w:t xml:space="preserve">1. daného kalendářního roku. </w:t>
      </w:r>
    </w:p>
    <w:p w:rsidR="002F291F" w:rsidRPr="002869FB" w:rsidRDefault="002F291F">
      <w:pPr>
        <w:ind w:left="840"/>
      </w:pPr>
    </w:p>
    <w:p w:rsidR="002F291F" w:rsidRPr="002869FB" w:rsidRDefault="002C0795">
      <w:pPr>
        <w:ind w:left="1200" w:hanging="840"/>
      </w:pPr>
      <w:r w:rsidRPr="002869FB">
        <w:tab/>
        <w:t>V případě uzavření pojistné smlouvy v období od 1.</w:t>
      </w:r>
      <w:r w:rsidR="004B0A90" w:rsidRPr="002869FB">
        <w:t xml:space="preserve"> </w:t>
      </w:r>
      <w:r w:rsidRPr="002869FB">
        <w:t>10. do 31.</w:t>
      </w:r>
      <w:r w:rsidR="004B0A90" w:rsidRPr="002869FB">
        <w:t xml:space="preserve"> </w:t>
      </w:r>
      <w:r w:rsidRPr="002869FB">
        <w:t>12. daného roku obdrží zaměstnanec za daný rok poukázky na nákup sportovních, léčebných, rekreačních a kulturních aktivit a od 1.1. následujícího roku příspěvek zaměstnavatele na životní pojištění.</w:t>
      </w:r>
    </w:p>
    <w:p w:rsidR="002F291F" w:rsidRPr="002869FB" w:rsidRDefault="002F291F">
      <w:pPr>
        <w:ind w:left="132" w:firstLine="708"/>
      </w:pPr>
    </w:p>
    <w:p w:rsidR="002F291F" w:rsidRPr="002869FB" w:rsidRDefault="002F291F">
      <w:pPr>
        <w:pStyle w:val="Druh1"/>
        <w:spacing w:line="240" w:lineRule="auto"/>
        <w:ind w:left="851" w:firstLine="0"/>
        <w:rPr>
          <w:color w:val="auto"/>
        </w:rPr>
      </w:pPr>
    </w:p>
    <w:p w:rsidR="002F291F" w:rsidRPr="002869FB" w:rsidRDefault="002C0795">
      <w:pPr>
        <w:rPr>
          <w:szCs w:val="24"/>
        </w:rPr>
      </w:pPr>
      <w:r w:rsidRPr="002869FB">
        <w:rPr>
          <w:b/>
          <w:color w:val="000000"/>
          <w:kern w:val="0"/>
        </w:rPr>
        <w:tab/>
      </w:r>
    </w:p>
    <w:p w:rsidR="002F291F" w:rsidRPr="002869FB" w:rsidRDefault="002C0795">
      <w:pPr>
        <w:pStyle w:val="Esti"/>
      </w:pPr>
      <w:r w:rsidRPr="002869FB">
        <w:t>Část IX</w:t>
      </w:r>
    </w:p>
    <w:p w:rsidR="002F291F" w:rsidRPr="002869FB" w:rsidRDefault="002F291F">
      <w:pPr>
        <w:pStyle w:val="NormlnIMPChar"/>
        <w:spacing w:line="240" w:lineRule="auto"/>
        <w:rPr>
          <w:strike/>
          <w:color w:val="auto"/>
        </w:rPr>
      </w:pPr>
    </w:p>
    <w:p w:rsidR="002F291F" w:rsidRPr="002869FB" w:rsidRDefault="002C0795">
      <w:pPr>
        <w:pStyle w:val="Kapitola"/>
        <w:spacing w:line="240" w:lineRule="auto"/>
        <w:jc w:val="center"/>
        <w:rPr>
          <w:color w:val="auto"/>
        </w:rPr>
      </w:pPr>
      <w:r w:rsidRPr="002869FB">
        <w:rPr>
          <w:color w:val="auto"/>
        </w:rPr>
        <w:t>Stabilizační odměny</w:t>
      </w:r>
    </w:p>
    <w:p w:rsidR="002F291F" w:rsidRPr="002869FB" w:rsidRDefault="002F291F">
      <w:pPr>
        <w:pStyle w:val="NormlnIMPChar"/>
        <w:spacing w:line="240" w:lineRule="auto"/>
        <w:rPr>
          <w:strike/>
          <w:color w:val="auto"/>
        </w:rPr>
      </w:pPr>
    </w:p>
    <w:p w:rsidR="002F291F" w:rsidRPr="002869FB" w:rsidRDefault="002C0795">
      <w:pPr>
        <w:pStyle w:val="Druh1"/>
        <w:spacing w:line="240" w:lineRule="auto"/>
        <w:ind w:left="851" w:hanging="851"/>
        <w:rPr>
          <w:b/>
          <w:color w:val="auto"/>
        </w:rPr>
      </w:pPr>
      <w:r w:rsidRPr="002869FB">
        <w:rPr>
          <w:b/>
          <w:color w:val="auto"/>
        </w:rPr>
        <w:t xml:space="preserve">1. </w:t>
      </w:r>
      <w:r w:rsidRPr="002869FB">
        <w:rPr>
          <w:b/>
          <w:color w:val="auto"/>
        </w:rPr>
        <w:tab/>
        <w:t>Rozsah platnosti</w:t>
      </w:r>
    </w:p>
    <w:p w:rsidR="002F291F" w:rsidRPr="002869FB" w:rsidRDefault="002F291F"/>
    <w:p w:rsidR="002F291F" w:rsidRPr="002869FB" w:rsidRDefault="002C0795">
      <w:pPr>
        <w:pStyle w:val="Druh1"/>
        <w:spacing w:line="240" w:lineRule="auto"/>
        <w:ind w:left="851" w:firstLine="0"/>
        <w:rPr>
          <w:color w:val="auto"/>
        </w:rPr>
      </w:pPr>
      <w:r w:rsidRPr="002869FB">
        <w:rPr>
          <w:color w:val="auto"/>
        </w:rPr>
        <w:t>Podle těchto zásad se poskytují stabilizační odměny (dále jen "odměny") těm zaměstnancům OKD, a.s., na něž se nevztahuje zákon č. 62/1983 Sb., o věrnostním přídavku horníků, po dobu platnosti tohoto zákona.</w:t>
      </w:r>
    </w:p>
    <w:p w:rsidR="002F291F" w:rsidRPr="002869FB" w:rsidRDefault="002F291F"/>
    <w:p w:rsidR="002F291F" w:rsidRPr="002869FB" w:rsidRDefault="002C0795">
      <w:pPr>
        <w:pStyle w:val="Druh1"/>
        <w:spacing w:line="240" w:lineRule="auto"/>
        <w:ind w:left="851" w:hanging="851"/>
        <w:rPr>
          <w:b/>
          <w:color w:val="auto"/>
        </w:rPr>
      </w:pPr>
      <w:r w:rsidRPr="002869FB">
        <w:rPr>
          <w:b/>
          <w:color w:val="auto"/>
        </w:rPr>
        <w:t xml:space="preserve">2. </w:t>
      </w:r>
      <w:r w:rsidRPr="002869FB">
        <w:rPr>
          <w:b/>
          <w:color w:val="auto"/>
        </w:rPr>
        <w:tab/>
        <w:t>Vznik nároku na odměnu</w:t>
      </w:r>
    </w:p>
    <w:p w:rsidR="002F291F" w:rsidRPr="002869FB" w:rsidRDefault="002F291F"/>
    <w:p w:rsidR="002F291F" w:rsidRPr="002869FB" w:rsidRDefault="002C0795">
      <w:pPr>
        <w:pStyle w:val="Druh1"/>
        <w:spacing w:line="240" w:lineRule="auto"/>
        <w:ind w:left="851" w:hanging="851"/>
        <w:rPr>
          <w:color w:val="auto"/>
        </w:rPr>
      </w:pPr>
      <w:r w:rsidRPr="002869FB">
        <w:rPr>
          <w:color w:val="auto"/>
        </w:rPr>
        <w:t xml:space="preserve">2.1. </w:t>
      </w:r>
      <w:r w:rsidRPr="002869FB">
        <w:rPr>
          <w:color w:val="auto"/>
        </w:rPr>
        <w:tab/>
        <w:t>Odměna se poskytuje zaměstnancům, jejichž pracovní poměr k OKD, a.s. (včetně právních předchůdců OKD, a.s.) trval nepřetržitě 5 let k 30. červnu běžného roku, tzv. čekací doba. Pro účely splnění podmínek nároku na stabilizační odměnu a pro stanovení její výše se za pracovní poměr k OKD, a.s. považuje i doba trvání pracovního poměru v dceřiné a.s. nebo ve společnosti, která se sloučila s OKD, a.s.</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2.2. </w:t>
      </w:r>
      <w:r w:rsidRPr="002869FB">
        <w:rPr>
          <w:color w:val="auto"/>
        </w:rPr>
        <w:tab/>
        <w:t>Do doby nepřetržitého pracovního poměru se započítává doba učebního poměru (včetně učebního poměru s maturitou) pro výkon povolání v OKD, a.s., pokud zaměstnanec bezprostředně nastoupil do pracovního poměru s OKD, a.s. a doba studia za předpokladu, že zaměstnanec byl po tuto dobu v pracovním poměru s OKD, a.s.</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2.3. </w:t>
      </w:r>
      <w:r w:rsidRPr="002869FB">
        <w:rPr>
          <w:color w:val="auto"/>
        </w:rPr>
        <w:tab/>
        <w:t>Do čekací doby se nezapočítává doba vazby a doba výkonu trestu odnětí svobody, byl-li zaměstnanec pravomocně odsouzen, a to i když pracovní poměr trval.</w:t>
      </w:r>
    </w:p>
    <w:p w:rsidR="002F291F" w:rsidRPr="002869FB" w:rsidRDefault="002F291F">
      <w:pPr>
        <w:pStyle w:val="Kapitola"/>
        <w:rPr>
          <w:color w:val="auto"/>
        </w:rPr>
      </w:pPr>
    </w:p>
    <w:p w:rsidR="002F291F" w:rsidRPr="002869FB" w:rsidRDefault="002C0795">
      <w:pPr>
        <w:pStyle w:val="Druh1"/>
        <w:spacing w:line="240" w:lineRule="auto"/>
        <w:ind w:left="851" w:hanging="851"/>
        <w:rPr>
          <w:b/>
          <w:color w:val="auto"/>
        </w:rPr>
      </w:pPr>
      <w:r w:rsidRPr="002869FB">
        <w:rPr>
          <w:b/>
          <w:color w:val="auto"/>
        </w:rPr>
        <w:t xml:space="preserve">3. </w:t>
      </w:r>
      <w:r w:rsidRPr="002869FB">
        <w:rPr>
          <w:b/>
          <w:color w:val="auto"/>
        </w:rPr>
        <w:tab/>
        <w:t>Výše odměn</w:t>
      </w:r>
    </w:p>
    <w:p w:rsidR="002F291F" w:rsidRPr="002869FB" w:rsidRDefault="002F291F">
      <w:pPr>
        <w:pStyle w:val="Normln0"/>
        <w:overflowPunct/>
        <w:autoSpaceDE/>
        <w:autoSpaceDN/>
        <w:adjustRightInd/>
        <w:textAlignment w:val="auto"/>
      </w:pPr>
    </w:p>
    <w:p w:rsidR="002F291F" w:rsidRPr="002869FB" w:rsidRDefault="002C0795">
      <w:pPr>
        <w:pStyle w:val="Druh1"/>
        <w:spacing w:line="240" w:lineRule="auto"/>
        <w:ind w:left="851" w:hanging="851"/>
        <w:rPr>
          <w:color w:val="auto"/>
        </w:rPr>
      </w:pPr>
      <w:r w:rsidRPr="002869FB">
        <w:rPr>
          <w:color w:val="auto"/>
        </w:rPr>
        <w:t xml:space="preserve">3.1. </w:t>
      </w:r>
      <w:r w:rsidRPr="002869FB">
        <w:rPr>
          <w:color w:val="auto"/>
        </w:rPr>
        <w:tab/>
        <w:t>Odměna se poskytuje zaměstnancům v ročních částkách podle doby trvání pracovního poměru v OKD, a.s., a to:</w:t>
      </w:r>
    </w:p>
    <w:p w:rsidR="002F291F" w:rsidRPr="002869FB" w:rsidRDefault="002F291F" w:rsidP="00B5130A">
      <w:pPr>
        <w:pStyle w:val="Druh1"/>
        <w:spacing w:line="240" w:lineRule="auto"/>
        <w:ind w:left="0" w:firstLine="0"/>
        <w:jc w:val="center"/>
        <w:rPr>
          <w:color w:val="auto"/>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520"/>
      </w:tblGrid>
      <w:tr w:rsidR="00ED4BFD" w:rsidRPr="002869FB" w:rsidTr="00B5130A">
        <w:trPr>
          <w:jc w:val="center"/>
        </w:trPr>
        <w:tc>
          <w:tcPr>
            <w:tcW w:w="270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rsidP="00B5130A">
            <w:pPr>
              <w:pStyle w:val="Druh1"/>
              <w:ind w:left="0" w:firstLine="0"/>
              <w:jc w:val="center"/>
              <w:rPr>
                <w:color w:val="auto"/>
              </w:rPr>
            </w:pPr>
            <w:r w:rsidRPr="002869FB">
              <w:rPr>
                <w:color w:val="auto"/>
              </w:rPr>
              <w:t>Doba trvání pracovního poměru</w:t>
            </w:r>
          </w:p>
        </w:tc>
        <w:tc>
          <w:tcPr>
            <w:tcW w:w="252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rsidP="00B5130A">
            <w:pPr>
              <w:pStyle w:val="Druh1"/>
              <w:ind w:left="0" w:firstLine="0"/>
              <w:jc w:val="center"/>
              <w:rPr>
                <w:color w:val="auto"/>
              </w:rPr>
            </w:pPr>
            <w:r w:rsidRPr="002869FB">
              <w:rPr>
                <w:color w:val="auto"/>
              </w:rPr>
              <w:t>Max. výše roční odměny</w:t>
            </w:r>
          </w:p>
        </w:tc>
      </w:tr>
      <w:tr w:rsidR="00ED4BFD" w:rsidRPr="002869FB" w:rsidTr="00B5130A">
        <w:trPr>
          <w:jc w:val="center"/>
        </w:trPr>
        <w:tc>
          <w:tcPr>
            <w:tcW w:w="270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rsidP="00B5130A">
            <w:pPr>
              <w:pStyle w:val="Druh1"/>
              <w:ind w:left="0" w:firstLine="0"/>
              <w:jc w:val="center"/>
              <w:rPr>
                <w:color w:val="auto"/>
              </w:rPr>
            </w:pPr>
            <w:r w:rsidRPr="002869FB">
              <w:rPr>
                <w:color w:val="auto"/>
              </w:rPr>
              <w:t>5 až 10 let</w:t>
            </w:r>
          </w:p>
        </w:tc>
        <w:tc>
          <w:tcPr>
            <w:tcW w:w="252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rsidP="00B5130A">
            <w:pPr>
              <w:pStyle w:val="Druh1"/>
              <w:ind w:left="0" w:firstLine="0"/>
              <w:jc w:val="center"/>
              <w:rPr>
                <w:color w:val="auto"/>
              </w:rPr>
            </w:pPr>
            <w:r w:rsidRPr="002869FB">
              <w:rPr>
                <w:color w:val="auto"/>
              </w:rPr>
              <w:t>1 500 Kč</w:t>
            </w:r>
          </w:p>
        </w:tc>
      </w:tr>
      <w:tr w:rsidR="00ED4BFD" w:rsidRPr="002869FB" w:rsidTr="00B5130A">
        <w:trPr>
          <w:jc w:val="center"/>
        </w:trPr>
        <w:tc>
          <w:tcPr>
            <w:tcW w:w="270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rsidP="00B5130A">
            <w:pPr>
              <w:pStyle w:val="Druh1"/>
              <w:ind w:left="0" w:firstLine="0"/>
              <w:jc w:val="center"/>
              <w:rPr>
                <w:color w:val="auto"/>
              </w:rPr>
            </w:pPr>
            <w:r w:rsidRPr="002869FB">
              <w:rPr>
                <w:color w:val="auto"/>
              </w:rPr>
              <w:t>11 až 15 let</w:t>
            </w:r>
          </w:p>
        </w:tc>
        <w:tc>
          <w:tcPr>
            <w:tcW w:w="252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rsidP="00B5130A">
            <w:pPr>
              <w:pStyle w:val="Druh1"/>
              <w:ind w:left="0" w:firstLine="0"/>
              <w:jc w:val="center"/>
              <w:rPr>
                <w:color w:val="auto"/>
              </w:rPr>
            </w:pPr>
            <w:r w:rsidRPr="002869FB">
              <w:rPr>
                <w:color w:val="auto"/>
              </w:rPr>
              <w:t>2 000 Kč</w:t>
            </w:r>
          </w:p>
        </w:tc>
      </w:tr>
      <w:tr w:rsidR="00ED4BFD" w:rsidRPr="002869FB" w:rsidTr="00B5130A">
        <w:trPr>
          <w:jc w:val="center"/>
        </w:trPr>
        <w:tc>
          <w:tcPr>
            <w:tcW w:w="270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rsidP="00B5130A">
            <w:pPr>
              <w:pStyle w:val="Druh1"/>
              <w:ind w:left="0" w:firstLine="0"/>
              <w:jc w:val="center"/>
              <w:rPr>
                <w:color w:val="auto"/>
              </w:rPr>
            </w:pPr>
            <w:smartTag w:uri="urn:schemas-microsoft-com:office:smarttags" w:element="metricconverter">
              <w:smartTagPr>
                <w:attr w:name="ProductID" w:val="16 a"/>
              </w:smartTagPr>
              <w:r w:rsidRPr="002869FB">
                <w:rPr>
                  <w:color w:val="auto"/>
                </w:rPr>
                <w:t>16 a</w:t>
              </w:r>
            </w:smartTag>
            <w:r w:rsidRPr="002869FB">
              <w:rPr>
                <w:color w:val="auto"/>
              </w:rPr>
              <w:t xml:space="preserve"> více let</w:t>
            </w:r>
          </w:p>
        </w:tc>
        <w:tc>
          <w:tcPr>
            <w:tcW w:w="2520"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rsidP="00B5130A">
            <w:pPr>
              <w:pStyle w:val="Druh1"/>
              <w:ind w:left="0" w:firstLine="0"/>
              <w:jc w:val="center"/>
              <w:rPr>
                <w:color w:val="auto"/>
              </w:rPr>
            </w:pPr>
            <w:r w:rsidRPr="002869FB">
              <w:rPr>
                <w:color w:val="auto"/>
              </w:rPr>
              <w:t>2 500 Kč</w:t>
            </w:r>
          </w:p>
        </w:tc>
      </w:tr>
    </w:tbl>
    <w:p w:rsidR="002F291F" w:rsidRPr="002869FB" w:rsidRDefault="002F291F"/>
    <w:p w:rsidR="002F291F" w:rsidRPr="002869FB" w:rsidRDefault="002C0795">
      <w:pPr>
        <w:pStyle w:val="Druh1"/>
        <w:spacing w:line="240" w:lineRule="auto"/>
        <w:ind w:left="851" w:hanging="851"/>
        <w:rPr>
          <w:color w:val="auto"/>
        </w:rPr>
      </w:pPr>
      <w:r w:rsidRPr="002869FB">
        <w:rPr>
          <w:color w:val="auto"/>
        </w:rPr>
        <w:t xml:space="preserve">3.2. </w:t>
      </w:r>
      <w:r w:rsidRPr="002869FB">
        <w:rPr>
          <w:color w:val="auto"/>
        </w:rPr>
        <w:tab/>
        <w:t xml:space="preserve">Pro stanovení odměn je rozhodná doba trvání pracovního poměru v OKD, a.s. dovršená k 30. červnu běžného kalendářního roku. Do doby trvání pracovního poměru se též započítají doby uvedené v bodu 2.2 této části KS. </w:t>
      </w:r>
    </w:p>
    <w:p w:rsidR="002F291F" w:rsidRPr="002869FB" w:rsidRDefault="002F291F">
      <w:pPr>
        <w:pStyle w:val="Kapitola"/>
        <w:rPr>
          <w:color w:val="auto"/>
        </w:rPr>
      </w:pPr>
    </w:p>
    <w:p w:rsidR="002F291F" w:rsidRPr="002869FB" w:rsidRDefault="002C0795">
      <w:pPr>
        <w:pStyle w:val="Druh1"/>
        <w:spacing w:line="240" w:lineRule="auto"/>
        <w:ind w:left="851" w:hanging="851"/>
        <w:rPr>
          <w:b/>
          <w:color w:val="auto"/>
        </w:rPr>
      </w:pPr>
      <w:r w:rsidRPr="002869FB">
        <w:rPr>
          <w:b/>
          <w:color w:val="auto"/>
        </w:rPr>
        <w:t xml:space="preserve">4. </w:t>
      </w:r>
      <w:r w:rsidRPr="002869FB">
        <w:rPr>
          <w:b/>
          <w:color w:val="auto"/>
        </w:rPr>
        <w:tab/>
        <w:t>Omezení a ztráta nároku na odměnu</w:t>
      </w:r>
    </w:p>
    <w:p w:rsidR="002F291F" w:rsidRPr="002869FB" w:rsidRDefault="002F291F">
      <w:pPr>
        <w:pStyle w:val="Druh11"/>
        <w:rPr>
          <w:color w:val="auto"/>
        </w:rPr>
      </w:pPr>
    </w:p>
    <w:p w:rsidR="002F291F" w:rsidRPr="002869FB" w:rsidRDefault="002C0795">
      <w:pPr>
        <w:pStyle w:val="Druh1"/>
        <w:spacing w:line="240" w:lineRule="auto"/>
        <w:ind w:left="851" w:hanging="851"/>
        <w:rPr>
          <w:color w:val="auto"/>
        </w:rPr>
      </w:pPr>
      <w:r w:rsidRPr="002869FB">
        <w:rPr>
          <w:color w:val="auto"/>
        </w:rPr>
        <w:t xml:space="preserve">4.1. </w:t>
      </w:r>
      <w:r w:rsidRPr="002869FB">
        <w:rPr>
          <w:color w:val="auto"/>
        </w:rPr>
        <w:tab/>
        <w:t>Rozhodným obdobím pro posuzování nároku na odměnu je tzv. hornický rok. Hornický rok začíná 1.7. a končí 30.6. následujícího kalendářního roku.</w:t>
      </w:r>
    </w:p>
    <w:p w:rsidR="002F291F" w:rsidRPr="002869FB" w:rsidRDefault="002F291F"/>
    <w:p w:rsidR="002F291F" w:rsidRPr="002869FB" w:rsidRDefault="002C0795">
      <w:pPr>
        <w:pStyle w:val="Druh1"/>
        <w:spacing w:line="240" w:lineRule="auto"/>
        <w:ind w:left="851" w:hanging="851"/>
        <w:rPr>
          <w:color w:val="auto"/>
        </w:rPr>
      </w:pPr>
      <w:r w:rsidRPr="002869FB">
        <w:rPr>
          <w:color w:val="auto"/>
        </w:rPr>
        <w:t xml:space="preserve">4.2. </w:t>
      </w:r>
      <w:r w:rsidRPr="002869FB">
        <w:rPr>
          <w:color w:val="auto"/>
        </w:rPr>
        <w:tab/>
        <w:t>Odměna nepřísluší zaměstnanci:</w:t>
      </w:r>
    </w:p>
    <w:p w:rsidR="002F291F" w:rsidRPr="002869FB" w:rsidRDefault="002C0795">
      <w:pPr>
        <w:pStyle w:val="NormlnIMPChar"/>
        <w:spacing w:line="240" w:lineRule="auto"/>
        <w:ind w:left="1276" w:hanging="425"/>
        <w:rPr>
          <w:color w:val="auto"/>
        </w:rPr>
      </w:pPr>
      <w:r w:rsidRPr="002869FB">
        <w:rPr>
          <w:color w:val="auto"/>
        </w:rPr>
        <w:t>a)</w:t>
      </w:r>
      <w:r w:rsidRPr="002869FB">
        <w:rPr>
          <w:color w:val="auto"/>
        </w:rPr>
        <w:tab/>
        <w:t>za dobu, po kterou pobírá starobní důchod,</w:t>
      </w:r>
    </w:p>
    <w:p w:rsidR="002F291F" w:rsidRPr="002869FB" w:rsidRDefault="002C0795">
      <w:pPr>
        <w:pStyle w:val="NormlnIMPChar"/>
        <w:spacing w:line="240" w:lineRule="auto"/>
        <w:ind w:left="1276" w:hanging="425"/>
        <w:rPr>
          <w:color w:val="auto"/>
        </w:rPr>
      </w:pPr>
      <w:r w:rsidRPr="002869FB">
        <w:rPr>
          <w:color w:val="auto"/>
        </w:rPr>
        <w:t>b)</w:t>
      </w:r>
      <w:r w:rsidRPr="002869FB">
        <w:rPr>
          <w:color w:val="auto"/>
        </w:rPr>
        <w:tab/>
        <w:t>za dobu další mateřské dovolené,</w:t>
      </w:r>
    </w:p>
    <w:p w:rsidR="002F291F" w:rsidRPr="002869FB" w:rsidRDefault="002C0795">
      <w:pPr>
        <w:pStyle w:val="NormlnIMPChar"/>
        <w:spacing w:line="240" w:lineRule="auto"/>
        <w:ind w:left="1276" w:hanging="425"/>
        <w:rPr>
          <w:color w:val="auto"/>
        </w:rPr>
      </w:pPr>
      <w:r w:rsidRPr="002869FB">
        <w:rPr>
          <w:color w:val="auto"/>
        </w:rPr>
        <w:t>c)</w:t>
      </w:r>
      <w:r w:rsidRPr="002869FB">
        <w:rPr>
          <w:color w:val="auto"/>
        </w:rPr>
        <w:tab/>
        <w:t>za dobu vazby a výkonu trestu odnětí svobody, byl-li zaměstnanec pravomocně odsouzen,</w:t>
      </w:r>
    </w:p>
    <w:p w:rsidR="002F291F" w:rsidRPr="002869FB" w:rsidRDefault="002C0795">
      <w:pPr>
        <w:pStyle w:val="NormlnIMPChar"/>
        <w:spacing w:line="240" w:lineRule="auto"/>
        <w:ind w:left="1276" w:hanging="425"/>
        <w:rPr>
          <w:color w:val="auto"/>
        </w:rPr>
      </w:pPr>
      <w:r w:rsidRPr="002869FB">
        <w:rPr>
          <w:color w:val="auto"/>
        </w:rPr>
        <w:t>d)</w:t>
      </w:r>
      <w:r w:rsidRPr="002869FB">
        <w:rPr>
          <w:color w:val="auto"/>
        </w:rPr>
        <w:tab/>
        <w:t>též za zbývající část kalendářních měsíců, do kterých spadá počátek nebo konec dob uvedených pod písmeny a) až d) tohoto bodu.</w:t>
      </w:r>
    </w:p>
    <w:p w:rsidR="002F291F" w:rsidRPr="002869FB" w:rsidRDefault="002F291F">
      <w:pPr>
        <w:pStyle w:val="Zpat"/>
        <w:tabs>
          <w:tab w:val="clear" w:pos="4536"/>
          <w:tab w:val="clear" w:pos="9072"/>
        </w:tabs>
      </w:pPr>
    </w:p>
    <w:p w:rsidR="002F291F" w:rsidRPr="002869FB" w:rsidRDefault="002C0795">
      <w:pPr>
        <w:pStyle w:val="Druh1"/>
        <w:spacing w:line="240" w:lineRule="auto"/>
        <w:ind w:left="851" w:hanging="851"/>
        <w:rPr>
          <w:color w:val="auto"/>
        </w:rPr>
      </w:pPr>
      <w:r w:rsidRPr="002869FB">
        <w:rPr>
          <w:color w:val="auto"/>
        </w:rPr>
        <w:t xml:space="preserve">4.3. </w:t>
      </w:r>
      <w:r w:rsidRPr="002869FB">
        <w:rPr>
          <w:color w:val="auto"/>
        </w:rPr>
        <w:tab/>
        <w:t>Odměna za celý hornický rok nepřísluší zaměstnanci, jehož pracovní poměr skončil v hornickém roce:</w:t>
      </w:r>
    </w:p>
    <w:p w:rsidR="002F291F" w:rsidRPr="002869FB" w:rsidRDefault="002C0795">
      <w:pPr>
        <w:pStyle w:val="NormlnIMPChar"/>
        <w:spacing w:line="240" w:lineRule="auto"/>
        <w:ind w:left="1276" w:hanging="425"/>
        <w:rPr>
          <w:color w:val="auto"/>
        </w:rPr>
      </w:pPr>
      <w:r w:rsidRPr="002869FB">
        <w:rPr>
          <w:color w:val="auto"/>
        </w:rPr>
        <w:t>a) </w:t>
      </w:r>
      <w:r w:rsidRPr="002869FB">
        <w:rPr>
          <w:color w:val="auto"/>
        </w:rPr>
        <w:tab/>
        <w:t>výpovědí danou zaměstnancem podle § 50 ZP,</w:t>
      </w:r>
    </w:p>
    <w:p w:rsidR="002F291F" w:rsidRPr="002869FB" w:rsidRDefault="002C0795">
      <w:pPr>
        <w:pStyle w:val="NormlnIMPChar"/>
        <w:spacing w:line="240" w:lineRule="auto"/>
        <w:ind w:left="1276" w:hanging="425"/>
        <w:rPr>
          <w:color w:val="auto"/>
        </w:rPr>
      </w:pPr>
      <w:r w:rsidRPr="002869FB">
        <w:rPr>
          <w:color w:val="auto"/>
        </w:rPr>
        <w:t>b) </w:t>
      </w:r>
      <w:r w:rsidRPr="002869FB">
        <w:rPr>
          <w:color w:val="auto"/>
        </w:rPr>
        <w:tab/>
        <w:t>výpovědí ze strany zaměstnavatele danou z důvodů uvedených v § 52 písm. f) nebo písm. g) nebo písm. h) ZP,</w:t>
      </w:r>
    </w:p>
    <w:p w:rsidR="002F291F" w:rsidRPr="002869FB" w:rsidRDefault="002C0795">
      <w:pPr>
        <w:pStyle w:val="NormlnIMPChar"/>
        <w:spacing w:line="240" w:lineRule="auto"/>
        <w:ind w:left="1276" w:hanging="425"/>
        <w:rPr>
          <w:color w:val="auto"/>
        </w:rPr>
      </w:pPr>
      <w:r w:rsidRPr="002869FB">
        <w:rPr>
          <w:color w:val="auto"/>
        </w:rPr>
        <w:t>c) </w:t>
      </w:r>
      <w:r w:rsidRPr="002869FB">
        <w:rPr>
          <w:color w:val="auto"/>
        </w:rPr>
        <w:tab/>
        <w:t>okamžitým zrušením ze strany zaměstnavatele z důvodů uvedených v § 55 ZP.</w:t>
      </w:r>
    </w:p>
    <w:p w:rsidR="002F291F" w:rsidRPr="002869FB" w:rsidRDefault="002F291F"/>
    <w:p w:rsidR="002F291F" w:rsidRPr="002869FB" w:rsidRDefault="002C0795">
      <w:pPr>
        <w:pStyle w:val="Druh1"/>
        <w:spacing w:line="240" w:lineRule="auto"/>
        <w:ind w:left="851" w:hanging="851"/>
        <w:rPr>
          <w:color w:val="auto"/>
        </w:rPr>
      </w:pPr>
      <w:r w:rsidRPr="002869FB">
        <w:rPr>
          <w:color w:val="auto"/>
        </w:rPr>
        <w:t xml:space="preserve">4.4. </w:t>
      </w:r>
      <w:r w:rsidRPr="002869FB">
        <w:rPr>
          <w:color w:val="auto"/>
        </w:rPr>
        <w:tab/>
        <w:t>Odměna za celý hornický rok nepřísluší rovněž zaměstnanci, který neomluveně zameškal v hornickém roce jednu nebo více směn. Neomluveně zameškané části směn se sčítají.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lastRenderedPageBreak/>
        <w:t xml:space="preserve">4.5. </w:t>
      </w:r>
      <w:r w:rsidRPr="002869FB">
        <w:rPr>
          <w:color w:val="auto"/>
        </w:rPr>
        <w:tab/>
        <w:t>Při vzniku nebo skončení pracovního poměru v průběhu hornického roku z jiných důvodů než jsou uvedeny v bodě 4.3 této části KS přísluší zaměstnanci poměrná část odměny ve výši 1/12 za každý celý kalendářní měsíc trvání pracovního poměru. Obdobně se stanoví odměna v případech uvedených v bodě 4.2 této části KS.</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4.6. </w:t>
      </w:r>
      <w:r w:rsidRPr="002869FB">
        <w:rPr>
          <w:color w:val="auto"/>
        </w:rPr>
        <w:tab/>
        <w:t>Za dobu čerpání pracovního volna bez náhrady mzdy a za absenci, při níž jsou pobírány dávky nemocenského pojištění, se krátí odměna o 1/12 roční částky za každých 20 takto neodpracovaných směn (pracovních dnů) v příslušném hornickém roce.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4.7. </w:t>
      </w:r>
      <w:r w:rsidRPr="002869FB">
        <w:rPr>
          <w:color w:val="auto"/>
        </w:rPr>
        <w:tab/>
        <w:t>Při kratší pracovní době sjednané podle § 80 ZP přísluší zaměstnanci odměna v poměrné výši. V případech, kdy je kratší pracovní doba zaměstnanci stanovena na základě rozhodnutí příslušného orgánu státní zdravotní správy, se odměna nekrátí.</w:t>
      </w:r>
    </w:p>
    <w:p w:rsidR="002F291F" w:rsidRPr="002869FB" w:rsidRDefault="002F291F">
      <w:pPr>
        <w:pStyle w:val="Kapitola"/>
        <w:rPr>
          <w:color w:val="auto"/>
        </w:rPr>
      </w:pPr>
    </w:p>
    <w:p w:rsidR="002F291F" w:rsidRPr="002869FB" w:rsidRDefault="002C0795">
      <w:pPr>
        <w:pStyle w:val="Druh1"/>
        <w:spacing w:line="240" w:lineRule="auto"/>
        <w:ind w:left="851" w:hanging="851"/>
        <w:rPr>
          <w:b/>
          <w:color w:val="auto"/>
        </w:rPr>
      </w:pPr>
      <w:r w:rsidRPr="002869FB">
        <w:rPr>
          <w:b/>
          <w:color w:val="auto"/>
        </w:rPr>
        <w:t xml:space="preserve">5. </w:t>
      </w:r>
      <w:r w:rsidRPr="002869FB">
        <w:rPr>
          <w:b/>
          <w:color w:val="auto"/>
        </w:rPr>
        <w:tab/>
        <w:t>Společná, přechodná a závěrečná ustanovení</w:t>
      </w:r>
    </w:p>
    <w:p w:rsidR="002F291F" w:rsidRPr="002869FB" w:rsidRDefault="002F291F"/>
    <w:p w:rsidR="002F291F" w:rsidRPr="002869FB" w:rsidRDefault="002C0795">
      <w:pPr>
        <w:pStyle w:val="Druh1"/>
        <w:spacing w:line="240" w:lineRule="auto"/>
        <w:ind w:left="851" w:hanging="851"/>
        <w:rPr>
          <w:color w:val="auto"/>
        </w:rPr>
      </w:pPr>
      <w:r w:rsidRPr="002869FB">
        <w:rPr>
          <w:color w:val="auto"/>
        </w:rPr>
        <w:t xml:space="preserve">5.1. </w:t>
      </w:r>
      <w:r w:rsidRPr="002869FB">
        <w:rPr>
          <w:color w:val="auto"/>
        </w:rPr>
        <w:tab/>
        <w:t>Při přechodu zaměstnance z hornických činností odůvodňujících poskytování věrnostního přídavku horníků k činnostem, při jejichž výkonu se poskytuje odměna, se doba pobírání věrnostního přídavku horníků započítává pro nárok na odměnu i její výši.</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5.2. </w:t>
      </w:r>
      <w:r w:rsidRPr="002869FB">
        <w:rPr>
          <w:color w:val="auto"/>
        </w:rPr>
        <w:tab/>
        <w:t>Odměna se vyplácí jednou ročně za uplynulý hornický rok v termínu výplaty věrnostního přídavku horníků.</w:t>
      </w:r>
    </w:p>
    <w:p w:rsidR="002F291F" w:rsidRPr="002869FB" w:rsidRDefault="002F291F">
      <w:pPr>
        <w:pStyle w:val="Druh1"/>
        <w:spacing w:line="240" w:lineRule="auto"/>
        <w:ind w:left="851" w:hanging="851"/>
        <w:rPr>
          <w:color w:val="auto"/>
        </w:rPr>
      </w:pPr>
    </w:p>
    <w:p w:rsidR="002F291F" w:rsidRPr="002869FB" w:rsidRDefault="002C0795">
      <w:pPr>
        <w:ind w:left="851" w:hanging="851"/>
        <w:rPr>
          <w:szCs w:val="24"/>
        </w:rPr>
      </w:pPr>
      <w:r w:rsidRPr="002869FB">
        <w:rPr>
          <w:szCs w:val="24"/>
        </w:rPr>
        <w:t>5.3.</w:t>
      </w:r>
      <w:r w:rsidRPr="002869FB">
        <w:rPr>
          <w:szCs w:val="24"/>
        </w:rPr>
        <w:tab/>
        <w:t xml:space="preserve">Při skončení pracovního poměru v průběhu hornického roku zaměstnavatel uhradí zaměstnanci poměrnou část odměny, na kterou zaměstnanci vznikl nárok podle bodu 4.5. </w:t>
      </w:r>
      <w:r w:rsidRPr="002869FB">
        <w:t>této části KS</w:t>
      </w:r>
      <w:r w:rsidRPr="002869FB">
        <w:rPr>
          <w:szCs w:val="24"/>
        </w:rPr>
        <w:t>, do konce kalendářního měsíce následujícího po měsíci, ve kterém pracovní poměr zaměstnance skončil.</w:t>
      </w:r>
    </w:p>
    <w:p w:rsidR="002F291F" w:rsidRPr="002869FB" w:rsidRDefault="002F291F">
      <w:pPr>
        <w:pStyle w:val="Esti"/>
        <w:jc w:val="both"/>
        <w:rPr>
          <w:szCs w:val="28"/>
        </w:rPr>
      </w:pPr>
    </w:p>
    <w:p w:rsidR="002F291F" w:rsidRPr="002869FB" w:rsidRDefault="002C0795">
      <w:pPr>
        <w:pStyle w:val="Esti"/>
        <w:rPr>
          <w:szCs w:val="28"/>
        </w:rPr>
      </w:pPr>
      <w:r w:rsidRPr="002869FB">
        <w:rPr>
          <w:szCs w:val="28"/>
        </w:rPr>
        <w:t>Část X</w:t>
      </w:r>
    </w:p>
    <w:p w:rsidR="002F291F" w:rsidRPr="002869FB" w:rsidRDefault="002F291F">
      <w:pPr>
        <w:pStyle w:val="Esti"/>
      </w:pPr>
    </w:p>
    <w:p w:rsidR="002F291F" w:rsidRPr="002869FB" w:rsidRDefault="002C0795">
      <w:pPr>
        <w:pStyle w:val="Kapitola"/>
        <w:spacing w:line="240" w:lineRule="auto"/>
        <w:jc w:val="center"/>
        <w:rPr>
          <w:color w:val="auto"/>
        </w:rPr>
      </w:pPr>
      <w:r w:rsidRPr="002869FB">
        <w:rPr>
          <w:color w:val="auto"/>
        </w:rPr>
        <w:t>Mzdová oblast</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0" w:firstLine="851"/>
        <w:rPr>
          <w:color w:val="auto"/>
        </w:rPr>
      </w:pPr>
      <w:r w:rsidRPr="002869FB">
        <w:rPr>
          <w:color w:val="auto"/>
        </w:rPr>
        <w:t>V souladu se zněním ZP se smluvní strany dohodly:</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1. </w:t>
      </w:r>
      <w:r w:rsidRPr="002869FB">
        <w:rPr>
          <w:b/>
          <w:color w:val="auto"/>
        </w:rPr>
        <w:tab/>
        <w:t>Obecná část</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1.1. </w:t>
      </w:r>
      <w:r w:rsidRPr="002869FB">
        <w:rPr>
          <w:color w:val="auto"/>
        </w:rPr>
        <w:tab/>
        <w:t>Sjednaná pravidla pro stanovení mzdy za práci se vztahují na zaměstnance OKD, a.s. (dále jen "zaměstnance").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1.2. </w:t>
      </w:r>
      <w:r w:rsidRPr="002869FB">
        <w:rPr>
          <w:color w:val="auto"/>
        </w:rPr>
        <w:tab/>
        <w:t>Mzda náleží nejméně ve výši a za podmínek stanovených ZP a KS. Pracovní smlouva, v níž je sjednána nižší mzda než náleží podle KS nebo podle ZP, je v této části neplatná.</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1.3. </w:t>
      </w:r>
      <w:r w:rsidRPr="002869FB">
        <w:rPr>
          <w:color w:val="auto"/>
        </w:rPr>
        <w:tab/>
        <w:t>Všechny vnitřní mzdové předpisy budou předmětem kolektivního vyjednávání. Zaměstnavatel je povinen seznámit zaměstnance předem se změnami způsobu odměňování, výše mzdy a podmínek pro její poskytování.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1.4. </w:t>
      </w:r>
      <w:r w:rsidRPr="002869FB">
        <w:rPr>
          <w:color w:val="auto"/>
        </w:rPr>
        <w:tab/>
        <w:t xml:space="preserve">Mzda se především sjednává v KS, pracovní smlouvě, popřípadě ji zaměstnavatel stanoví mzdovým výměrem.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1.5. </w:t>
      </w:r>
      <w:r w:rsidRPr="002869FB">
        <w:rPr>
          <w:color w:val="auto"/>
        </w:rPr>
        <w:tab/>
        <w:t xml:space="preserve">Zaměstnancům přísluší za vykonanou práci mzda. Mzdou se rozumí peněžitá plnění nebo plnění peněžité hodnoty poskytovaná zaměstnavatelem zaměstnanci za práci, a to podle její složitosti, odpovědnosti a namáhavosti, podle obtížnosti pracovních podmínek, pracovní výkonnosti a dosahovaných pracovních výsledků. Za mzdu se nepovažují další plnění </w:t>
      </w:r>
      <w:r w:rsidRPr="002869FB">
        <w:rPr>
          <w:color w:val="auto"/>
        </w:rPr>
        <w:lastRenderedPageBreak/>
        <w:t>poskytovaná v souvislosti se zaměstnáním, zejména náhrady mzdy, odstupné, cestovní náhrady, výnosy z kapitálových podílů (akcií) nebo obligací a odměna za pracovní pohotovost.</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1.6. </w:t>
      </w:r>
      <w:r w:rsidRPr="002869FB">
        <w:rPr>
          <w:color w:val="auto"/>
        </w:rPr>
        <w:tab/>
        <w:t xml:space="preserve"> Mzdový předpis o mzdových podmínkách členů báňských záchranných sborů v působnosti OKD, a.s. je uveden v Příloze č. 2. </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2. </w:t>
      </w:r>
      <w:r w:rsidRPr="002869FB">
        <w:rPr>
          <w:b/>
          <w:color w:val="auto"/>
        </w:rPr>
        <w:tab/>
        <w:t>Zařazování zaměstnanců do kategorií, povolání, funkcí a tarifních stupňů</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2.1. </w:t>
      </w:r>
      <w:r w:rsidRPr="002869FB">
        <w:rPr>
          <w:color w:val="auto"/>
        </w:rPr>
        <w:tab/>
        <w:t>Pro účely odměňování se zaměstnanci zařazují do kategorie dělnických povolání nebo TH funkcí.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2.2. </w:t>
      </w:r>
      <w:r w:rsidRPr="002869FB">
        <w:rPr>
          <w:color w:val="auto"/>
        </w:rPr>
        <w:tab/>
        <w:t>Zařazení zaměstnance do příslušné kategorie, povolání, funkce a tarifního stupně se provede tak, že konkrétní vykonávaná pracovní činnost, případně sjednaná práce, se porovná s příklady prací uvedenými v příslušném katalogu.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2.3. </w:t>
      </w:r>
      <w:r w:rsidRPr="002869FB">
        <w:rPr>
          <w:color w:val="auto"/>
        </w:rPr>
        <w:tab/>
        <w:t>Další podmínky a pravidla pro zařazování zaměstnanců závodů jsou uvedeny v katalozích:</w:t>
      </w:r>
    </w:p>
    <w:p w:rsidR="002F291F" w:rsidRPr="002869FB" w:rsidRDefault="002C0795">
      <w:pPr>
        <w:pStyle w:val="NormlnIMPChar"/>
        <w:spacing w:line="240" w:lineRule="auto"/>
        <w:ind w:left="1276" w:hanging="425"/>
        <w:rPr>
          <w:color w:val="auto"/>
        </w:rPr>
      </w:pPr>
      <w:r w:rsidRPr="002869FB">
        <w:rPr>
          <w:color w:val="auto"/>
        </w:rPr>
        <w:t>-</w:t>
      </w:r>
      <w:r w:rsidRPr="002869FB">
        <w:rPr>
          <w:color w:val="auto"/>
        </w:rPr>
        <w:tab/>
        <w:t>Katalog příkladů pracovních činností dělnických povolání pro práce v podzemí dolu (2013), v platném znění,</w:t>
      </w:r>
    </w:p>
    <w:p w:rsidR="002F291F" w:rsidRPr="002869FB" w:rsidRDefault="002C0795">
      <w:pPr>
        <w:pStyle w:val="NormlnIMPChar"/>
        <w:spacing w:line="240" w:lineRule="auto"/>
        <w:ind w:left="1276" w:hanging="425"/>
        <w:rPr>
          <w:color w:val="auto"/>
        </w:rPr>
      </w:pPr>
      <w:r w:rsidRPr="002869FB">
        <w:rPr>
          <w:color w:val="auto"/>
        </w:rPr>
        <w:t>-</w:t>
      </w:r>
      <w:r w:rsidRPr="002869FB">
        <w:rPr>
          <w:color w:val="auto"/>
        </w:rPr>
        <w:tab/>
        <w:t>Katalog příkladů pracovních činností dělnických povolání povrchových pracovišť (2013), v platném znění,</w:t>
      </w:r>
    </w:p>
    <w:p w:rsidR="002F291F" w:rsidRPr="002869FB" w:rsidRDefault="002C0795" w:rsidP="00B5130A">
      <w:pPr>
        <w:pStyle w:val="NormlnIMPChar"/>
        <w:spacing w:line="240" w:lineRule="auto"/>
        <w:ind w:left="1276" w:hanging="425"/>
      </w:pPr>
      <w:r w:rsidRPr="002869FB">
        <w:rPr>
          <w:color w:val="auto"/>
        </w:rPr>
        <w:t>-</w:t>
      </w:r>
      <w:r w:rsidRPr="002869FB">
        <w:rPr>
          <w:color w:val="auto"/>
        </w:rPr>
        <w:tab/>
        <w:t>Katalog příkladů pracovních činností technicko-hospodářských funkcí (2013),</w:t>
      </w:r>
      <w:r w:rsidRPr="002869FB">
        <w:t xml:space="preserve"> v platném znění.</w:t>
      </w:r>
    </w:p>
    <w:p w:rsidR="00B5130A" w:rsidRPr="002869FB" w:rsidRDefault="00B5130A" w:rsidP="00B5130A">
      <w:pPr>
        <w:pStyle w:val="NormlnIMPChar"/>
        <w:spacing w:line="240" w:lineRule="auto"/>
        <w:rPr>
          <w:color w:val="auto"/>
          <w:u w:val="single"/>
        </w:rPr>
      </w:pPr>
    </w:p>
    <w:p w:rsidR="002F291F" w:rsidRPr="002869FB" w:rsidRDefault="002C0795">
      <w:pPr>
        <w:pStyle w:val="Druh1"/>
        <w:spacing w:line="240" w:lineRule="auto"/>
        <w:ind w:left="851" w:hanging="851"/>
        <w:rPr>
          <w:color w:val="auto"/>
        </w:rPr>
      </w:pPr>
      <w:r w:rsidRPr="002869FB">
        <w:rPr>
          <w:color w:val="auto"/>
        </w:rPr>
        <w:t xml:space="preserve">2.4. </w:t>
      </w:r>
      <w:r w:rsidRPr="002869FB">
        <w:rPr>
          <w:color w:val="auto"/>
        </w:rPr>
        <w:tab/>
        <w:t>Katalogy jsou součástí této KS a jsou přístupné u příslušných odborových organizací a u příslušných odborných útvarů na jednotlivých závodech.</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2.5. </w:t>
      </w:r>
      <w:r w:rsidRPr="002869FB">
        <w:rPr>
          <w:color w:val="auto"/>
        </w:rPr>
        <w:tab/>
        <w:t>Zaměstnavatel je povinen seznámit své zaměstnance s jejich zařazením dle platných katalogů.</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3. </w:t>
      </w:r>
      <w:r w:rsidRPr="002869FB">
        <w:rPr>
          <w:b/>
          <w:color w:val="auto"/>
        </w:rPr>
        <w:tab/>
        <w:t>Základní mzda</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3.1. </w:t>
      </w:r>
      <w:r w:rsidRPr="002869FB">
        <w:rPr>
          <w:color w:val="auto"/>
        </w:rPr>
        <w:tab/>
        <w:t>Zaměstnancům zařazeným v dělnické kategorii se stálým pracovištěm v podzemí a zaměstnancům, u kterých se používá časová mzda, se poskytuje základní mzda minimálně ve výši příslušného tarifního stupně a stupnice dle vykonávané práce.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3.2. </w:t>
      </w:r>
      <w:r w:rsidRPr="002869FB">
        <w:rPr>
          <w:color w:val="auto"/>
        </w:rPr>
        <w:tab/>
        <w:t>Zaměstnancům zařazeným v kategorii TH zaměstnanců se poskytuje základní mzda ve výši měsíčního mzdového tarifu, který vychází z tarifního rozpětí příslušného tarifního stupně. Změna základní mzdy platí ode dne účinnosti změny pracovní smlouvy nebo mzdového výměru (dekretu). Tato zásada se vztahuje i na případy přeřazení zaměstnance do jiné funkce, případně tarifního stupně.</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3.3. </w:t>
      </w:r>
      <w:r w:rsidRPr="002869FB">
        <w:rPr>
          <w:color w:val="auto"/>
        </w:rPr>
        <w:tab/>
        <w:t>Při nerovnoměrně rozvržené pracovní době v rámci období, které přesahuje dobu kalendářního měsíce, se postupuje tak, že při nižším počtu odpracovaných dní oproti rovnoměrnému celoročnímu rozvržení v příslušném kalendářním měsíci přísluší zaměstnanci pouze poměrná část základní měsíční mzdy a při vyšším počtu odpracovaných dní oproti rovnoměrnému celoročnímu rozvržení v příslušném kalendářním měsíci přísluší zaměstnanci základní měsíční mzda zvýšená o její poměrnou část.</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3.4. </w:t>
      </w:r>
      <w:r w:rsidRPr="002869FB">
        <w:rPr>
          <w:color w:val="auto"/>
        </w:rPr>
        <w:tab/>
        <w:t>Mzdové tarify jsou uvedeny v přílohách této KS:</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 xml:space="preserve">Příloha č. 3, tarify pro dělníky v dole, </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 xml:space="preserve">Příloha č. 4, tarify pro dělníky na povrchových pracovištích, </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 xml:space="preserve">Příloha </w:t>
      </w:r>
      <w:r w:rsidR="00B5130A" w:rsidRPr="002869FB">
        <w:rPr>
          <w:color w:val="auto"/>
        </w:rPr>
        <w:t>č. 5, tarify pro TH zaměstnance.</w:t>
      </w:r>
    </w:p>
    <w:p w:rsidR="002F291F" w:rsidRPr="002869FB" w:rsidRDefault="002F291F">
      <w:pPr>
        <w:pStyle w:val="NormlnIMPChar"/>
        <w:spacing w:line="240" w:lineRule="auto"/>
        <w:rPr>
          <w:color w:val="auto"/>
        </w:rPr>
      </w:pPr>
    </w:p>
    <w:p w:rsidR="002F291F" w:rsidRPr="002869FB" w:rsidRDefault="002F291F">
      <w:pPr>
        <w:overflowPunct/>
        <w:autoSpaceDE/>
        <w:autoSpaceDN/>
        <w:adjustRightInd/>
        <w:ind w:left="567" w:hanging="600"/>
        <w:textAlignment w:val="auto"/>
      </w:pPr>
    </w:p>
    <w:p w:rsidR="00EA5AC6" w:rsidRPr="002869FB" w:rsidRDefault="002C0795">
      <w:pPr>
        <w:pStyle w:val="Druh1"/>
        <w:spacing w:line="240" w:lineRule="auto"/>
        <w:ind w:left="851" w:hanging="851"/>
        <w:rPr>
          <w:rFonts w:ascii="Calibri" w:eastAsia="Calibri" w:hAnsi="Calibri"/>
          <w:sz w:val="20"/>
        </w:rPr>
      </w:pPr>
      <w:r w:rsidRPr="002869FB">
        <w:rPr>
          <w:rFonts w:eastAsia="Calibri"/>
          <w:color w:val="auto"/>
          <w:szCs w:val="24"/>
        </w:rPr>
        <w:t>3.5.</w:t>
      </w:r>
      <w:r w:rsidRPr="002869FB">
        <w:rPr>
          <w:rFonts w:eastAsia="Calibri"/>
          <w:color w:val="auto"/>
          <w:szCs w:val="24"/>
        </w:rPr>
        <w:tab/>
        <w:t xml:space="preserve">Při </w:t>
      </w:r>
      <w:r w:rsidRPr="002869FB">
        <w:rPr>
          <w:color w:val="auto"/>
        </w:rPr>
        <w:t>stanovení</w:t>
      </w:r>
      <w:r w:rsidRPr="002869FB">
        <w:rPr>
          <w:rFonts w:eastAsia="Calibri"/>
          <w:color w:val="auto"/>
          <w:szCs w:val="24"/>
        </w:rPr>
        <w:t xml:space="preserve"> základní mzdy TH zaměstnanců se dodrží princip, že výše základní tarifní mzdy TH zaměstnance bude vyšší než je základní tarifní mzda nejvýše zařazeného přímého podřízeného zaměstnance z dělnické kategorie. Výjimky na jednotlivých závodech lze sjednat po dohodě s příslušným odborovým orgánem.</w:t>
      </w:r>
    </w:p>
    <w:p w:rsidR="002F291F" w:rsidRPr="002869FB" w:rsidRDefault="002F291F">
      <w:pPr>
        <w:pStyle w:val="Druh1"/>
        <w:spacing w:line="240" w:lineRule="auto"/>
        <w:ind w:left="851" w:hanging="851"/>
        <w:rPr>
          <w:b/>
          <w:color w:val="auto"/>
        </w:rPr>
      </w:pPr>
    </w:p>
    <w:p w:rsidR="002F291F" w:rsidRPr="002869FB" w:rsidRDefault="002C0795">
      <w:pPr>
        <w:pStyle w:val="Druh1"/>
        <w:spacing w:line="240" w:lineRule="auto"/>
        <w:ind w:left="851" w:hanging="851"/>
        <w:rPr>
          <w:b/>
          <w:color w:val="auto"/>
        </w:rPr>
      </w:pPr>
      <w:r w:rsidRPr="002869FB">
        <w:rPr>
          <w:b/>
          <w:color w:val="auto"/>
        </w:rPr>
        <w:t>4.</w:t>
      </w:r>
      <w:r w:rsidRPr="002869FB">
        <w:rPr>
          <w:b/>
          <w:color w:val="auto"/>
        </w:rPr>
        <w:tab/>
        <w:t>Prémiové řády</w:t>
      </w:r>
    </w:p>
    <w:p w:rsidR="002F291F" w:rsidRPr="002869FB" w:rsidRDefault="002F291F">
      <w:pPr>
        <w:pStyle w:val="Prvn3"/>
        <w:spacing w:line="240" w:lineRule="auto"/>
        <w:ind w:firstLine="284"/>
        <w:rPr>
          <w:color w:val="auto"/>
        </w:rPr>
      </w:pPr>
    </w:p>
    <w:p w:rsidR="00000000" w:rsidRDefault="002C0795">
      <w:pPr>
        <w:pStyle w:val="Druh1"/>
        <w:spacing w:line="240" w:lineRule="auto"/>
        <w:ind w:left="851" w:firstLine="0"/>
        <w:rPr>
          <w:color w:val="auto"/>
        </w:rPr>
      </w:pPr>
      <w:r w:rsidRPr="002869FB">
        <w:rPr>
          <w:color w:val="auto"/>
        </w:rPr>
        <w:t>Prémiové řády jsou součástí této KS, jako její přílohy č. 7</w:t>
      </w:r>
      <w:r w:rsidR="007C3E44">
        <w:rPr>
          <w:color w:val="auto"/>
        </w:rPr>
        <w:t xml:space="preserve"> a</w:t>
      </w:r>
      <w:r w:rsidRPr="002869FB">
        <w:rPr>
          <w:color w:val="auto"/>
        </w:rPr>
        <w:t xml:space="preserve"> č. 8.</w:t>
      </w:r>
      <w:r w:rsidR="007C3E44">
        <w:rPr>
          <w:color w:val="auto"/>
        </w:rPr>
        <w:t xml:space="preserve"> Prémiový řád Závodu Důl Paskov, který je platný ke dni 31. 12. 2013 zůstává nadále v platnosti a stává se tak nedílnou součástí této KS.</w:t>
      </w:r>
    </w:p>
    <w:p w:rsidR="002F291F" w:rsidRPr="002869FB" w:rsidRDefault="002F291F">
      <w:pPr>
        <w:pStyle w:val="Zkladntextodsazen"/>
        <w:ind w:left="0" w:firstLine="0"/>
      </w:pPr>
    </w:p>
    <w:p w:rsidR="002F291F" w:rsidRPr="002869FB" w:rsidRDefault="002C0795">
      <w:pPr>
        <w:pStyle w:val="Druh1"/>
        <w:spacing w:line="240" w:lineRule="auto"/>
        <w:ind w:left="851" w:hanging="851"/>
        <w:rPr>
          <w:b/>
          <w:color w:val="auto"/>
        </w:rPr>
      </w:pPr>
      <w:r w:rsidRPr="002869FB">
        <w:rPr>
          <w:b/>
          <w:color w:val="auto"/>
        </w:rPr>
        <w:t>5.</w:t>
      </w:r>
      <w:r w:rsidRPr="002869FB">
        <w:rPr>
          <w:b/>
          <w:color w:val="auto"/>
        </w:rPr>
        <w:tab/>
        <w:t>Smluvní mzda</w:t>
      </w:r>
    </w:p>
    <w:p w:rsidR="002F291F" w:rsidRPr="002869FB" w:rsidRDefault="002F291F">
      <w:pPr>
        <w:pStyle w:val="Druh1"/>
        <w:spacing w:line="240" w:lineRule="auto"/>
        <w:ind w:left="0" w:firstLine="851"/>
        <w:rPr>
          <w:color w:val="auto"/>
        </w:rPr>
      </w:pPr>
    </w:p>
    <w:p w:rsidR="00EA5AC6" w:rsidRPr="002869FB" w:rsidRDefault="002C0795">
      <w:pPr>
        <w:pStyle w:val="Druh1"/>
        <w:spacing w:line="240" w:lineRule="auto"/>
        <w:ind w:left="851" w:firstLine="0"/>
        <w:rPr>
          <w:color w:val="auto"/>
        </w:rPr>
      </w:pPr>
      <w:r w:rsidRPr="002869FB">
        <w:rPr>
          <w:color w:val="auto"/>
        </w:rPr>
        <w:t>Zaměstnavatel může se zaměstnancem dohodnout odměňování formou smluvní mzdy, pokud dle příslušného katalogu prací lze tuto formu u něj uplatnit.</w:t>
      </w:r>
      <w:r w:rsidR="00B5130A" w:rsidRPr="002869FB">
        <w:rPr>
          <w:color w:val="auto"/>
        </w:rPr>
        <w:t xml:space="preserve"> </w:t>
      </w:r>
      <w:r w:rsidRPr="002869FB">
        <w:rPr>
          <w:color w:val="auto"/>
        </w:rPr>
        <w:t>Smluvní mzda nesmí být nižší než mzda, která by zaměstnanci příslušela dle KS.</w:t>
      </w:r>
    </w:p>
    <w:p w:rsidR="00EA5AC6" w:rsidRPr="002869FB" w:rsidRDefault="00EA5AC6">
      <w:pPr>
        <w:pStyle w:val="Druh1"/>
        <w:spacing w:line="240" w:lineRule="auto"/>
        <w:ind w:left="851" w:firstLine="0"/>
        <w:rPr>
          <w:color w:val="auto"/>
        </w:rPr>
      </w:pPr>
    </w:p>
    <w:p w:rsidR="00EA5AC6" w:rsidRPr="002869FB" w:rsidRDefault="002C0795">
      <w:pPr>
        <w:pStyle w:val="Druh1"/>
        <w:spacing w:line="240" w:lineRule="auto"/>
        <w:ind w:left="851" w:firstLine="0"/>
        <w:rPr>
          <w:color w:val="auto"/>
        </w:rPr>
      </w:pPr>
      <w:r w:rsidRPr="002869FB">
        <w:rPr>
          <w:color w:val="auto"/>
        </w:rPr>
        <w:t>Seznam zaměstnanců a jejich funkcí (povolání, činností), u nichž je uplatněna smluvní mzda, předá zaměstnavatel příslušné odborové organizace jednou čtvrtletně.</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6.</w:t>
      </w:r>
      <w:r w:rsidRPr="002869FB">
        <w:rPr>
          <w:b/>
          <w:color w:val="auto"/>
        </w:rPr>
        <w:tab/>
        <w:t>Minimální mzda</w:t>
      </w:r>
    </w:p>
    <w:p w:rsidR="002F291F" w:rsidRPr="002869FB" w:rsidRDefault="002F291F">
      <w:pPr>
        <w:pStyle w:val="Kapitola"/>
        <w:spacing w:line="240" w:lineRule="auto"/>
        <w:rPr>
          <w:color w:val="auto"/>
        </w:rPr>
      </w:pPr>
    </w:p>
    <w:p w:rsidR="00EA5AC6" w:rsidRPr="002869FB" w:rsidRDefault="002C0795">
      <w:pPr>
        <w:pStyle w:val="Kapitola"/>
        <w:spacing w:line="240" w:lineRule="auto"/>
        <w:ind w:left="851"/>
        <w:rPr>
          <w:b w:val="0"/>
          <w:color w:val="auto"/>
        </w:rPr>
      </w:pPr>
      <w:r w:rsidRPr="002869FB">
        <w:rPr>
          <w:rFonts w:ascii="Tms Rmn CE" w:hAnsi="Tms Rmn CE"/>
          <w:b w:val="0"/>
          <w:color w:val="auto"/>
        </w:rPr>
        <w:t xml:space="preserve">Při </w:t>
      </w:r>
      <w:r w:rsidRPr="002869FB">
        <w:rPr>
          <w:b w:val="0"/>
          <w:color w:val="auto"/>
        </w:rPr>
        <w:t>uplatňování</w:t>
      </w:r>
      <w:r w:rsidRPr="002869FB">
        <w:rPr>
          <w:rFonts w:ascii="Tms Rmn CE" w:hAnsi="Tms Rmn CE"/>
          <w:b w:val="0"/>
          <w:color w:val="auto"/>
        </w:rPr>
        <w:t xml:space="preserve"> minimální mzdy se postupuje podle ZP a nařízení vlády o minimální mzdě. </w:t>
      </w:r>
    </w:p>
    <w:p w:rsidR="002F291F" w:rsidRPr="002869FB" w:rsidRDefault="002F291F">
      <w:pPr>
        <w:pStyle w:val="Druh1"/>
        <w:spacing w:line="240" w:lineRule="auto"/>
        <w:ind w:left="851" w:hanging="851"/>
        <w:rPr>
          <w:b/>
          <w:color w:val="auto"/>
        </w:rPr>
      </w:pPr>
    </w:p>
    <w:p w:rsidR="002F291F" w:rsidRPr="002869FB" w:rsidRDefault="002C0795">
      <w:pPr>
        <w:pStyle w:val="Druh1"/>
        <w:spacing w:line="240" w:lineRule="auto"/>
        <w:ind w:left="851" w:hanging="851"/>
        <w:rPr>
          <w:color w:val="auto"/>
        </w:rPr>
      </w:pPr>
      <w:r w:rsidRPr="002869FB">
        <w:rPr>
          <w:b/>
          <w:color w:val="auto"/>
        </w:rPr>
        <w:t xml:space="preserve">7.       </w:t>
      </w:r>
      <w:r w:rsidRPr="002869FB">
        <w:rPr>
          <w:b/>
          <w:color w:val="auto"/>
        </w:rPr>
        <w:tab/>
        <w:t>Růst mezd</w:t>
      </w:r>
    </w:p>
    <w:p w:rsidR="002F291F" w:rsidRPr="002869FB" w:rsidRDefault="002C0795">
      <w:pPr>
        <w:pStyle w:val="Druh11"/>
        <w:tabs>
          <w:tab w:val="left" w:pos="1685"/>
        </w:tabs>
        <w:ind w:left="851" w:hanging="851"/>
        <w:rPr>
          <w:color w:val="auto"/>
        </w:rPr>
      </w:pPr>
      <w:r w:rsidRPr="002869FB">
        <w:rPr>
          <w:color w:val="auto"/>
        </w:rPr>
        <w:tab/>
      </w:r>
      <w:r w:rsidRPr="002869FB">
        <w:rPr>
          <w:color w:val="auto"/>
        </w:rPr>
        <w:tab/>
      </w:r>
    </w:p>
    <w:p w:rsidR="002F291F" w:rsidRPr="002869FB" w:rsidRDefault="002C0795">
      <w:pPr>
        <w:ind w:left="900" w:hanging="900"/>
        <w:rPr>
          <w:szCs w:val="24"/>
        </w:rPr>
      </w:pPr>
      <w:r w:rsidRPr="002869FB">
        <w:rPr>
          <w:szCs w:val="24"/>
        </w:rPr>
        <w:t>7.1.</w:t>
      </w:r>
      <w:r w:rsidRPr="002869FB">
        <w:rPr>
          <w:szCs w:val="24"/>
        </w:rPr>
        <w:tab/>
        <w:t>Smluvní strany se  dohodly na vyloučení níže uvedených vlivů při</w:t>
      </w:r>
      <w:r w:rsidR="00B5130A" w:rsidRPr="002869FB">
        <w:rPr>
          <w:szCs w:val="24"/>
        </w:rPr>
        <w:t xml:space="preserve"> </w:t>
      </w:r>
      <w:r w:rsidRPr="002869FB">
        <w:rPr>
          <w:szCs w:val="24"/>
        </w:rPr>
        <w:t xml:space="preserve">posuzování růstu průměrného měsíčního výdělku (dále jen PMV) </w:t>
      </w:r>
      <w:r w:rsidR="00B5130A" w:rsidRPr="002869FB">
        <w:rPr>
          <w:szCs w:val="24"/>
        </w:rPr>
        <w:t>zaměstnanců:</w:t>
      </w:r>
    </w:p>
    <w:p w:rsidR="002F291F" w:rsidRPr="002869FB" w:rsidRDefault="002C0795" w:rsidP="00B5130A">
      <w:pPr>
        <w:pStyle w:val="Odstavecseseznamem"/>
        <w:numPr>
          <w:ilvl w:val="2"/>
          <w:numId w:val="85"/>
        </w:numPr>
        <w:tabs>
          <w:tab w:val="clear" w:pos="1980"/>
          <w:tab w:val="left" w:pos="1276"/>
        </w:tabs>
        <w:spacing w:after="0" w:line="240" w:lineRule="auto"/>
        <w:ind w:left="1276" w:hanging="425"/>
        <w:rPr>
          <w:rFonts w:ascii="Times New Roman" w:hAnsi="Times New Roman"/>
          <w:sz w:val="24"/>
          <w:szCs w:val="24"/>
        </w:rPr>
      </w:pPr>
      <w:r w:rsidRPr="002869FB">
        <w:rPr>
          <w:rFonts w:ascii="Times New Roman" w:hAnsi="Times New Roman"/>
          <w:sz w:val="24"/>
          <w:szCs w:val="24"/>
        </w:rPr>
        <w:t>změna struktury zaměstnanců</w:t>
      </w:r>
      <w:r w:rsidR="00B5130A" w:rsidRPr="002869FB">
        <w:rPr>
          <w:rFonts w:ascii="Times New Roman" w:hAnsi="Times New Roman"/>
          <w:sz w:val="24"/>
          <w:szCs w:val="24"/>
        </w:rPr>
        <w:t>,</w:t>
      </w:r>
    </w:p>
    <w:p w:rsidR="002F291F" w:rsidRPr="002869FB" w:rsidRDefault="002C0795" w:rsidP="00B5130A">
      <w:pPr>
        <w:pStyle w:val="Odstavecseseznamem"/>
        <w:numPr>
          <w:ilvl w:val="2"/>
          <w:numId w:val="85"/>
        </w:numPr>
        <w:tabs>
          <w:tab w:val="clear" w:pos="1980"/>
          <w:tab w:val="left" w:pos="1276"/>
        </w:tabs>
        <w:spacing w:after="0" w:line="240" w:lineRule="auto"/>
        <w:ind w:left="1276" w:hanging="425"/>
        <w:rPr>
          <w:rFonts w:ascii="Times New Roman" w:hAnsi="Times New Roman"/>
          <w:sz w:val="24"/>
          <w:szCs w:val="24"/>
        </w:rPr>
      </w:pPr>
      <w:r w:rsidRPr="002869FB">
        <w:rPr>
          <w:rFonts w:ascii="Times New Roman" w:hAnsi="Times New Roman"/>
          <w:sz w:val="24"/>
          <w:szCs w:val="24"/>
        </w:rPr>
        <w:t>rozsah přesčasové práce</w:t>
      </w:r>
      <w:r w:rsidR="00B5130A" w:rsidRPr="002869FB">
        <w:rPr>
          <w:rFonts w:ascii="Times New Roman" w:hAnsi="Times New Roman"/>
          <w:sz w:val="24"/>
          <w:szCs w:val="24"/>
        </w:rPr>
        <w:t>,</w:t>
      </w:r>
    </w:p>
    <w:p w:rsidR="002F291F" w:rsidRPr="002869FB" w:rsidRDefault="002C0795" w:rsidP="00B5130A">
      <w:pPr>
        <w:pStyle w:val="Odstavecseseznamem"/>
        <w:numPr>
          <w:ilvl w:val="2"/>
          <w:numId w:val="85"/>
        </w:numPr>
        <w:tabs>
          <w:tab w:val="clear" w:pos="1980"/>
          <w:tab w:val="left" w:pos="1276"/>
        </w:tabs>
        <w:spacing w:after="0" w:line="240" w:lineRule="auto"/>
        <w:ind w:left="1276" w:hanging="425"/>
        <w:rPr>
          <w:rFonts w:ascii="Times New Roman" w:hAnsi="Times New Roman"/>
          <w:sz w:val="24"/>
          <w:szCs w:val="24"/>
        </w:rPr>
      </w:pPr>
      <w:r w:rsidRPr="002869FB">
        <w:rPr>
          <w:rFonts w:ascii="Times New Roman" w:hAnsi="Times New Roman"/>
          <w:sz w:val="24"/>
          <w:szCs w:val="24"/>
        </w:rPr>
        <w:t>nemocnost zaměstnanců</w:t>
      </w:r>
      <w:r w:rsidR="00B5130A" w:rsidRPr="002869FB">
        <w:rPr>
          <w:rFonts w:ascii="Times New Roman" w:hAnsi="Times New Roman"/>
          <w:sz w:val="24"/>
          <w:szCs w:val="24"/>
        </w:rPr>
        <w:t>,</w:t>
      </w:r>
    </w:p>
    <w:p w:rsidR="002F291F" w:rsidRPr="002869FB" w:rsidRDefault="002C0795" w:rsidP="00B5130A">
      <w:pPr>
        <w:pStyle w:val="Odstavecseseznamem"/>
        <w:numPr>
          <w:ilvl w:val="2"/>
          <w:numId w:val="85"/>
        </w:numPr>
        <w:tabs>
          <w:tab w:val="clear" w:pos="1980"/>
          <w:tab w:val="left" w:pos="1276"/>
        </w:tabs>
        <w:spacing w:after="0" w:line="240" w:lineRule="auto"/>
        <w:ind w:left="1276" w:hanging="425"/>
        <w:rPr>
          <w:rFonts w:ascii="Times New Roman" w:hAnsi="Times New Roman"/>
          <w:sz w:val="24"/>
          <w:szCs w:val="24"/>
        </w:rPr>
      </w:pPr>
      <w:r w:rsidRPr="002869FB">
        <w:rPr>
          <w:rFonts w:ascii="Times New Roman" w:hAnsi="Times New Roman"/>
          <w:sz w:val="24"/>
          <w:szCs w:val="24"/>
        </w:rPr>
        <w:t>rozsah záchranářských prací</w:t>
      </w:r>
      <w:r w:rsidR="00B5130A" w:rsidRPr="002869FB">
        <w:rPr>
          <w:rFonts w:ascii="Times New Roman" w:hAnsi="Times New Roman"/>
          <w:sz w:val="24"/>
          <w:szCs w:val="24"/>
        </w:rPr>
        <w:t>,</w:t>
      </w:r>
    </w:p>
    <w:p w:rsidR="002F291F" w:rsidRPr="002869FB" w:rsidRDefault="002C0795" w:rsidP="00B5130A">
      <w:pPr>
        <w:pStyle w:val="Odstavecseseznamem"/>
        <w:numPr>
          <w:ilvl w:val="2"/>
          <w:numId w:val="85"/>
        </w:numPr>
        <w:tabs>
          <w:tab w:val="clear" w:pos="1980"/>
          <w:tab w:val="left" w:pos="1276"/>
        </w:tabs>
        <w:spacing w:after="0" w:line="240" w:lineRule="auto"/>
        <w:ind w:left="1276" w:hanging="425"/>
        <w:rPr>
          <w:rFonts w:ascii="Times New Roman" w:hAnsi="Times New Roman"/>
          <w:sz w:val="24"/>
          <w:szCs w:val="24"/>
        </w:rPr>
      </w:pPr>
      <w:r w:rsidRPr="002869FB">
        <w:rPr>
          <w:rFonts w:ascii="Times New Roman" w:hAnsi="Times New Roman"/>
          <w:sz w:val="24"/>
          <w:szCs w:val="24"/>
        </w:rPr>
        <w:t>fond pracovní doby</w:t>
      </w:r>
      <w:r w:rsidR="00B5130A" w:rsidRPr="002869FB">
        <w:rPr>
          <w:rFonts w:ascii="Times New Roman" w:hAnsi="Times New Roman"/>
          <w:sz w:val="24"/>
          <w:szCs w:val="24"/>
        </w:rPr>
        <w:t>,</w:t>
      </w:r>
    </w:p>
    <w:p w:rsidR="00B5130A" w:rsidRPr="002869FB" w:rsidRDefault="002C0795" w:rsidP="00B5130A">
      <w:pPr>
        <w:pStyle w:val="Odstavecseseznamem"/>
        <w:numPr>
          <w:ilvl w:val="2"/>
          <w:numId w:val="85"/>
        </w:numPr>
        <w:tabs>
          <w:tab w:val="clear" w:pos="1980"/>
          <w:tab w:val="left" w:pos="1276"/>
        </w:tabs>
        <w:spacing w:after="0" w:line="240" w:lineRule="auto"/>
        <w:ind w:left="1276" w:hanging="425"/>
        <w:rPr>
          <w:rFonts w:ascii="Times New Roman" w:hAnsi="Times New Roman"/>
          <w:sz w:val="24"/>
          <w:szCs w:val="24"/>
        </w:rPr>
      </w:pPr>
      <w:r w:rsidRPr="002869FB">
        <w:rPr>
          <w:rFonts w:ascii="Times New Roman" w:hAnsi="Times New Roman"/>
          <w:sz w:val="24"/>
          <w:szCs w:val="24"/>
        </w:rPr>
        <w:t xml:space="preserve">podíl na zisku (viz </w:t>
      </w:r>
      <w:r w:rsidR="00B5130A" w:rsidRPr="002869FB">
        <w:rPr>
          <w:rFonts w:ascii="Times New Roman" w:hAnsi="Times New Roman"/>
          <w:sz w:val="24"/>
          <w:szCs w:val="24"/>
        </w:rPr>
        <w:t>n</w:t>
      </w:r>
      <w:r w:rsidRPr="002869FB">
        <w:rPr>
          <w:rFonts w:ascii="Times New Roman" w:hAnsi="Times New Roman"/>
          <w:sz w:val="24"/>
          <w:szCs w:val="24"/>
        </w:rPr>
        <w:t>íže)</w:t>
      </w:r>
      <w:r w:rsidR="00B5130A" w:rsidRPr="002869FB">
        <w:rPr>
          <w:rFonts w:ascii="Times New Roman" w:hAnsi="Times New Roman"/>
          <w:sz w:val="24"/>
          <w:szCs w:val="24"/>
        </w:rPr>
        <w:t>,</w:t>
      </w:r>
    </w:p>
    <w:p w:rsidR="002F291F" w:rsidRPr="002869FB" w:rsidRDefault="002C0795" w:rsidP="00B5130A">
      <w:pPr>
        <w:pStyle w:val="Odstavecseseznamem"/>
        <w:numPr>
          <w:ilvl w:val="2"/>
          <w:numId w:val="85"/>
        </w:numPr>
        <w:tabs>
          <w:tab w:val="clear" w:pos="1980"/>
          <w:tab w:val="left" w:pos="1276"/>
        </w:tabs>
        <w:spacing w:after="0" w:line="240" w:lineRule="auto"/>
        <w:ind w:left="1276" w:hanging="425"/>
        <w:rPr>
          <w:rFonts w:ascii="Times New Roman" w:hAnsi="Times New Roman"/>
          <w:sz w:val="24"/>
          <w:szCs w:val="24"/>
        </w:rPr>
      </w:pPr>
      <w:r w:rsidRPr="002869FB">
        <w:rPr>
          <w:rFonts w:ascii="Times New Roman" w:hAnsi="Times New Roman"/>
          <w:sz w:val="24"/>
          <w:szCs w:val="24"/>
        </w:rPr>
        <w:t>případně dalších ovlivňujících faktorů, na kterých se smluvní strany dohodnou.</w:t>
      </w:r>
    </w:p>
    <w:p w:rsidR="002F291F" w:rsidRPr="002869FB" w:rsidRDefault="002F291F">
      <w:pPr>
        <w:overflowPunct/>
        <w:autoSpaceDE/>
        <w:autoSpaceDN/>
        <w:adjustRightInd/>
        <w:ind w:left="1260"/>
        <w:textAlignment w:val="auto"/>
        <w:rPr>
          <w:szCs w:val="24"/>
        </w:rPr>
      </w:pPr>
    </w:p>
    <w:p w:rsidR="00EA5AC6" w:rsidRPr="002869FB" w:rsidRDefault="002C0795" w:rsidP="00B5130A">
      <w:pPr>
        <w:ind w:left="900"/>
        <w:rPr>
          <w:szCs w:val="24"/>
        </w:rPr>
      </w:pPr>
      <w:r w:rsidRPr="002869FB">
        <w:rPr>
          <w:szCs w:val="24"/>
        </w:rPr>
        <w:t>Ze srovnatelné základny se bude vylučovat pouze část podílu na zisku ve výši převyšující překročení růstu průměrné mzdy, ve které je zohledněna inflace srovnatelného období.</w:t>
      </w:r>
    </w:p>
    <w:p w:rsidR="00EA5AC6" w:rsidRPr="002869FB" w:rsidRDefault="00EA5AC6" w:rsidP="00B5130A">
      <w:pPr>
        <w:ind w:left="900" w:hanging="900"/>
        <w:rPr>
          <w:szCs w:val="24"/>
        </w:rPr>
      </w:pPr>
    </w:p>
    <w:p w:rsidR="00EA5AC6" w:rsidRPr="002869FB" w:rsidRDefault="002C0795" w:rsidP="00B5130A">
      <w:pPr>
        <w:ind w:left="900"/>
        <w:rPr>
          <w:szCs w:val="24"/>
        </w:rPr>
      </w:pPr>
      <w:r w:rsidRPr="002869FB">
        <w:rPr>
          <w:szCs w:val="24"/>
        </w:rPr>
        <w:t xml:space="preserve">Srovnatelným obdobím se rozumí období minulého kalendářního roku, srovnávacím obdobím se rozumí běžný rok, který je hodnocen. </w:t>
      </w:r>
    </w:p>
    <w:p w:rsidR="002F291F" w:rsidRPr="002869FB" w:rsidRDefault="002F291F">
      <w:pPr>
        <w:rPr>
          <w:szCs w:val="24"/>
        </w:rPr>
      </w:pPr>
    </w:p>
    <w:p w:rsidR="002F291F" w:rsidRPr="002869FB" w:rsidRDefault="002C0795">
      <w:pPr>
        <w:ind w:left="900" w:hanging="900"/>
        <w:rPr>
          <w:szCs w:val="24"/>
        </w:rPr>
      </w:pPr>
      <w:r w:rsidRPr="002869FB">
        <w:rPr>
          <w:szCs w:val="24"/>
        </w:rPr>
        <w:t>7.2.</w:t>
      </w:r>
      <w:r w:rsidRPr="002869FB">
        <w:rPr>
          <w:szCs w:val="24"/>
        </w:rPr>
        <w:tab/>
        <w:t>Vývoj PMV dle bodu 7.1 této části KS se hodnotí za období 1. pololetí, 1. až 3. čtvrtletí a celý kalendářní rok za OKD, a.s. celkem. Hodnocení vývoje PMV za období 1. pololetí a 1.</w:t>
      </w:r>
      <w:r w:rsidR="00B5130A" w:rsidRPr="002869FB">
        <w:rPr>
          <w:szCs w:val="24"/>
        </w:rPr>
        <w:t> </w:t>
      </w:r>
      <w:r w:rsidRPr="002869FB">
        <w:rPr>
          <w:szCs w:val="24"/>
        </w:rPr>
        <w:t xml:space="preserve">až 3. čtvrtletí je pouze orientační. Rozhodujícím obdobím pro hodnocení vývoje mezd je kalendářní rok.  </w:t>
      </w:r>
    </w:p>
    <w:p w:rsidR="002F291F" w:rsidRPr="002869FB" w:rsidRDefault="002F291F">
      <w:pPr>
        <w:ind w:left="900" w:hanging="900"/>
        <w:rPr>
          <w:szCs w:val="24"/>
        </w:rPr>
      </w:pPr>
    </w:p>
    <w:p w:rsidR="002F291F" w:rsidRPr="002869FB" w:rsidRDefault="002C0795">
      <w:pPr>
        <w:ind w:left="900" w:hanging="900"/>
        <w:rPr>
          <w:szCs w:val="24"/>
        </w:rPr>
      </w:pPr>
      <w:r w:rsidRPr="002869FB">
        <w:rPr>
          <w:szCs w:val="24"/>
        </w:rPr>
        <w:t>7.3</w:t>
      </w:r>
      <w:r w:rsidR="00B5130A" w:rsidRPr="002869FB">
        <w:rPr>
          <w:szCs w:val="24"/>
        </w:rPr>
        <w:t>.</w:t>
      </w:r>
      <w:r w:rsidRPr="002869FB">
        <w:rPr>
          <w:szCs w:val="24"/>
        </w:rPr>
        <w:t xml:space="preserve"> </w:t>
      </w:r>
      <w:r w:rsidRPr="002869FB">
        <w:rPr>
          <w:szCs w:val="24"/>
        </w:rPr>
        <w:tab/>
        <w:t>Hodnocení růstu PMV se použije poprvé v roce 2015. Pro rok 2014 se toto hodnocení nepoužije. V případě, že čistý zisk po zdanění dle českých účetních standardů bude za rok 2014 vyšší než 900 mil. Kč, bude PMV v roce 2014 minimálně na úrovni PMV roku 2013.</w:t>
      </w:r>
    </w:p>
    <w:p w:rsidR="002F291F" w:rsidRPr="002869FB" w:rsidRDefault="002F291F">
      <w:pPr>
        <w:pStyle w:val="NormlnIMP"/>
        <w:spacing w:line="240" w:lineRule="auto"/>
        <w:rPr>
          <w:b/>
          <w:color w:val="auto"/>
        </w:rPr>
      </w:pPr>
    </w:p>
    <w:p w:rsidR="00B5130A" w:rsidRPr="002869FB" w:rsidRDefault="00B5130A">
      <w:pPr>
        <w:pStyle w:val="NormlnIMP"/>
        <w:spacing w:line="240" w:lineRule="auto"/>
        <w:rPr>
          <w:b/>
          <w:color w:val="auto"/>
        </w:rPr>
      </w:pPr>
    </w:p>
    <w:p w:rsidR="00B5130A" w:rsidRPr="002869FB" w:rsidRDefault="00B5130A">
      <w:pPr>
        <w:pStyle w:val="NormlnIMP"/>
        <w:spacing w:line="240" w:lineRule="auto"/>
        <w:rPr>
          <w:b/>
          <w:color w:val="auto"/>
        </w:rPr>
      </w:pPr>
    </w:p>
    <w:p w:rsidR="002F291F" w:rsidRPr="002869FB" w:rsidRDefault="002C0795">
      <w:pPr>
        <w:pStyle w:val="Druh1"/>
        <w:spacing w:line="240" w:lineRule="auto"/>
        <w:ind w:left="851" w:hanging="851"/>
        <w:rPr>
          <w:b/>
          <w:color w:val="auto"/>
        </w:rPr>
      </w:pPr>
      <w:r w:rsidRPr="002869FB">
        <w:rPr>
          <w:b/>
          <w:color w:val="auto"/>
        </w:rPr>
        <w:t xml:space="preserve">8. </w:t>
      </w:r>
      <w:r w:rsidRPr="002869FB">
        <w:rPr>
          <w:b/>
          <w:color w:val="auto"/>
        </w:rPr>
        <w:tab/>
        <w:t xml:space="preserve">Podíl na zisku </w:t>
      </w:r>
    </w:p>
    <w:p w:rsidR="002F291F" w:rsidRPr="002869FB" w:rsidRDefault="002F291F">
      <w:pPr>
        <w:pStyle w:val="Druh11"/>
        <w:rPr>
          <w:color w:val="auto"/>
        </w:rPr>
      </w:pPr>
    </w:p>
    <w:p w:rsidR="00EA5AC6" w:rsidRPr="002869FB" w:rsidRDefault="002C0795">
      <w:pPr>
        <w:pStyle w:val="Druh1"/>
        <w:ind w:left="851" w:hanging="851"/>
        <w:rPr>
          <w:iCs/>
          <w:color w:val="auto"/>
        </w:rPr>
      </w:pPr>
      <w:r w:rsidRPr="002869FB">
        <w:rPr>
          <w:color w:val="auto"/>
        </w:rPr>
        <w:t xml:space="preserve">8.1.        </w:t>
      </w:r>
      <w:r w:rsidRPr="002869FB">
        <w:rPr>
          <w:iCs/>
          <w:color w:val="auto"/>
        </w:rPr>
        <w:t>Podíl na zisku</w:t>
      </w:r>
      <w:r w:rsidR="00C06D06" w:rsidRPr="002869FB">
        <w:rPr>
          <w:iCs/>
          <w:color w:val="auto"/>
        </w:rPr>
        <w:t xml:space="preserve"> </w:t>
      </w:r>
      <w:r w:rsidRPr="002869FB">
        <w:rPr>
          <w:iCs/>
          <w:color w:val="auto"/>
        </w:rPr>
        <w:t>se stanoví jako podíl z tzv. volného cash flow. Volné cash flow je rozdíl mezi čistým provozním tokem z provozní činnosti  OKD, a.s.,  čistým peněžním tokem vztahujícím se k investiční činnosti OKD, a.s. (po eliminaci půjček a úvěrů spřízněným osobám a prostředků v cash poolingu dle oficiálního výkazu „Přehled o</w:t>
      </w:r>
      <w:r w:rsidR="00B5130A" w:rsidRPr="002869FB">
        <w:rPr>
          <w:iCs/>
          <w:color w:val="auto"/>
        </w:rPr>
        <w:t> </w:t>
      </w:r>
      <w:r w:rsidRPr="002869FB">
        <w:rPr>
          <w:iCs/>
          <w:color w:val="auto"/>
        </w:rPr>
        <w:t>peněžních tocích“ v metodice dle českých účetních standardů) a úroky z úvěrů a půjček NWR</w:t>
      </w:r>
      <w:r w:rsidRPr="002869FB">
        <w:rPr>
          <w:color w:val="auto"/>
        </w:rPr>
        <w:t> </w:t>
      </w:r>
      <w:r w:rsidRPr="002869FB">
        <w:rPr>
          <w:iCs/>
          <w:color w:val="auto"/>
        </w:rPr>
        <w:t xml:space="preserve"> (dle údajů zveřejněných ve výroční zprávě NWR). </w:t>
      </w:r>
    </w:p>
    <w:p w:rsidR="002F291F" w:rsidRPr="002869FB" w:rsidRDefault="002C0795">
      <w:pPr>
        <w:pStyle w:val="Druh1"/>
        <w:rPr>
          <w:color w:val="auto"/>
        </w:rPr>
      </w:pPr>
      <w:r w:rsidRPr="002869FB">
        <w:rPr>
          <w:color w:val="auto"/>
        </w:rPr>
        <w:t xml:space="preserve">              </w:t>
      </w:r>
    </w:p>
    <w:p w:rsidR="002F291F" w:rsidRPr="002869FB" w:rsidRDefault="002C0795" w:rsidP="00B5130A">
      <w:pPr>
        <w:pStyle w:val="Druh1"/>
        <w:ind w:left="852" w:firstLine="0"/>
        <w:rPr>
          <w:color w:val="auto"/>
        </w:rPr>
      </w:pPr>
      <w:r w:rsidRPr="002869FB">
        <w:rPr>
          <w:color w:val="auto"/>
        </w:rPr>
        <w:t xml:space="preserve">Výše částky k rozdělení bude vypočtena následovně: </w:t>
      </w:r>
    </w:p>
    <w:p w:rsidR="002F291F" w:rsidRPr="002869FB" w:rsidRDefault="002C0795">
      <w:pPr>
        <w:pStyle w:val="Druh1"/>
        <w:rPr>
          <w:color w:val="auto"/>
        </w:rPr>
      </w:pPr>
      <w:r w:rsidRPr="002869FB">
        <w:rPr>
          <w:color w:val="auto"/>
        </w:rPr>
        <w:t xml:space="preserve">              </w:t>
      </w:r>
    </w:p>
    <w:p w:rsidR="002F291F" w:rsidRPr="002869FB" w:rsidRDefault="002C0795">
      <w:pPr>
        <w:pStyle w:val="Druh1"/>
        <w:numPr>
          <w:ilvl w:val="1"/>
          <w:numId w:val="83"/>
        </w:numPr>
        <w:ind w:left="1276" w:hanging="425"/>
        <w:rPr>
          <w:color w:val="auto"/>
        </w:rPr>
      </w:pPr>
      <w:r w:rsidRPr="002869FB">
        <w:rPr>
          <w:color w:val="auto"/>
        </w:rPr>
        <w:t xml:space="preserve">z částky 0-500 000 000 Kč volného </w:t>
      </w:r>
      <w:r w:rsidRPr="002869FB">
        <w:rPr>
          <w:iCs/>
          <w:color w:val="auto"/>
        </w:rPr>
        <w:t>cash flow</w:t>
      </w:r>
      <w:r w:rsidRPr="002869FB">
        <w:rPr>
          <w:color w:val="auto"/>
        </w:rPr>
        <w:t xml:space="preserve"> bude započteno k rozdělení 80 %, </w:t>
      </w:r>
    </w:p>
    <w:p w:rsidR="002F291F" w:rsidRPr="002869FB" w:rsidRDefault="002C0795">
      <w:pPr>
        <w:pStyle w:val="Druh1"/>
        <w:numPr>
          <w:ilvl w:val="1"/>
          <w:numId w:val="83"/>
        </w:numPr>
        <w:ind w:left="1276" w:hanging="425"/>
        <w:rPr>
          <w:color w:val="auto"/>
        </w:rPr>
      </w:pPr>
      <w:r w:rsidRPr="002869FB">
        <w:rPr>
          <w:color w:val="auto"/>
        </w:rPr>
        <w:t xml:space="preserve">od 500 000 001 Kč do 1 500 000 000 Kč volného </w:t>
      </w:r>
      <w:r w:rsidRPr="002869FB">
        <w:rPr>
          <w:iCs/>
          <w:color w:val="auto"/>
        </w:rPr>
        <w:t>cash flow</w:t>
      </w:r>
      <w:r w:rsidRPr="002869FB">
        <w:rPr>
          <w:color w:val="auto"/>
        </w:rPr>
        <w:t xml:space="preserve"> bude započteno k rozdělení 50 %, </w:t>
      </w:r>
    </w:p>
    <w:p w:rsidR="002F291F" w:rsidRPr="002869FB" w:rsidRDefault="002C0795">
      <w:pPr>
        <w:pStyle w:val="Druh1"/>
        <w:numPr>
          <w:ilvl w:val="1"/>
          <w:numId w:val="83"/>
        </w:numPr>
        <w:ind w:left="1276" w:hanging="425"/>
        <w:rPr>
          <w:color w:val="auto"/>
        </w:rPr>
      </w:pPr>
      <w:r w:rsidRPr="002869FB">
        <w:rPr>
          <w:color w:val="auto"/>
        </w:rPr>
        <w:t xml:space="preserve">z částky 1 500 000 001 Kč do 2 500 000 000 Kč volného </w:t>
      </w:r>
      <w:r w:rsidRPr="002869FB">
        <w:rPr>
          <w:iCs/>
          <w:color w:val="auto"/>
        </w:rPr>
        <w:t>cash flow</w:t>
      </w:r>
      <w:r w:rsidRPr="002869FB">
        <w:rPr>
          <w:color w:val="auto"/>
        </w:rPr>
        <w:t xml:space="preserve"> bude započteno </w:t>
      </w:r>
      <w:r w:rsidR="00BE16DC">
        <w:rPr>
          <w:color w:val="auto"/>
        </w:rPr>
        <w:t>3</w:t>
      </w:r>
      <w:r w:rsidRPr="002869FB">
        <w:rPr>
          <w:color w:val="auto"/>
        </w:rPr>
        <w:t xml:space="preserve">0 %, </w:t>
      </w:r>
    </w:p>
    <w:p w:rsidR="002F291F" w:rsidRPr="002869FB" w:rsidRDefault="002C0795">
      <w:pPr>
        <w:pStyle w:val="Druh1"/>
        <w:numPr>
          <w:ilvl w:val="1"/>
          <w:numId w:val="83"/>
        </w:numPr>
        <w:ind w:left="1276" w:hanging="425"/>
        <w:rPr>
          <w:color w:val="auto"/>
        </w:rPr>
      </w:pPr>
      <w:r w:rsidRPr="002869FB">
        <w:rPr>
          <w:color w:val="auto"/>
        </w:rPr>
        <w:t xml:space="preserve">nad částku volného </w:t>
      </w:r>
      <w:r w:rsidRPr="002869FB">
        <w:rPr>
          <w:iCs/>
          <w:color w:val="auto"/>
        </w:rPr>
        <w:t>cash flow</w:t>
      </w:r>
      <w:r w:rsidRPr="002869FB">
        <w:rPr>
          <w:color w:val="auto"/>
        </w:rPr>
        <w:t xml:space="preserve"> 2 500 000 001 Kč bude započteno 10 %. </w:t>
      </w:r>
    </w:p>
    <w:p w:rsidR="002F291F" w:rsidRPr="002869FB" w:rsidRDefault="002F291F">
      <w:pPr>
        <w:pStyle w:val="Druh1"/>
        <w:rPr>
          <w:color w:val="auto"/>
        </w:rPr>
      </w:pPr>
    </w:p>
    <w:p w:rsidR="00EA5AC6" w:rsidRPr="002869FB" w:rsidRDefault="002C0795" w:rsidP="00B5130A">
      <w:pPr>
        <w:pStyle w:val="Druh1"/>
        <w:ind w:left="851" w:firstLine="0"/>
        <w:rPr>
          <w:iCs/>
          <w:color w:val="auto"/>
        </w:rPr>
      </w:pPr>
      <w:r w:rsidRPr="002869FB">
        <w:rPr>
          <w:iCs/>
          <w:color w:val="auto"/>
        </w:rPr>
        <w:t xml:space="preserve">Výsledná částka k rozdělení bude rozdělena mezi jednotlivé zaměstnance formou výplaty určitého počtu násobků průměrného denního výdělku jednotlivých zaměstnanců. Počet průměrných denních výdělků bude stanoven jako podíl částky k rozdělení a průměrné denní mzdy v OKD, a.s. za období 3. </w:t>
      </w:r>
      <w:r w:rsidR="00BE16DC">
        <w:rPr>
          <w:iCs/>
          <w:color w:val="auto"/>
        </w:rPr>
        <w:t>č</w:t>
      </w:r>
      <w:r w:rsidRPr="002869FB">
        <w:rPr>
          <w:iCs/>
          <w:color w:val="auto"/>
        </w:rPr>
        <w:t xml:space="preserve">tvrtletí příslušného roku. Přepočet na jednotlivé zaměstnance bude za použití průměrného denního výdělku příslušného zaměstnance používaného ve </w:t>
      </w:r>
      <w:r w:rsidR="00BE16DC">
        <w:rPr>
          <w:iCs/>
          <w:color w:val="auto"/>
        </w:rPr>
        <w:t>4</w:t>
      </w:r>
      <w:r w:rsidRPr="002869FB">
        <w:rPr>
          <w:iCs/>
          <w:color w:val="auto"/>
        </w:rPr>
        <w:t>. čtvrtletí příslušného kalendářního roku pro pracovněprávní účely. Průměrným denním výdělkem zaměstnance pro účely mzdy se rozumí průměrný hodinový výdělek vynásobený stanovenou denní pracovní dobou. Záloha na podíl na zisku bude vyplacena v prosinci (záloha ve výši 80 % očekávané výsledné částky), doplatek v červnu následujícího roku po hodnoceném roce (za stejných podmínek jako byla vyplácena záloha).</w:t>
      </w:r>
    </w:p>
    <w:p w:rsidR="002F291F" w:rsidRPr="002869FB" w:rsidRDefault="002F291F">
      <w:pPr>
        <w:pStyle w:val="Druh1"/>
        <w:spacing w:line="240" w:lineRule="auto"/>
        <w:ind w:left="851" w:hanging="851"/>
        <w:rPr>
          <w:i/>
          <w:color w:val="auto"/>
          <w:szCs w:val="24"/>
        </w:rPr>
      </w:pPr>
    </w:p>
    <w:p w:rsidR="002F291F" w:rsidRPr="002869FB" w:rsidRDefault="002C0795">
      <w:pPr>
        <w:pStyle w:val="Druh1"/>
        <w:spacing w:line="240" w:lineRule="auto"/>
        <w:ind w:left="851" w:hanging="851"/>
        <w:rPr>
          <w:strike/>
          <w:color w:val="auto"/>
        </w:rPr>
      </w:pPr>
      <w:r w:rsidRPr="002869FB">
        <w:rPr>
          <w:color w:val="auto"/>
        </w:rPr>
        <w:t xml:space="preserve">8.2. </w:t>
      </w:r>
      <w:r w:rsidRPr="002869FB">
        <w:rPr>
          <w:color w:val="auto"/>
        </w:rPr>
        <w:tab/>
        <w:t>Rozhodným obdobím pro vznik a posouzení nároku jednotlivého zaměstnance je období od 1.</w:t>
      </w:r>
      <w:r w:rsidR="00C06D06" w:rsidRPr="002869FB">
        <w:rPr>
          <w:color w:val="auto"/>
        </w:rPr>
        <w:t> </w:t>
      </w:r>
      <w:r w:rsidRPr="002869FB">
        <w:rPr>
          <w:color w:val="auto"/>
        </w:rPr>
        <w:t>1. do 31.</w:t>
      </w:r>
      <w:r w:rsidR="00C06D06" w:rsidRPr="002869FB">
        <w:rPr>
          <w:color w:val="auto"/>
        </w:rPr>
        <w:t> </w:t>
      </w:r>
      <w:r w:rsidRPr="002869FB">
        <w:rPr>
          <w:color w:val="auto"/>
        </w:rPr>
        <w:t>10. příslušného kalendářního roku.</w:t>
      </w:r>
    </w:p>
    <w:p w:rsidR="002F291F" w:rsidRPr="002869FB" w:rsidRDefault="002F291F">
      <w:pPr>
        <w:pStyle w:val="Druh11"/>
        <w:rPr>
          <w:color w:val="auto"/>
        </w:rPr>
      </w:pPr>
    </w:p>
    <w:p w:rsidR="002F291F" w:rsidRPr="002869FB" w:rsidRDefault="002C0795">
      <w:pPr>
        <w:pStyle w:val="Druh1"/>
        <w:spacing w:line="240" w:lineRule="auto"/>
        <w:ind w:left="851" w:hanging="851"/>
        <w:rPr>
          <w:color w:val="auto"/>
          <w:szCs w:val="24"/>
        </w:rPr>
      </w:pPr>
      <w:r w:rsidRPr="002869FB">
        <w:rPr>
          <w:color w:val="auto"/>
        </w:rPr>
        <w:t xml:space="preserve">8.3. </w:t>
      </w:r>
      <w:r w:rsidRPr="002869FB">
        <w:rPr>
          <w:color w:val="auto"/>
        </w:rPr>
        <w:tab/>
      </w:r>
      <w:r w:rsidRPr="002869FB">
        <w:rPr>
          <w:color w:val="auto"/>
          <w:szCs w:val="24"/>
        </w:rPr>
        <w:t>Uzavře-li zaměstnanec pracovní poměr s OKD, a.s. až v průběhu příslušného rozhodného období nebo</w:t>
      </w:r>
      <w:r w:rsidRPr="002869FB">
        <w:rPr>
          <w:color w:val="auto"/>
        </w:rPr>
        <w:t xml:space="preserve"> bude-li mít zaměstnanec v</w:t>
      </w:r>
      <w:r w:rsidRPr="002869FB">
        <w:rPr>
          <w:color w:val="auto"/>
          <w:szCs w:val="24"/>
        </w:rPr>
        <w:t xml:space="preserve"> příslušném</w:t>
      </w:r>
      <w:r w:rsidRPr="002869FB">
        <w:rPr>
          <w:color w:val="auto"/>
        </w:rPr>
        <w:t xml:space="preserve"> rozhodném období absenci, při níž bude pobírat dávky nemocenského pojištění nebo náhradu mzdy při dočasné pracovní neschopnosti, </w:t>
      </w:r>
      <w:r w:rsidRPr="002869FB">
        <w:rPr>
          <w:color w:val="auto"/>
          <w:szCs w:val="24"/>
        </w:rPr>
        <w:t>případně</w:t>
      </w:r>
      <w:r w:rsidRPr="002869FB">
        <w:rPr>
          <w:color w:val="auto"/>
        </w:rPr>
        <w:t xml:space="preserve"> bude-li zaměstnanec čerpat pracovní volno bez náhrady mzdy, bude se výše </w:t>
      </w:r>
      <w:r w:rsidRPr="002869FB">
        <w:rPr>
          <w:color w:val="auto"/>
          <w:szCs w:val="24"/>
        </w:rPr>
        <w:t>příslušné mzdy vypočtené</w:t>
      </w:r>
      <w:r w:rsidRPr="002869FB">
        <w:rPr>
          <w:color w:val="auto"/>
        </w:rPr>
        <w:t xml:space="preserve"> podle bodu </w:t>
      </w:r>
      <w:r w:rsidRPr="002869FB">
        <w:rPr>
          <w:color w:val="auto"/>
          <w:szCs w:val="24"/>
        </w:rPr>
        <w:t>8.1</w:t>
      </w:r>
      <w:r w:rsidRPr="002869FB">
        <w:rPr>
          <w:color w:val="auto"/>
        </w:rPr>
        <w:t xml:space="preserve"> této části KS krátit. Krácení se provede o</w:t>
      </w:r>
      <w:r w:rsidR="00C06D06" w:rsidRPr="002869FB">
        <w:rPr>
          <w:color w:val="auto"/>
        </w:rPr>
        <w:t> </w:t>
      </w:r>
      <w:r w:rsidRPr="002869FB">
        <w:rPr>
          <w:color w:val="auto"/>
          <w:szCs w:val="24"/>
        </w:rPr>
        <w:t xml:space="preserve">alikvotní </w:t>
      </w:r>
      <w:r w:rsidRPr="002869FB">
        <w:rPr>
          <w:color w:val="auto"/>
        </w:rPr>
        <w:t xml:space="preserve">část </w:t>
      </w:r>
      <w:r w:rsidRPr="002869FB">
        <w:rPr>
          <w:color w:val="auto"/>
          <w:szCs w:val="24"/>
        </w:rPr>
        <w:t>příslušné mzdy připadajícího</w:t>
      </w:r>
      <w:r w:rsidRPr="002869FB">
        <w:rPr>
          <w:color w:val="auto"/>
        </w:rPr>
        <w:t xml:space="preserve"> na jeden</w:t>
      </w:r>
      <w:r w:rsidRPr="002869FB">
        <w:rPr>
          <w:color w:val="auto"/>
          <w:szCs w:val="24"/>
        </w:rPr>
        <w:t xml:space="preserve"> povinný</w:t>
      </w:r>
      <w:r w:rsidRPr="002869FB">
        <w:rPr>
          <w:color w:val="auto"/>
        </w:rPr>
        <w:t xml:space="preserve"> pracovní den rozhodného období. Pro účely posouzení nároku se za pracovní poměr k OKD, a.s. považuje i </w:t>
      </w:r>
      <w:r w:rsidRPr="002869FB">
        <w:rPr>
          <w:color w:val="auto"/>
          <w:szCs w:val="24"/>
        </w:rPr>
        <w:t>doba trvání pracovního poměru v</w:t>
      </w:r>
      <w:r w:rsidRPr="002869FB">
        <w:rPr>
          <w:color w:val="auto"/>
        </w:rPr>
        <w:t xml:space="preserve"> dceřiné a.s., která se </w:t>
      </w:r>
      <w:r w:rsidRPr="002869FB">
        <w:rPr>
          <w:color w:val="auto"/>
          <w:szCs w:val="24"/>
        </w:rPr>
        <w:t>slučuje</w:t>
      </w:r>
      <w:r w:rsidRPr="002869FB">
        <w:rPr>
          <w:color w:val="auto"/>
        </w:rPr>
        <w:t xml:space="preserve"> s OKD, a.s. jakožto </w:t>
      </w:r>
      <w:r w:rsidRPr="002869FB">
        <w:rPr>
          <w:color w:val="auto"/>
          <w:szCs w:val="24"/>
        </w:rPr>
        <w:t>mateřskou a.s.,</w:t>
      </w:r>
      <w:r w:rsidRPr="002869FB">
        <w:rPr>
          <w:color w:val="auto"/>
        </w:rPr>
        <w:t xml:space="preserve"> pokud </w:t>
      </w:r>
      <w:r w:rsidRPr="002869FB">
        <w:rPr>
          <w:color w:val="auto"/>
          <w:szCs w:val="24"/>
        </w:rPr>
        <w:t xml:space="preserve">tento </w:t>
      </w:r>
      <w:r w:rsidRPr="002869FB">
        <w:rPr>
          <w:color w:val="auto"/>
        </w:rPr>
        <w:t xml:space="preserve">pracovní poměr trval i </w:t>
      </w:r>
      <w:r w:rsidRPr="002869FB">
        <w:rPr>
          <w:color w:val="auto"/>
          <w:szCs w:val="24"/>
        </w:rPr>
        <w:t>ke</w:t>
      </w:r>
      <w:r w:rsidRPr="002869FB">
        <w:rPr>
          <w:color w:val="auto"/>
        </w:rPr>
        <w:t xml:space="preserve"> dni </w:t>
      </w:r>
      <w:r w:rsidRPr="002869FB">
        <w:rPr>
          <w:color w:val="auto"/>
          <w:szCs w:val="24"/>
        </w:rPr>
        <w:t>sloučení.</w:t>
      </w:r>
    </w:p>
    <w:p w:rsidR="00C06D06" w:rsidRPr="002869FB" w:rsidRDefault="00C06D06">
      <w:pPr>
        <w:pStyle w:val="Druh1"/>
        <w:spacing w:line="240" w:lineRule="auto"/>
        <w:ind w:left="851" w:hanging="851"/>
        <w:rPr>
          <w:color w:val="auto"/>
          <w:szCs w:val="24"/>
        </w:rPr>
      </w:pPr>
    </w:p>
    <w:p w:rsidR="00C06D06" w:rsidRPr="002869FB" w:rsidRDefault="00C06D06">
      <w:pPr>
        <w:pStyle w:val="Druh1"/>
        <w:spacing w:line="240" w:lineRule="auto"/>
        <w:ind w:left="851" w:hanging="851"/>
        <w:rPr>
          <w:color w:val="auto"/>
          <w:szCs w:val="24"/>
        </w:rPr>
      </w:pPr>
      <w:r w:rsidRPr="002869FB">
        <w:rPr>
          <w:color w:val="auto"/>
          <w:szCs w:val="24"/>
        </w:rPr>
        <w:t>8.4.</w:t>
      </w:r>
      <w:r w:rsidRPr="002869FB">
        <w:rPr>
          <w:color w:val="auto"/>
          <w:szCs w:val="24"/>
        </w:rPr>
        <w:tab/>
        <w:t xml:space="preserve">Zanikne-li zaměstnanci pracovní poměr u OKD, a.s. v průběhu příslušného rozhodného období </w:t>
      </w:r>
      <w:r w:rsidRPr="002869FB">
        <w:rPr>
          <w:color w:val="auto"/>
        </w:rPr>
        <w:t xml:space="preserve">bude se výše </w:t>
      </w:r>
      <w:r w:rsidRPr="002869FB">
        <w:rPr>
          <w:color w:val="auto"/>
          <w:szCs w:val="24"/>
        </w:rPr>
        <w:t>příslušné mzdy vypočtené</w:t>
      </w:r>
      <w:r w:rsidRPr="002869FB">
        <w:rPr>
          <w:color w:val="auto"/>
        </w:rPr>
        <w:t xml:space="preserve"> podle bodu </w:t>
      </w:r>
      <w:r w:rsidRPr="002869FB">
        <w:rPr>
          <w:color w:val="auto"/>
          <w:szCs w:val="24"/>
        </w:rPr>
        <w:t>8.1</w:t>
      </w:r>
      <w:r w:rsidRPr="002869FB">
        <w:rPr>
          <w:color w:val="auto"/>
        </w:rPr>
        <w:t xml:space="preserve"> této části KS krátit za skutečně odpracovanou dobu. Krácení se provede o </w:t>
      </w:r>
      <w:r w:rsidRPr="002869FB">
        <w:rPr>
          <w:color w:val="auto"/>
          <w:szCs w:val="24"/>
        </w:rPr>
        <w:t xml:space="preserve">alikvotní </w:t>
      </w:r>
      <w:r w:rsidRPr="002869FB">
        <w:rPr>
          <w:color w:val="auto"/>
        </w:rPr>
        <w:t xml:space="preserve">část </w:t>
      </w:r>
      <w:r w:rsidRPr="002869FB">
        <w:rPr>
          <w:color w:val="auto"/>
          <w:szCs w:val="24"/>
        </w:rPr>
        <w:t>příslušné mzdy připadajícího</w:t>
      </w:r>
      <w:r w:rsidRPr="002869FB">
        <w:rPr>
          <w:color w:val="auto"/>
        </w:rPr>
        <w:t xml:space="preserve"> na jeden</w:t>
      </w:r>
      <w:r w:rsidRPr="002869FB">
        <w:rPr>
          <w:color w:val="auto"/>
          <w:szCs w:val="24"/>
        </w:rPr>
        <w:t xml:space="preserve"> povinný</w:t>
      </w:r>
      <w:r w:rsidRPr="002869FB">
        <w:rPr>
          <w:color w:val="auto"/>
        </w:rPr>
        <w:t xml:space="preserve"> pracovní den rozhodného období.</w:t>
      </w:r>
      <w:r w:rsidR="00DE29E5" w:rsidRPr="002869FB">
        <w:rPr>
          <w:color w:val="auto"/>
        </w:rPr>
        <w:t xml:space="preserve"> Alikvotní část nepřísluší zaměstnancům, se kterými byl ukončen pracovní poměr ve zkušební době, se kterými byl ukončen pracovní poměr z důvodu podle § 52 písm. g) nebo h) ZP nebo se kterými zaměstnavatel okamžité zrušil pracovní poměr podle § 55 ZP.</w:t>
      </w:r>
    </w:p>
    <w:p w:rsidR="002F291F" w:rsidRPr="002869FB" w:rsidRDefault="002F291F">
      <w:pPr>
        <w:pStyle w:val="Druh11"/>
        <w:rPr>
          <w:color w:val="auto"/>
        </w:rPr>
      </w:pPr>
    </w:p>
    <w:p w:rsidR="002F291F" w:rsidRPr="002869FB" w:rsidRDefault="002C0795" w:rsidP="00DE29E5">
      <w:pPr>
        <w:pStyle w:val="Druh1"/>
        <w:spacing w:line="240" w:lineRule="auto"/>
        <w:ind w:left="851" w:hanging="851"/>
        <w:rPr>
          <w:color w:val="auto"/>
        </w:rPr>
      </w:pPr>
      <w:r w:rsidRPr="002869FB">
        <w:rPr>
          <w:color w:val="auto"/>
        </w:rPr>
        <w:lastRenderedPageBreak/>
        <w:t>8.</w:t>
      </w:r>
      <w:r w:rsidR="00C06D06" w:rsidRPr="002869FB">
        <w:rPr>
          <w:color w:val="auto"/>
        </w:rPr>
        <w:t>5</w:t>
      </w:r>
      <w:r w:rsidRPr="002869FB">
        <w:rPr>
          <w:color w:val="auto"/>
        </w:rPr>
        <w:t xml:space="preserve">. </w:t>
      </w:r>
      <w:r w:rsidRPr="002869FB">
        <w:rPr>
          <w:color w:val="auto"/>
        </w:rPr>
        <w:tab/>
        <w:t>Nárok na podíl ze zisku za</w:t>
      </w:r>
      <w:r w:rsidR="00DE29E5" w:rsidRPr="002869FB">
        <w:rPr>
          <w:color w:val="auto"/>
        </w:rPr>
        <w:t xml:space="preserve">nikne, </w:t>
      </w:r>
      <w:r w:rsidRPr="002869FB">
        <w:rPr>
          <w:color w:val="auto"/>
        </w:rPr>
        <w:t>pokud zaměstnanec neomluveně zameškal jednu nebo více směn (neomluveně zameškané hodiny se sčítají</w:t>
      </w:r>
      <w:r w:rsidR="00DE29E5" w:rsidRPr="002869FB">
        <w:rPr>
          <w:color w:val="auto"/>
        </w:rPr>
        <w:t>) v příslušném rozhodném období.</w:t>
      </w:r>
    </w:p>
    <w:p w:rsidR="002F291F" w:rsidRPr="002869FB" w:rsidRDefault="002F291F">
      <w:pPr>
        <w:pStyle w:val="Druh11"/>
        <w:rPr>
          <w:color w:val="auto"/>
        </w:rPr>
      </w:pPr>
    </w:p>
    <w:p w:rsidR="002F291F" w:rsidRPr="002869FB" w:rsidRDefault="002C0795">
      <w:pPr>
        <w:pStyle w:val="Druh1"/>
        <w:spacing w:line="240" w:lineRule="auto"/>
        <w:ind w:left="851" w:firstLine="0"/>
        <w:rPr>
          <w:color w:val="auto"/>
        </w:rPr>
      </w:pPr>
      <w:r w:rsidRPr="002869FB">
        <w:rPr>
          <w:color w:val="auto"/>
        </w:rPr>
        <w:t>Podíl na zisku lze zaměstnanci snížit či odebrat po dohodě s příslušnou odborovou organizací, pokud zaměstnanec zvlášť hrubým způsobem porušil povinnosti vyplývající z právních předpisů vztahujících se k jím vykonávané práci („pracovní kázeň“) a toto porušení bylo zaznamenáno písemnou formou.</w:t>
      </w:r>
    </w:p>
    <w:p w:rsidR="002F291F" w:rsidRPr="002869FB" w:rsidRDefault="002F291F">
      <w:pPr>
        <w:pStyle w:val="Druh11"/>
        <w:rPr>
          <w:color w:val="auto"/>
        </w:rPr>
      </w:pPr>
    </w:p>
    <w:p w:rsidR="002F291F" w:rsidRPr="002869FB" w:rsidRDefault="002C0795">
      <w:pPr>
        <w:pStyle w:val="Druh1"/>
        <w:spacing w:line="240" w:lineRule="auto"/>
        <w:ind w:left="851" w:hanging="851"/>
        <w:rPr>
          <w:color w:val="auto"/>
        </w:rPr>
      </w:pPr>
      <w:r w:rsidRPr="002869FB">
        <w:rPr>
          <w:color w:val="auto"/>
        </w:rPr>
        <w:t>8.</w:t>
      </w:r>
      <w:r w:rsidR="00C06D06" w:rsidRPr="002869FB">
        <w:rPr>
          <w:color w:val="auto"/>
        </w:rPr>
        <w:t>6</w:t>
      </w:r>
      <w:r w:rsidRPr="002869FB">
        <w:rPr>
          <w:color w:val="auto"/>
        </w:rPr>
        <w:t xml:space="preserve">. </w:t>
      </w:r>
      <w:r w:rsidRPr="002869FB">
        <w:rPr>
          <w:color w:val="auto"/>
        </w:rPr>
        <w:tab/>
        <w:t>Podíl na zisku se uplatní pouze u zaměstnance, který je zaměstnán v  pracovním poměru.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8.</w:t>
      </w:r>
      <w:r w:rsidR="00C06D06" w:rsidRPr="002869FB">
        <w:rPr>
          <w:color w:val="auto"/>
        </w:rPr>
        <w:t>7</w:t>
      </w:r>
      <w:r w:rsidRPr="002869FB">
        <w:rPr>
          <w:color w:val="auto"/>
        </w:rPr>
        <w:t xml:space="preserve">. </w:t>
      </w:r>
      <w:r w:rsidRPr="002869FB">
        <w:rPr>
          <w:color w:val="auto"/>
        </w:rPr>
        <w:tab/>
        <w:t>Při uplatnění smluvní mzdy lze sjednat nižší částky podílu na zisku, případně lze dohodnout, že se tato forma mzdy neuplatní.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8.</w:t>
      </w:r>
      <w:r w:rsidR="00C06D06" w:rsidRPr="002869FB">
        <w:rPr>
          <w:color w:val="auto"/>
        </w:rPr>
        <w:t>8</w:t>
      </w:r>
      <w:r w:rsidRPr="002869FB">
        <w:rPr>
          <w:color w:val="auto"/>
        </w:rPr>
        <w:t xml:space="preserve">. </w:t>
      </w:r>
      <w:r w:rsidRPr="002869FB">
        <w:rPr>
          <w:color w:val="auto"/>
        </w:rPr>
        <w:tab/>
        <w:t>Výplata podílu na zisku bude realizována k datu výplaty mzdy za měsíc listopad příslušného roku dle výplatních termínů a doplatek k datu výplaty mzdy za měsíc květen v roce následujícím (po ověření roční účetní závěrky auditorem).</w:t>
      </w:r>
    </w:p>
    <w:p w:rsidR="00EA5AC6" w:rsidRPr="002869FB" w:rsidRDefault="002C0795">
      <w:pPr>
        <w:pStyle w:val="Druh1"/>
        <w:spacing w:line="240" w:lineRule="auto"/>
        <w:ind w:left="851" w:hanging="851"/>
        <w:rPr>
          <w:color w:val="auto"/>
        </w:rPr>
      </w:pPr>
      <w:r w:rsidRPr="002869FB">
        <w:rPr>
          <w:b/>
          <w:color w:val="auto"/>
        </w:rPr>
        <w:tab/>
      </w:r>
    </w:p>
    <w:p w:rsidR="002F291F" w:rsidRPr="002869FB" w:rsidRDefault="002C0795">
      <w:pPr>
        <w:pStyle w:val="Druh1"/>
        <w:spacing w:line="240" w:lineRule="auto"/>
        <w:ind w:left="851" w:hanging="851"/>
        <w:rPr>
          <w:b/>
          <w:color w:val="auto"/>
        </w:rPr>
      </w:pPr>
      <w:r w:rsidRPr="002869FB">
        <w:rPr>
          <w:b/>
          <w:color w:val="auto"/>
        </w:rPr>
        <w:t xml:space="preserve">9. </w:t>
      </w:r>
      <w:r w:rsidRPr="002869FB">
        <w:rPr>
          <w:b/>
          <w:color w:val="auto"/>
        </w:rPr>
        <w:tab/>
        <w:t>Mzda za práci přesčas</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9.1. </w:t>
      </w:r>
      <w:r w:rsidRPr="002869FB">
        <w:rPr>
          <w:color w:val="auto"/>
        </w:rPr>
        <w:tab/>
        <w:t>Za dobu práce přesčas přísluší zaměstnanci mzda, na kterou mu vznikl za tuto dobu nárok, a příplatek ve výši 25 % průměrného výdělku, pokud se zaměstnavatel se zaměstnancem nedohodli na poskytnutí náhradního volna v rozsahu práce konané přesčas místo příplatku. Neposkytne-li zaměstnavatel zaměstnanci náhradní volno do konce třetího kalendářního měsíce po výkonu práce přesčas nebo v jinak dohodnuté době, přísluší zaměstnanci k dosažené mzdě příplatek podle věty první.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9.2. </w:t>
      </w:r>
      <w:r w:rsidRPr="002869FB">
        <w:rPr>
          <w:color w:val="auto"/>
        </w:rPr>
        <w:tab/>
        <w:t>U zaměstnanců odměňovaných měsíčními mzdovými tarify se při výpočtu hodinové tarifní mzdy vychází ze stanovené týdenní pracovní doby, a to při 37,5 hod. týdenní pracovní době jako 1/163,05 měsíční tarifní mzdy.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b/>
          <w:color w:val="auto"/>
        </w:rPr>
      </w:pPr>
      <w:r w:rsidRPr="002869FB">
        <w:rPr>
          <w:b/>
          <w:color w:val="auto"/>
        </w:rPr>
        <w:t xml:space="preserve">10. </w:t>
      </w:r>
      <w:r w:rsidRPr="002869FB">
        <w:rPr>
          <w:b/>
          <w:color w:val="auto"/>
        </w:rPr>
        <w:tab/>
        <w:t>Mzda a náhrada mzdy za svátek</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10.1. </w:t>
      </w:r>
      <w:r w:rsidRPr="002869FB">
        <w:rPr>
          <w:color w:val="auto"/>
        </w:rPr>
        <w:tab/>
        <w:t>Svátkem pro mzdové účely se rozumí státní svátky a ostatní dny pracovního klidu ve smyslu zákona č. 245/2000 Sb., v platném znění.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10.2. </w:t>
      </w:r>
      <w:r w:rsidRPr="002869FB">
        <w:rPr>
          <w:color w:val="auto"/>
        </w:rPr>
        <w:tab/>
        <w:t>Za dobu práce ve svátek přísluší zaměstnanci dosažená mzda a náhradní volno v rozsahu práce konané ve svátek, které mu bude poskytnuto nejpozději do konce třetího kalendářního měsíce následujícího po výkonu práce ve svátek nebo v jinak dohodnuté době. Za dobu čerpání náhradního volna přísluší zaměstnanci náhrada mzdy ve výši průměrného výdělku. Zaměstnavatel se může se zaměstnancem dohodnout na poskytnutí příplatku k dosažené mzdě nejméně ve výši průměrného výdělku místo náhradního volna.</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10.3. </w:t>
      </w:r>
      <w:r w:rsidRPr="002869FB">
        <w:rPr>
          <w:color w:val="auto"/>
        </w:rPr>
        <w:tab/>
        <w:t xml:space="preserve">Zaměstnanci, který nepracoval proto, že svátek připadl na jeho obvyklý pracovní den, přísluší náhrada mzdy ve výši průměrného výdělku nebo jeho části za mzdu nebo část mzdy, která mu ušla v důsledku svátku. </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11. </w:t>
      </w:r>
      <w:r w:rsidRPr="002869FB">
        <w:rPr>
          <w:b/>
          <w:color w:val="auto"/>
        </w:rPr>
        <w:tab/>
        <w:t>Příplatky za práci</w:t>
      </w:r>
    </w:p>
    <w:p w:rsidR="002F291F" w:rsidRPr="002869FB" w:rsidRDefault="002F291F">
      <w:pPr>
        <w:pStyle w:val="Druh1"/>
        <w:spacing w:line="240" w:lineRule="auto"/>
        <w:ind w:left="851" w:hanging="851"/>
        <w:rPr>
          <w:b/>
          <w:color w:val="auto"/>
        </w:rPr>
      </w:pPr>
    </w:p>
    <w:p w:rsidR="002F291F" w:rsidRPr="002869FB" w:rsidRDefault="002C0795">
      <w:pPr>
        <w:pStyle w:val="Druh1"/>
        <w:spacing w:line="240" w:lineRule="auto"/>
        <w:ind w:left="851" w:hanging="851"/>
        <w:rPr>
          <w:b/>
          <w:color w:val="auto"/>
        </w:rPr>
      </w:pPr>
      <w:r w:rsidRPr="002869FB">
        <w:rPr>
          <w:b/>
          <w:color w:val="auto"/>
        </w:rPr>
        <w:t xml:space="preserve">11.1. </w:t>
      </w:r>
      <w:r w:rsidRPr="002869FB">
        <w:rPr>
          <w:b/>
          <w:color w:val="auto"/>
        </w:rPr>
        <w:tab/>
        <w:t>Příplatek za práci o sobotách a nedělích a o svátcích pokud nepřipadnou na sobotu nebo neděli</w:t>
      </w:r>
    </w:p>
    <w:p w:rsidR="002F291F" w:rsidRPr="002869FB" w:rsidRDefault="002F291F">
      <w:pPr>
        <w:pStyle w:val="NormlnIMPChar"/>
        <w:spacing w:line="240" w:lineRule="auto"/>
        <w:ind w:left="567"/>
        <w:rPr>
          <w:color w:val="auto"/>
        </w:rPr>
      </w:pPr>
    </w:p>
    <w:p w:rsidR="002F291F" w:rsidRPr="002869FB" w:rsidRDefault="002C0795">
      <w:pPr>
        <w:pStyle w:val="Druh1"/>
        <w:spacing w:line="240" w:lineRule="auto"/>
        <w:ind w:left="851" w:firstLine="0"/>
        <w:rPr>
          <w:color w:val="auto"/>
        </w:rPr>
      </w:pPr>
      <w:r w:rsidRPr="002869FB">
        <w:rPr>
          <w:color w:val="auto"/>
        </w:rPr>
        <w:lastRenderedPageBreak/>
        <w:t xml:space="preserve">Zaměstnanci přísluší za práci o sobotách a nedělích dosažená mzda a příplatek (zvýhodnění) ve výši 25 % průměrného výdělku. Stejný příplatek přísluší i za práci ve svátek, pokud nepřipadne na sobotu nebo neděli. </w:t>
      </w:r>
    </w:p>
    <w:p w:rsidR="002F291F" w:rsidRPr="002869FB" w:rsidRDefault="002F291F">
      <w:pPr>
        <w:pStyle w:val="Druh1"/>
        <w:spacing w:line="240" w:lineRule="auto"/>
        <w:ind w:left="851" w:hanging="851"/>
        <w:rPr>
          <w:b/>
          <w:color w:val="auto"/>
        </w:rPr>
      </w:pPr>
    </w:p>
    <w:p w:rsidR="00C131B8" w:rsidRPr="002869FB" w:rsidRDefault="00C131B8">
      <w:pPr>
        <w:pStyle w:val="Druh1"/>
        <w:spacing w:line="240" w:lineRule="auto"/>
        <w:ind w:left="851" w:hanging="851"/>
        <w:rPr>
          <w:b/>
          <w:color w:val="auto"/>
        </w:rPr>
      </w:pPr>
    </w:p>
    <w:p w:rsidR="00C131B8" w:rsidRPr="002869FB" w:rsidRDefault="00C131B8">
      <w:pPr>
        <w:pStyle w:val="Druh1"/>
        <w:spacing w:line="240" w:lineRule="auto"/>
        <w:ind w:left="851" w:hanging="851"/>
        <w:rPr>
          <w:b/>
          <w:color w:val="auto"/>
        </w:rPr>
      </w:pPr>
    </w:p>
    <w:p w:rsidR="002F291F" w:rsidRPr="002869FB" w:rsidRDefault="002C0795">
      <w:pPr>
        <w:pStyle w:val="Druh1"/>
        <w:spacing w:line="240" w:lineRule="auto"/>
        <w:ind w:left="851" w:hanging="851"/>
        <w:rPr>
          <w:b/>
          <w:color w:val="auto"/>
        </w:rPr>
      </w:pPr>
      <w:r w:rsidRPr="002869FB">
        <w:rPr>
          <w:b/>
          <w:color w:val="auto"/>
        </w:rPr>
        <w:t xml:space="preserve">11.2. </w:t>
      </w:r>
      <w:r w:rsidRPr="002869FB">
        <w:rPr>
          <w:b/>
          <w:color w:val="auto"/>
        </w:rPr>
        <w:tab/>
        <w:t>Příplatek za práci v odpoledních směnách</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firstLine="0"/>
        <w:rPr>
          <w:color w:val="auto"/>
        </w:rPr>
      </w:pPr>
      <w:r w:rsidRPr="002869FB">
        <w:rPr>
          <w:color w:val="auto"/>
        </w:rPr>
        <w:t xml:space="preserve">Odpolední směnou se pro účely tohoto příplatku rozumí doba mezi </w:t>
      </w:r>
      <w:smartTag w:uri="urn:schemas-microsoft-com:office:smarttags" w:element="metricconverter">
        <w:smartTagPr>
          <w:attr w:name="ProductID" w:val="14. a"/>
        </w:smartTagPr>
        <w:r w:rsidRPr="002869FB">
          <w:rPr>
            <w:color w:val="auto"/>
          </w:rPr>
          <w:t>14. a</w:t>
        </w:r>
      </w:smartTag>
      <w:r w:rsidRPr="002869FB">
        <w:rPr>
          <w:color w:val="auto"/>
        </w:rPr>
        <w:t xml:space="preserve"> 22. hodinou.</w:t>
      </w:r>
    </w:p>
    <w:p w:rsidR="002F291F" w:rsidRPr="002869FB" w:rsidRDefault="002C0795">
      <w:pPr>
        <w:pStyle w:val="Druh1"/>
        <w:spacing w:line="240" w:lineRule="auto"/>
        <w:ind w:left="851" w:firstLine="0"/>
        <w:rPr>
          <w:color w:val="auto"/>
        </w:rPr>
      </w:pPr>
      <w:r w:rsidRPr="002869FB">
        <w:rPr>
          <w:color w:val="auto"/>
        </w:rPr>
        <w:t xml:space="preserve">Zaměstnanci přísluší za práci v odpoledních směnách dosažená mzda a příplatek ve výši 4 Kč/hod. za předpokladu, že práce v odpolední směně trvá alespoň 2 hodiny. Při uplatnění pružné pracovní doby tento příplatek nepřísluší. </w:t>
      </w:r>
    </w:p>
    <w:p w:rsidR="002F291F" w:rsidRPr="002869FB" w:rsidRDefault="002F291F">
      <w:pPr>
        <w:pStyle w:val="NormlnIMPChar"/>
        <w:spacing w:line="240" w:lineRule="auto"/>
        <w:rPr>
          <w:b/>
          <w:color w:val="auto"/>
        </w:rPr>
      </w:pPr>
    </w:p>
    <w:p w:rsidR="002F291F" w:rsidRPr="002869FB" w:rsidRDefault="002C0795">
      <w:pPr>
        <w:pStyle w:val="Druh1"/>
        <w:spacing w:line="240" w:lineRule="auto"/>
        <w:ind w:left="851" w:hanging="851"/>
        <w:rPr>
          <w:b/>
          <w:color w:val="auto"/>
        </w:rPr>
      </w:pPr>
      <w:r w:rsidRPr="002869FB">
        <w:rPr>
          <w:b/>
          <w:color w:val="auto"/>
        </w:rPr>
        <w:t xml:space="preserve">11.3. </w:t>
      </w:r>
      <w:r w:rsidRPr="002869FB">
        <w:rPr>
          <w:b/>
          <w:color w:val="auto"/>
        </w:rPr>
        <w:tab/>
        <w:t>Příplatek za práci v noci</w:t>
      </w:r>
    </w:p>
    <w:p w:rsidR="002F291F" w:rsidRPr="002869FB" w:rsidRDefault="002F291F">
      <w:pPr>
        <w:pStyle w:val="Prvn3"/>
        <w:spacing w:line="240" w:lineRule="auto"/>
        <w:rPr>
          <w:color w:val="auto"/>
        </w:rPr>
      </w:pPr>
    </w:p>
    <w:p w:rsidR="002F291F" w:rsidRPr="002869FB" w:rsidRDefault="002C0795">
      <w:pPr>
        <w:pStyle w:val="Druh1"/>
        <w:spacing w:line="240" w:lineRule="auto"/>
        <w:ind w:left="851" w:firstLine="0"/>
        <w:rPr>
          <w:color w:val="auto"/>
        </w:rPr>
      </w:pPr>
      <w:r w:rsidRPr="002869FB">
        <w:rPr>
          <w:color w:val="auto"/>
        </w:rPr>
        <w:t xml:space="preserve">Noční směnou se pro účely tohoto příplatku rozumí doba mezi </w:t>
      </w:r>
      <w:smartTag w:uri="urn:schemas-microsoft-com:office:smarttags" w:element="metricconverter">
        <w:smartTagPr>
          <w:attr w:name="ProductID" w:val="22. a"/>
        </w:smartTagPr>
        <w:r w:rsidRPr="002869FB">
          <w:rPr>
            <w:color w:val="auto"/>
          </w:rPr>
          <w:t>22. a</w:t>
        </w:r>
      </w:smartTag>
      <w:r w:rsidRPr="002869FB">
        <w:rPr>
          <w:color w:val="auto"/>
        </w:rPr>
        <w:t xml:space="preserve"> 6. hodinou. Zaměstnanci přísluší za práci v noci dosažená mzda a příplatek ve výši 8,- Kč za odpracovanou hodinu.</w:t>
      </w:r>
    </w:p>
    <w:p w:rsidR="002F291F" w:rsidRPr="002869FB" w:rsidRDefault="002F291F">
      <w:pPr>
        <w:pStyle w:val="Druh1"/>
        <w:spacing w:line="240" w:lineRule="auto"/>
        <w:ind w:left="0" w:firstLine="0"/>
        <w:rPr>
          <w:color w:val="auto"/>
        </w:rPr>
      </w:pPr>
    </w:p>
    <w:p w:rsidR="002F291F" w:rsidRPr="002869FB" w:rsidRDefault="002C0795" w:rsidP="00C131B8">
      <w:pPr>
        <w:pStyle w:val="Druh1"/>
        <w:spacing w:line="240" w:lineRule="auto"/>
        <w:ind w:left="851" w:hanging="851"/>
        <w:rPr>
          <w:b/>
          <w:color w:val="auto"/>
        </w:rPr>
      </w:pPr>
      <w:r w:rsidRPr="002869FB">
        <w:rPr>
          <w:b/>
          <w:color w:val="auto"/>
        </w:rPr>
        <w:t xml:space="preserve">11.4. </w:t>
      </w:r>
      <w:r w:rsidRPr="002869FB">
        <w:rPr>
          <w:b/>
          <w:color w:val="auto"/>
        </w:rPr>
        <w:tab/>
        <w:t>Příplatek za práci ve čtyřsměnném a nerovnoměrném pracovním režimu</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11.4.1. </w:t>
      </w:r>
      <w:r w:rsidRPr="002869FB">
        <w:rPr>
          <w:color w:val="auto"/>
        </w:rPr>
        <w:tab/>
        <w:t xml:space="preserve">Čtyř směnný pracovní režim je takový režim, kdy začátek a konec pracovní doby je pro zaměstnance na příslušném pracovišti stanoven následovně: </w:t>
      </w:r>
    </w:p>
    <w:p w:rsidR="002F291F" w:rsidRPr="002869FB" w:rsidRDefault="002C0795">
      <w:pPr>
        <w:pStyle w:val="Prvn3"/>
        <w:spacing w:line="240" w:lineRule="auto"/>
        <w:ind w:left="143" w:firstLine="708"/>
        <w:rPr>
          <w:color w:val="auto"/>
        </w:rPr>
      </w:pPr>
      <w:r w:rsidRPr="002869FB">
        <w:rPr>
          <w:color w:val="auto"/>
        </w:rPr>
        <w:t xml:space="preserve">06 - 14 hod., 12 - 20 hod., 18 - 02 hod. a 24 - 08 hod. </w:t>
      </w:r>
    </w:p>
    <w:p w:rsidR="002F291F" w:rsidRPr="002869FB" w:rsidRDefault="002F291F">
      <w:pPr>
        <w:pStyle w:val="Prvn3"/>
        <w:spacing w:line="240" w:lineRule="auto"/>
        <w:ind w:left="143" w:firstLine="708"/>
        <w:rPr>
          <w:color w:val="auto"/>
        </w:rPr>
      </w:pPr>
    </w:p>
    <w:p w:rsidR="002F291F" w:rsidRPr="002869FB" w:rsidRDefault="002C0795">
      <w:pPr>
        <w:pStyle w:val="Druh1"/>
        <w:spacing w:line="240" w:lineRule="auto"/>
        <w:ind w:left="851" w:firstLine="0"/>
        <w:rPr>
          <w:color w:val="auto"/>
        </w:rPr>
      </w:pPr>
      <w:r w:rsidRPr="002869FB">
        <w:rPr>
          <w:color w:val="auto"/>
        </w:rPr>
        <w:t>Zaměstnanci přísluší za práci ve čtyřsměnném pracovním režimu dosažená mzda a příplatek v následující výši:</w:t>
      </w:r>
    </w:p>
    <w:p w:rsidR="002F291F" w:rsidRPr="002869FB" w:rsidRDefault="002F291F">
      <w:pPr>
        <w:pStyle w:val="Druh1"/>
        <w:spacing w:line="240" w:lineRule="auto"/>
        <w:ind w:left="0" w:firstLine="851"/>
        <w:rPr>
          <w:color w:val="auto"/>
        </w:rPr>
      </w:pPr>
    </w:p>
    <w:p w:rsidR="002F291F" w:rsidRPr="002869FB" w:rsidRDefault="002C0795">
      <w:pPr>
        <w:pStyle w:val="NormlnIMPChar"/>
        <w:spacing w:line="240" w:lineRule="auto"/>
        <w:ind w:left="851"/>
        <w:rPr>
          <w:color w:val="auto"/>
        </w:rPr>
      </w:pPr>
      <w:r w:rsidRPr="002869FB">
        <w:rPr>
          <w:color w:val="auto"/>
        </w:rPr>
        <w:t xml:space="preserve">06 – 14 hod. 0 Kč/hod.; </w:t>
      </w:r>
      <w:r w:rsidRPr="002869FB">
        <w:rPr>
          <w:color w:val="auto"/>
        </w:rPr>
        <w:tab/>
      </w:r>
      <w:r w:rsidRPr="002869FB">
        <w:rPr>
          <w:color w:val="auto"/>
        </w:rPr>
        <w:tab/>
        <w:t xml:space="preserve"> </w:t>
      </w:r>
      <w:r w:rsidRPr="002869FB">
        <w:rPr>
          <w:color w:val="auto"/>
        </w:rPr>
        <w:tab/>
        <w:t>18 – 02 hod. 8 Kč/hod.</w:t>
      </w:r>
      <w:r w:rsidRPr="002869FB">
        <w:rPr>
          <w:color w:val="auto"/>
        </w:rPr>
        <w:tab/>
        <w:t xml:space="preserve"> </w:t>
      </w:r>
      <w:r w:rsidRPr="002869FB">
        <w:rPr>
          <w:color w:val="auto"/>
        </w:rPr>
        <w:tab/>
      </w:r>
    </w:p>
    <w:p w:rsidR="002F291F" w:rsidRPr="002869FB" w:rsidRDefault="002C0795">
      <w:pPr>
        <w:pStyle w:val="NormlnIMPChar"/>
        <w:spacing w:line="240" w:lineRule="auto"/>
        <w:ind w:left="851"/>
        <w:rPr>
          <w:color w:val="auto"/>
        </w:rPr>
      </w:pPr>
      <w:r w:rsidRPr="002869FB">
        <w:rPr>
          <w:color w:val="auto"/>
        </w:rPr>
        <w:t>12 – 20 hod. 4 Kč/hod.;</w:t>
      </w:r>
      <w:r w:rsidRPr="002869FB">
        <w:rPr>
          <w:color w:val="auto"/>
        </w:rPr>
        <w:tab/>
      </w:r>
      <w:r w:rsidRPr="002869FB">
        <w:rPr>
          <w:color w:val="auto"/>
        </w:rPr>
        <w:tab/>
      </w:r>
      <w:r w:rsidRPr="002869FB">
        <w:rPr>
          <w:color w:val="auto"/>
        </w:rPr>
        <w:tab/>
        <w:t>24 – 08 hod. 8 Kč/hod.</w:t>
      </w:r>
    </w:p>
    <w:p w:rsidR="002F291F" w:rsidRPr="002869FB" w:rsidRDefault="002F291F">
      <w:pPr>
        <w:pStyle w:val="NormlnIMPChar"/>
        <w:spacing w:line="240" w:lineRule="auto"/>
        <w:ind w:left="567"/>
        <w:rPr>
          <w:color w:val="auto"/>
        </w:rPr>
      </w:pPr>
    </w:p>
    <w:p w:rsidR="002F291F" w:rsidRPr="002869FB" w:rsidRDefault="002C0795">
      <w:pPr>
        <w:pStyle w:val="Druh1"/>
        <w:spacing w:line="240" w:lineRule="auto"/>
        <w:ind w:left="851" w:firstLine="0"/>
        <w:rPr>
          <w:color w:val="auto"/>
        </w:rPr>
      </w:pPr>
      <w:r w:rsidRPr="002869FB">
        <w:rPr>
          <w:color w:val="auto"/>
        </w:rPr>
        <w:t>V tomto příplatku je zahrnut příplatek za práci v odpolední směně a příplatek za práci v noci.</w:t>
      </w:r>
    </w:p>
    <w:p w:rsidR="002F291F" w:rsidRPr="002869FB" w:rsidRDefault="002F291F">
      <w:pPr>
        <w:pStyle w:val="Druh1"/>
        <w:spacing w:line="240" w:lineRule="auto"/>
        <w:ind w:left="851" w:hanging="851"/>
        <w:rPr>
          <w:b/>
          <w:color w:val="auto"/>
        </w:rPr>
      </w:pPr>
    </w:p>
    <w:p w:rsidR="002F291F" w:rsidRPr="002869FB" w:rsidRDefault="002C0795">
      <w:pPr>
        <w:pStyle w:val="Druh1"/>
        <w:spacing w:line="240" w:lineRule="auto"/>
        <w:ind w:left="851" w:hanging="851"/>
        <w:rPr>
          <w:b/>
          <w:color w:val="auto"/>
        </w:rPr>
      </w:pPr>
      <w:r w:rsidRPr="002869FB">
        <w:rPr>
          <w:b/>
          <w:color w:val="auto"/>
        </w:rPr>
        <w:t xml:space="preserve">11.5. </w:t>
      </w:r>
      <w:r w:rsidRPr="002869FB">
        <w:rPr>
          <w:b/>
          <w:color w:val="auto"/>
        </w:rPr>
        <w:tab/>
        <w:t>Příplatek za vedení pracovní čety</w:t>
      </w:r>
    </w:p>
    <w:p w:rsidR="002F291F" w:rsidRPr="002869FB" w:rsidRDefault="002F291F">
      <w:pPr>
        <w:pStyle w:val="NormlnIMPChar"/>
        <w:tabs>
          <w:tab w:val="left" w:pos="300"/>
          <w:tab w:val="left" w:pos="453"/>
          <w:tab w:val="left" w:pos="500"/>
          <w:tab w:val="left" w:pos="623"/>
          <w:tab w:val="left" w:pos="680"/>
        </w:tabs>
        <w:spacing w:line="240" w:lineRule="auto"/>
        <w:rPr>
          <w:color w:val="auto"/>
        </w:rPr>
      </w:pPr>
    </w:p>
    <w:p w:rsidR="002F291F" w:rsidRPr="002869FB" w:rsidRDefault="002C0795">
      <w:pPr>
        <w:pStyle w:val="Druh1"/>
        <w:spacing w:line="240" w:lineRule="auto"/>
        <w:ind w:left="851" w:firstLine="0"/>
        <w:rPr>
          <w:color w:val="auto"/>
        </w:rPr>
      </w:pPr>
      <w:r w:rsidRPr="002869FB">
        <w:rPr>
          <w:color w:val="auto"/>
        </w:rPr>
        <w:t>Zaměstnancům pověřeným řízením a organizací práce v pracovní četě (předákům), ve které rovněž pracují, přísluší dosažená mzda a příplatek ve výši 10 % přiznaného mzdového tarifu za dobu, kdy pracovník četu řídí. Četou (pracovním kolektivem) se rozumí nejméně 3 zaměstnanci, včetně předáka.</w:t>
      </w:r>
    </w:p>
    <w:p w:rsidR="002F291F" w:rsidRPr="002869FB" w:rsidRDefault="002F291F">
      <w:pPr>
        <w:pStyle w:val="Druh1"/>
        <w:spacing w:line="240" w:lineRule="auto"/>
        <w:ind w:left="851" w:firstLine="0"/>
        <w:rPr>
          <w:color w:val="auto"/>
        </w:rPr>
      </w:pPr>
    </w:p>
    <w:p w:rsidR="002F291F" w:rsidRPr="002869FB" w:rsidRDefault="002C0795">
      <w:pPr>
        <w:pStyle w:val="Druh1"/>
        <w:spacing w:line="240" w:lineRule="auto"/>
        <w:ind w:left="851" w:firstLine="0"/>
        <w:rPr>
          <w:color w:val="auto"/>
        </w:rPr>
      </w:pPr>
      <w:r w:rsidRPr="002869FB">
        <w:rPr>
          <w:color w:val="auto"/>
        </w:rPr>
        <w:t>Zaměstnancům, u kterých je uplatněn zvýšený tarifní stupeň za řízení a provádění prací podle příslušného katalogu, příplatek za vedení pracovní čety nepřísluší, mimo zaměstnance, kteří řídí práci v porubech a na čelbách.</w:t>
      </w:r>
    </w:p>
    <w:p w:rsidR="002F291F" w:rsidRPr="002869FB" w:rsidRDefault="002F291F">
      <w:pPr>
        <w:pStyle w:val="NormlnIMPChar"/>
        <w:spacing w:line="240" w:lineRule="auto"/>
        <w:rPr>
          <w:b/>
          <w:color w:val="auto"/>
        </w:rPr>
      </w:pPr>
    </w:p>
    <w:p w:rsidR="002F291F" w:rsidRPr="002869FB" w:rsidRDefault="002C0795">
      <w:pPr>
        <w:pStyle w:val="Druh1"/>
        <w:spacing w:line="240" w:lineRule="auto"/>
        <w:ind w:left="851" w:hanging="851"/>
        <w:rPr>
          <w:b/>
          <w:color w:val="auto"/>
        </w:rPr>
      </w:pPr>
      <w:r w:rsidRPr="002869FB">
        <w:rPr>
          <w:b/>
          <w:color w:val="auto"/>
        </w:rPr>
        <w:t xml:space="preserve">11.6. </w:t>
      </w:r>
      <w:r w:rsidRPr="002869FB">
        <w:rPr>
          <w:b/>
          <w:color w:val="auto"/>
        </w:rPr>
        <w:tab/>
        <w:t>Příplatek za práci v nejobtížnějších důlně-geologických podmínkách</w:t>
      </w:r>
    </w:p>
    <w:p w:rsidR="002F291F" w:rsidRPr="002869FB" w:rsidRDefault="002F291F">
      <w:pPr>
        <w:pStyle w:val="NormlnIMPChar"/>
        <w:tabs>
          <w:tab w:val="left" w:pos="300"/>
          <w:tab w:val="left" w:pos="453"/>
          <w:tab w:val="left" w:pos="500"/>
          <w:tab w:val="left" w:pos="623"/>
          <w:tab w:val="left" w:pos="680"/>
        </w:tabs>
        <w:spacing w:line="240" w:lineRule="auto"/>
        <w:rPr>
          <w:color w:val="auto"/>
        </w:rPr>
      </w:pPr>
    </w:p>
    <w:p w:rsidR="002F291F" w:rsidRPr="002869FB" w:rsidRDefault="002C0795">
      <w:pPr>
        <w:pStyle w:val="Druh1"/>
        <w:spacing w:line="240" w:lineRule="auto"/>
        <w:ind w:left="851" w:firstLine="0"/>
        <w:rPr>
          <w:color w:val="auto"/>
        </w:rPr>
      </w:pPr>
      <w:r w:rsidRPr="002869FB">
        <w:rPr>
          <w:color w:val="auto"/>
        </w:rPr>
        <w:t>Dělníkům a provozním TH zaměstnancům (do funkce vedoucího úseku), přísluší za práci ve zvlášť obtížných podmínkách při výkonu práce v dole dosažená mzda a příplatek ve výši a za podmínek uvedených v bodech 11.6.1., 11.6.2., 11.6.3. a 11.6.4 této části KS.</w:t>
      </w:r>
    </w:p>
    <w:p w:rsidR="002F291F" w:rsidRPr="002869FB" w:rsidRDefault="002F291F">
      <w:pPr>
        <w:pStyle w:val="NormlnIMPChar"/>
        <w:spacing w:line="240" w:lineRule="auto"/>
        <w:ind w:left="1276" w:hanging="425"/>
        <w:rPr>
          <w:color w:val="auto"/>
        </w:rPr>
      </w:pPr>
    </w:p>
    <w:p w:rsidR="002F291F" w:rsidRPr="002869FB" w:rsidRDefault="002C0795">
      <w:pPr>
        <w:pStyle w:val="Druh1"/>
        <w:spacing w:line="240" w:lineRule="auto"/>
        <w:ind w:left="851" w:hanging="851"/>
        <w:rPr>
          <w:color w:val="auto"/>
        </w:rPr>
      </w:pPr>
      <w:r w:rsidRPr="002869FB">
        <w:rPr>
          <w:color w:val="auto"/>
        </w:rPr>
        <w:t xml:space="preserve">11.6.1. </w:t>
      </w:r>
      <w:r w:rsidRPr="002869FB">
        <w:rPr>
          <w:color w:val="auto"/>
        </w:rPr>
        <w:tab/>
        <w:t>V důlních dílech zařazených ve smyslu vyhlášky ČBÚ č.659/2004 Sb. § 5 do:</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2. stupně nebezpečí důlních otřesů v případě, že se provádí prevence, přísluší dosažená mzda a příplatek ve výši 7,-Kč/hod., maximálně však za 6,5 hod./směnu,</w:t>
      </w:r>
    </w:p>
    <w:p w:rsidR="002F291F" w:rsidRPr="002869FB" w:rsidRDefault="002C0795">
      <w:pPr>
        <w:pStyle w:val="NormlnIMPChar"/>
        <w:spacing w:line="240" w:lineRule="auto"/>
        <w:ind w:left="1276" w:hanging="425"/>
        <w:rPr>
          <w:color w:val="auto"/>
        </w:rPr>
      </w:pPr>
      <w:r w:rsidRPr="002869FB">
        <w:rPr>
          <w:color w:val="auto"/>
        </w:rPr>
        <w:lastRenderedPageBreak/>
        <w:t xml:space="preserve">- </w:t>
      </w:r>
      <w:r w:rsidRPr="002869FB">
        <w:rPr>
          <w:color w:val="auto"/>
        </w:rPr>
        <w:tab/>
        <w:t>3. stupně nebezpečí důlních otřesů přísluší dosažená mzda a příplatek ve výši 8 Kč/hod., maximálně však za 6,5 hod./směnu.</w:t>
      </w:r>
    </w:p>
    <w:p w:rsidR="002F291F" w:rsidRPr="002869FB" w:rsidRDefault="002C0795">
      <w:pPr>
        <w:pStyle w:val="Druh1"/>
        <w:ind w:left="851" w:firstLine="0"/>
        <w:rPr>
          <w:color w:val="auto"/>
        </w:rPr>
      </w:pPr>
      <w:r w:rsidRPr="002869FB">
        <w:rPr>
          <w:color w:val="auto"/>
        </w:rPr>
        <w:t>Rozsah oblasti důlního díla, pro kterou bude příplatek náležet, se stanoví na jednotlivých závodech po projednání s příslušnou odborovou organizací.</w:t>
      </w:r>
    </w:p>
    <w:p w:rsidR="002F291F" w:rsidRPr="002869FB" w:rsidRDefault="002C0795">
      <w:pPr>
        <w:pStyle w:val="NormlnIMPChar"/>
        <w:spacing w:line="240" w:lineRule="auto"/>
        <w:ind w:left="1276" w:hanging="425"/>
        <w:rPr>
          <w:color w:val="auto"/>
        </w:rPr>
      </w:pPr>
      <w:r w:rsidRPr="002869FB">
        <w:rPr>
          <w:color w:val="auto"/>
        </w:rPr>
        <w:tab/>
      </w:r>
    </w:p>
    <w:p w:rsidR="00000000" w:rsidRDefault="002C0795">
      <w:pPr>
        <w:pStyle w:val="Druh1"/>
        <w:ind w:left="851" w:hanging="851"/>
        <w:rPr>
          <w:color w:val="auto"/>
        </w:rPr>
      </w:pPr>
      <w:r w:rsidRPr="002869FB">
        <w:rPr>
          <w:color w:val="auto"/>
        </w:rPr>
        <w:t xml:space="preserve">11.6.2. </w:t>
      </w:r>
      <w:r w:rsidRPr="002869FB">
        <w:rPr>
          <w:color w:val="auto"/>
        </w:rPr>
        <w:tab/>
      </w:r>
      <w:r w:rsidR="00BE16DC" w:rsidRPr="00BE16DC">
        <w:rPr>
          <w:color w:val="auto"/>
        </w:rPr>
        <w:t>Na pracovištích, kde je podle podmínek nařízení vlády č. 361/2007 Sb. v platném znění z</w:t>
      </w:r>
      <w:r w:rsidR="00BE16DC">
        <w:rPr>
          <w:color w:val="auto"/>
        </w:rPr>
        <w:t> </w:t>
      </w:r>
      <w:r w:rsidR="00BE16DC" w:rsidRPr="00BE16DC">
        <w:rPr>
          <w:color w:val="auto"/>
        </w:rPr>
        <w:t>titulu ztížených mikroklimatických podmínek stanovena minimálně 1 přestávka v práci, náleží zaměstnancům s</w:t>
      </w:r>
      <w:r w:rsidR="00BE16DC">
        <w:rPr>
          <w:color w:val="auto"/>
        </w:rPr>
        <w:t> </w:t>
      </w:r>
      <w:r w:rsidR="00BE16DC" w:rsidRPr="00BE16DC">
        <w:rPr>
          <w:color w:val="auto"/>
        </w:rPr>
        <w:t>celo</w:t>
      </w:r>
      <w:r w:rsidR="00BE16DC">
        <w:rPr>
          <w:color w:val="auto"/>
        </w:rPr>
        <w:t xml:space="preserve"> </w:t>
      </w:r>
      <w:r w:rsidR="00BE16DC" w:rsidRPr="00BE16DC">
        <w:rPr>
          <w:color w:val="auto"/>
        </w:rPr>
        <w:t>směnovým pobytem na dotčeném pracovišti k dosažené mzdě paušální příplatek ve výši 60</w:t>
      </w:r>
      <w:r w:rsidR="00BE16DC">
        <w:rPr>
          <w:color w:val="auto"/>
        </w:rPr>
        <w:t>,</w:t>
      </w:r>
      <w:r w:rsidR="00BE16DC" w:rsidRPr="00BE16DC">
        <w:rPr>
          <w:color w:val="auto"/>
        </w:rPr>
        <w:t>- Kč za každou odpracovanou směnu /práce ve třídě EV III i EV II/.</w:t>
      </w:r>
      <w:r w:rsidR="00BE16DC">
        <w:rPr>
          <w:color w:val="auto"/>
        </w:rPr>
        <w:t xml:space="preserve"> </w:t>
      </w:r>
      <w:r w:rsidR="00BE16DC" w:rsidRPr="00BE16DC">
        <w:rPr>
          <w:color w:val="auto"/>
        </w:rPr>
        <w:t>Ostatním zaměstnancům, kteří na těchto pracovištích pracují krátkodobě, náleží k dosažené mzdě příplatek ve výši 10,-</w:t>
      </w:r>
      <w:r w:rsidR="00BE16DC">
        <w:rPr>
          <w:color w:val="auto"/>
        </w:rPr>
        <w:t xml:space="preserve"> </w:t>
      </w:r>
      <w:r w:rsidR="00BE16DC" w:rsidRPr="00BE16DC">
        <w:rPr>
          <w:color w:val="auto"/>
        </w:rPr>
        <w:t>Kč/hod. /práce ve třídě EV III i EV II/</w:t>
      </w:r>
      <w:r w:rsidRPr="002869FB">
        <w:rPr>
          <w:color w:val="auto"/>
        </w:rPr>
        <w:t>.</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11.6.3. </w:t>
      </w:r>
      <w:r w:rsidRPr="002869FB">
        <w:rPr>
          <w:color w:val="auto"/>
        </w:rPr>
        <w:tab/>
        <w:t xml:space="preserve">Na pracovištích v rubáních a prorážkách do průměrné celkové mocnosti </w:t>
      </w:r>
      <w:smartTag w:uri="urn:schemas-microsoft-com:office:smarttags" w:element="metricconverter">
        <w:smartTagPr>
          <w:attr w:name="ProductID" w:val="0,8 m"/>
        </w:smartTagPr>
        <w:r w:rsidRPr="002869FB">
          <w:rPr>
            <w:color w:val="auto"/>
          </w:rPr>
          <w:t>0,8 m</w:t>
        </w:r>
      </w:smartTag>
      <w:r w:rsidRPr="002869FB">
        <w:rPr>
          <w:color w:val="auto"/>
        </w:rPr>
        <w:t xml:space="preserve"> včetně, (u posuvných výztuží se jedná o průchodnost, která je dána vzdáleností mezi spodní lyžinou a stropnicí sekce) přísluší dosažená mzda a příplatek ve výši 6,-Kč/hod.</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11.6.4. </w:t>
      </w:r>
      <w:r w:rsidRPr="002869FB">
        <w:rPr>
          <w:color w:val="auto"/>
        </w:rPr>
        <w:tab/>
        <w:t>Ve slojích s nebezpečím průtrží uhlí a plynů se poskytne příplatek:</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36,-</w:t>
      </w:r>
      <w:r w:rsidR="00BE16DC">
        <w:rPr>
          <w:color w:val="auto"/>
        </w:rPr>
        <w:t xml:space="preserve"> </w:t>
      </w:r>
      <w:r w:rsidRPr="002869FB">
        <w:rPr>
          <w:color w:val="auto"/>
        </w:rPr>
        <w:t>Kč/směnu, na pracovištích zařazených do I. stupně nebezpečí,</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48,-</w:t>
      </w:r>
      <w:r w:rsidR="00BE16DC">
        <w:rPr>
          <w:color w:val="auto"/>
        </w:rPr>
        <w:t xml:space="preserve"> </w:t>
      </w:r>
      <w:r w:rsidRPr="002869FB">
        <w:rPr>
          <w:color w:val="auto"/>
        </w:rPr>
        <w:t>Kč/směnu, na pracovištích zařazených do II. stupně nebezpečí.</w:t>
      </w:r>
    </w:p>
    <w:p w:rsidR="002F291F" w:rsidRPr="002869FB" w:rsidRDefault="002F291F">
      <w:pPr>
        <w:pStyle w:val="Druh1"/>
        <w:spacing w:line="240" w:lineRule="auto"/>
        <w:rPr>
          <w:color w:val="auto"/>
        </w:rPr>
      </w:pPr>
    </w:p>
    <w:p w:rsidR="002F291F" w:rsidRPr="002869FB" w:rsidRDefault="002C0795">
      <w:pPr>
        <w:pStyle w:val="Druh1"/>
        <w:spacing w:line="240" w:lineRule="auto"/>
        <w:ind w:left="851" w:firstLine="0"/>
        <w:rPr>
          <w:color w:val="auto"/>
        </w:rPr>
      </w:pPr>
      <w:r w:rsidRPr="002869FB">
        <w:rPr>
          <w:color w:val="auto"/>
        </w:rPr>
        <w:t>Pracovištěm se pro účely poskytnutí příplatku rozumí provozované poruby včetně vtažné a výdušné třídy až do konce SVO a u ražených důlních děl po celé délce separátního větrání až do konce SVO. Dále se příplatek poskytne na neprovozovaných pracovištích v době provádění prognózy a prevence PUP dle rozhodnutí OBÚ 3895/2002 až do konce SVO.</w:t>
      </w:r>
    </w:p>
    <w:p w:rsidR="002F291F" w:rsidRPr="002869FB" w:rsidRDefault="002F291F">
      <w:pPr>
        <w:pStyle w:val="Kapitola"/>
        <w:spacing w:line="240" w:lineRule="auto"/>
        <w:ind w:left="567" w:hanging="567"/>
        <w:rPr>
          <w:color w:val="auto"/>
        </w:rPr>
      </w:pPr>
    </w:p>
    <w:p w:rsidR="002F291F" w:rsidRPr="002869FB" w:rsidRDefault="002C0795">
      <w:pPr>
        <w:pStyle w:val="Druh1"/>
        <w:spacing w:line="240" w:lineRule="auto"/>
        <w:ind w:left="851" w:hanging="851"/>
        <w:rPr>
          <w:b/>
          <w:color w:val="auto"/>
        </w:rPr>
      </w:pPr>
      <w:r w:rsidRPr="002869FB">
        <w:rPr>
          <w:b/>
          <w:color w:val="auto"/>
        </w:rPr>
        <w:t xml:space="preserve">11.7. </w:t>
      </w:r>
      <w:r w:rsidRPr="002869FB">
        <w:rPr>
          <w:b/>
          <w:color w:val="auto"/>
        </w:rPr>
        <w:tab/>
        <w:t>Příplatek za práci ve ztíženém a zdraví škodlivém pracovním prostředí a při působení jiných ztěžujících vlivů</w:t>
      </w:r>
    </w:p>
    <w:p w:rsidR="002F291F" w:rsidRPr="002869FB" w:rsidRDefault="002F291F">
      <w:pPr>
        <w:pStyle w:val="Druh211"/>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11.7.1.</w:t>
      </w:r>
      <w:r w:rsidRPr="002869FB">
        <w:rPr>
          <w:color w:val="auto"/>
        </w:rPr>
        <w:tab/>
        <w:t>Zaměstnanci přísluší za dobu práce ve ztíženém pracovním prostředí dosažená mzda a příplatek ve výši 7,- Kč za hodinu práce v tomto prostředí dle Nařízení vlády č.567/2006 Sb.</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11.7.2.</w:t>
      </w:r>
      <w:r w:rsidRPr="002869FB">
        <w:rPr>
          <w:color w:val="auto"/>
        </w:rPr>
        <w:tab/>
        <w:t xml:space="preserve">Zaměstnanci přísluší za dobu práce, při které působí jiné ztěžující vlivy, příplatek ve výši </w:t>
      </w:r>
    </w:p>
    <w:p w:rsidR="002F291F" w:rsidRPr="002869FB" w:rsidRDefault="002C0795">
      <w:pPr>
        <w:pStyle w:val="Druh1"/>
        <w:spacing w:line="240" w:lineRule="auto"/>
        <w:ind w:left="851" w:hanging="851"/>
        <w:rPr>
          <w:color w:val="auto"/>
        </w:rPr>
      </w:pPr>
      <w:r w:rsidRPr="002869FB">
        <w:rPr>
          <w:color w:val="auto"/>
        </w:rPr>
        <w:tab/>
        <w:t>4,-Kč. Příplatek se poskytuje za každou celou odpracovanou hodinu v těchto podmínkách; doby výkonu takové práce v průběhu směny se sčítají.</w:t>
      </w:r>
    </w:p>
    <w:p w:rsidR="002F291F" w:rsidRPr="002869FB" w:rsidRDefault="002C0795">
      <w:pPr>
        <w:pStyle w:val="Druh1"/>
        <w:spacing w:line="240" w:lineRule="auto"/>
        <w:ind w:left="851" w:firstLine="0"/>
        <w:rPr>
          <w:color w:val="auto"/>
        </w:rPr>
      </w:pPr>
      <w:r w:rsidRPr="002869FB">
        <w:rPr>
          <w:color w:val="auto"/>
        </w:rPr>
        <w:t xml:space="preserve">Pracovní činnosti s nárokem na příplatek </w:t>
      </w:r>
      <w:r w:rsidRPr="002869FB">
        <w:rPr>
          <w:bCs/>
          <w:color w:val="auto"/>
        </w:rPr>
        <w:t>z</w:t>
      </w:r>
      <w:r w:rsidRPr="002869FB">
        <w:rPr>
          <w:color w:val="auto"/>
        </w:rPr>
        <w:t>a práci při působení jiných ztěžujících vlivů jsou uvedeny v příloze č. 1.</w:t>
      </w:r>
    </w:p>
    <w:p w:rsidR="002F291F" w:rsidRPr="002869FB" w:rsidRDefault="002F291F">
      <w:pPr>
        <w:pStyle w:val="Druh1"/>
        <w:spacing w:line="240" w:lineRule="auto"/>
        <w:ind w:left="0" w:firstLine="0"/>
        <w:rPr>
          <w:color w:val="auto"/>
        </w:rPr>
      </w:pPr>
    </w:p>
    <w:p w:rsidR="002F291F" w:rsidRPr="002869FB" w:rsidRDefault="002C0795">
      <w:pPr>
        <w:pStyle w:val="Druh1"/>
        <w:spacing w:line="240" w:lineRule="auto"/>
        <w:ind w:left="851" w:hanging="851"/>
        <w:rPr>
          <w:b/>
          <w:color w:val="auto"/>
        </w:rPr>
      </w:pPr>
      <w:r w:rsidRPr="002869FB">
        <w:rPr>
          <w:b/>
          <w:color w:val="auto"/>
        </w:rPr>
        <w:t xml:space="preserve">11.8. </w:t>
      </w:r>
      <w:r w:rsidRPr="002869FB">
        <w:rPr>
          <w:b/>
          <w:color w:val="auto"/>
        </w:rPr>
        <w:tab/>
        <w:t>Příplatek za zaškolování</w:t>
      </w:r>
    </w:p>
    <w:p w:rsidR="002F291F" w:rsidRPr="002869FB" w:rsidRDefault="002F291F">
      <w:pPr>
        <w:pStyle w:val="NormlnIMPChar"/>
        <w:spacing w:line="240" w:lineRule="auto"/>
        <w:rPr>
          <w:b/>
          <w:color w:val="auto"/>
          <w:sz w:val="22"/>
        </w:rPr>
      </w:pPr>
    </w:p>
    <w:p w:rsidR="002F291F" w:rsidRPr="002869FB" w:rsidRDefault="002C0795">
      <w:pPr>
        <w:pStyle w:val="Druh1"/>
        <w:spacing w:line="240" w:lineRule="auto"/>
        <w:ind w:left="851" w:firstLine="0"/>
        <w:rPr>
          <w:color w:val="auto"/>
        </w:rPr>
      </w:pPr>
      <w:r w:rsidRPr="002869FB">
        <w:rPr>
          <w:color w:val="auto"/>
        </w:rPr>
        <w:t>Zaměstnanci, který je pověřen zaškolováním a odborným vedením učňů, žáků, nových, případně rekvalifikovaných zaměstnanců, přísluší dosažená mzda a příplatek za zaškolování. Výše příplatku se stanoví podle počtu zaškolenců a to v případě 1 zaškolence 10 %, v případě 2 zaškolenců 15 % v případě 3 zaškolenců 20 % a v případě 4 zaškolenců 25 % přiznaného mzdového tarifu. Příplatek se poskytuje za dobu zaškolování a odborného vedení.</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11.9. </w:t>
      </w:r>
      <w:r w:rsidRPr="002869FB">
        <w:rPr>
          <w:b/>
          <w:color w:val="auto"/>
        </w:rPr>
        <w:tab/>
        <w:t xml:space="preserve">Příplatek za dozor u dopravy mužstva </w:t>
      </w:r>
    </w:p>
    <w:p w:rsidR="002F291F" w:rsidRPr="002869FB" w:rsidRDefault="002F291F">
      <w:pPr>
        <w:pStyle w:val="NormlnIMPChar"/>
        <w:spacing w:line="240" w:lineRule="auto"/>
        <w:rPr>
          <w:b/>
          <w:color w:val="auto"/>
        </w:rPr>
      </w:pPr>
    </w:p>
    <w:p w:rsidR="002F291F" w:rsidRPr="002869FB" w:rsidRDefault="002C0795">
      <w:pPr>
        <w:pStyle w:val="Druh1"/>
        <w:spacing w:line="240" w:lineRule="auto"/>
        <w:ind w:left="851" w:firstLine="0"/>
        <w:rPr>
          <w:color w:val="auto"/>
          <w:szCs w:val="24"/>
        </w:rPr>
      </w:pPr>
      <w:r w:rsidRPr="002869FB">
        <w:rPr>
          <w:color w:val="auto"/>
          <w:szCs w:val="24"/>
        </w:rPr>
        <w:t>Příplatek ve výši 40,- Kč za dozor se poskytuje zaměstnancům, kteří dle příslušného písemného rozpisu prokazatelně zabezpečují dozor nad bezpečností dopravy mužstva. Maximální počet dozorů jsou 2 za směnu.</w:t>
      </w:r>
    </w:p>
    <w:p w:rsidR="002F291F" w:rsidRPr="002869FB" w:rsidRDefault="002F291F">
      <w:pPr>
        <w:pStyle w:val="Druh1"/>
        <w:spacing w:line="240" w:lineRule="auto"/>
        <w:rPr>
          <w:b/>
          <w:color w:val="auto"/>
          <w:sz w:val="20"/>
        </w:rPr>
      </w:pPr>
    </w:p>
    <w:p w:rsidR="00EA5AC6" w:rsidRPr="002869FB" w:rsidRDefault="002C0795">
      <w:pPr>
        <w:pStyle w:val="Druh1"/>
        <w:spacing w:line="240" w:lineRule="auto"/>
        <w:ind w:left="851" w:hanging="851"/>
        <w:rPr>
          <w:b/>
          <w:color w:val="auto"/>
        </w:rPr>
      </w:pPr>
      <w:r w:rsidRPr="002869FB">
        <w:rPr>
          <w:b/>
          <w:color w:val="auto"/>
        </w:rPr>
        <w:t>11.10.</w:t>
      </w:r>
      <w:r w:rsidRPr="002869FB">
        <w:rPr>
          <w:b/>
          <w:color w:val="auto"/>
        </w:rPr>
        <w:tab/>
        <w:t>Příplatek členů báňského záchranného sboru</w:t>
      </w:r>
    </w:p>
    <w:p w:rsidR="002F291F" w:rsidRPr="002869FB" w:rsidRDefault="002F291F" w:rsidP="00C131B8">
      <w:pPr>
        <w:pStyle w:val="Druh1"/>
        <w:spacing w:line="240" w:lineRule="auto"/>
        <w:rPr>
          <w:color w:val="auto"/>
          <w:szCs w:val="24"/>
        </w:rPr>
      </w:pPr>
    </w:p>
    <w:p w:rsidR="002F291F" w:rsidRPr="002869FB" w:rsidRDefault="002C0795" w:rsidP="00C131B8">
      <w:pPr>
        <w:pStyle w:val="Druh1"/>
        <w:spacing w:line="240" w:lineRule="auto"/>
        <w:ind w:left="851" w:firstLine="0"/>
        <w:rPr>
          <w:color w:val="auto"/>
          <w:szCs w:val="24"/>
        </w:rPr>
      </w:pPr>
      <w:r w:rsidRPr="002869FB">
        <w:rPr>
          <w:color w:val="auto"/>
          <w:szCs w:val="24"/>
        </w:rPr>
        <w:lastRenderedPageBreak/>
        <w:t>Členům báňského záchranného sboru přísluší stálý čtvrtletní příplatek ve výši dvojnásobku směnového mzdového tarifu nejvyššího tarifního stupně nejvyšší důlní mzdové stupnice podle platné Kolektivní smlouvy. Podmínkou pro vyplácení tohoto příplatku je splnění požadavků na odbornou způsobilost báňských záchranářů dle vyhlášky Českého báňského úřadu č. 447/2001 Sb., o báňské záchranné službě, v platném znění:</w:t>
      </w:r>
    </w:p>
    <w:p w:rsidR="002F291F" w:rsidRPr="002869FB" w:rsidRDefault="002F291F" w:rsidP="00C131B8">
      <w:pPr>
        <w:rPr>
          <w:rFonts w:eastAsia="Calibri"/>
          <w:szCs w:val="24"/>
        </w:rPr>
      </w:pPr>
    </w:p>
    <w:p w:rsidR="00EA5AC6" w:rsidRPr="002869FB" w:rsidRDefault="002C0795" w:rsidP="00C131B8">
      <w:pPr>
        <w:numPr>
          <w:ilvl w:val="0"/>
          <w:numId w:val="3"/>
        </w:numPr>
        <w:tabs>
          <w:tab w:val="clear" w:pos="1068"/>
          <w:tab w:val="num" w:pos="851"/>
        </w:tabs>
        <w:ind w:left="851"/>
        <w:rPr>
          <w:rFonts w:eastAsia="Calibri"/>
          <w:szCs w:val="24"/>
        </w:rPr>
      </w:pPr>
      <w:r w:rsidRPr="002869FB">
        <w:rPr>
          <w:rFonts w:eastAsia="Calibri"/>
          <w:szCs w:val="24"/>
        </w:rPr>
        <w:t>podrobení se preventivní lékařské prohlídce alespoň jednou za rok v souladu s požadavky stanovenými zněním vyhlášky Českého báňského úřadu č. 447/2001 Sb., o báňské záchranné službě, v platném znění;</w:t>
      </w:r>
    </w:p>
    <w:p w:rsidR="00EA5AC6" w:rsidRPr="002869FB" w:rsidRDefault="002C0795" w:rsidP="00C131B8">
      <w:pPr>
        <w:numPr>
          <w:ilvl w:val="0"/>
          <w:numId w:val="3"/>
        </w:numPr>
        <w:tabs>
          <w:tab w:val="clear" w:pos="1068"/>
          <w:tab w:val="num" w:pos="851"/>
        </w:tabs>
        <w:ind w:left="851"/>
        <w:rPr>
          <w:rFonts w:eastAsia="Calibri"/>
          <w:szCs w:val="24"/>
        </w:rPr>
      </w:pPr>
      <w:r w:rsidRPr="002869FB">
        <w:rPr>
          <w:rFonts w:eastAsia="Calibri"/>
          <w:szCs w:val="24"/>
        </w:rPr>
        <w:t>udržování si odborné způsobilosti, fyzické připravenosti a pracovních návyků potřebných pro plnění úkolů báňské záchranné služby; prokázání dostatečné fyzické připravenosti  splněním kritérií  stanovených  výcvikovým řádem  HBZS Ostrava  (viz. Instrukce OKD, HBZS, a.s. 2006019 Zkoušky fyzické připravenosti báňských záchranářů);</w:t>
      </w:r>
    </w:p>
    <w:p w:rsidR="00EA5AC6" w:rsidRPr="002869FB" w:rsidRDefault="002C0795" w:rsidP="00C131B8">
      <w:pPr>
        <w:numPr>
          <w:ilvl w:val="0"/>
          <w:numId w:val="3"/>
        </w:numPr>
        <w:tabs>
          <w:tab w:val="clear" w:pos="1068"/>
          <w:tab w:val="num" w:pos="851"/>
        </w:tabs>
        <w:ind w:left="851"/>
        <w:rPr>
          <w:rFonts w:eastAsia="Calibri"/>
          <w:szCs w:val="24"/>
        </w:rPr>
      </w:pPr>
      <w:r w:rsidRPr="002869FB">
        <w:rPr>
          <w:rFonts w:eastAsia="Calibri"/>
          <w:szCs w:val="24"/>
        </w:rPr>
        <w:t>absolvování čtvrtletního školení a praktického výcviku v rozsahu jedné směny.</w:t>
      </w:r>
    </w:p>
    <w:p w:rsidR="00EA5AC6" w:rsidRPr="002869FB" w:rsidRDefault="00EA5AC6" w:rsidP="00C131B8">
      <w:pPr>
        <w:ind w:left="1068"/>
        <w:rPr>
          <w:rFonts w:eastAsia="Calibri"/>
          <w:szCs w:val="24"/>
        </w:rPr>
      </w:pPr>
    </w:p>
    <w:p w:rsidR="00EA5AC6" w:rsidRPr="002869FB" w:rsidRDefault="002C0795">
      <w:pPr>
        <w:pStyle w:val="Druh1"/>
        <w:spacing w:line="240" w:lineRule="auto"/>
        <w:ind w:left="851" w:hanging="851"/>
        <w:rPr>
          <w:b/>
          <w:color w:val="auto"/>
        </w:rPr>
      </w:pPr>
      <w:r w:rsidRPr="002869FB">
        <w:rPr>
          <w:b/>
          <w:color w:val="auto"/>
        </w:rPr>
        <w:t>11.11.</w:t>
      </w:r>
      <w:r w:rsidRPr="002869FB">
        <w:rPr>
          <w:b/>
          <w:color w:val="auto"/>
        </w:rPr>
        <w:tab/>
        <w:t>Příplatek diferenciační (mimo závod Důl Paskov)</w:t>
      </w:r>
    </w:p>
    <w:p w:rsidR="002F291F" w:rsidRPr="002869FB" w:rsidRDefault="002F291F">
      <w:pPr>
        <w:pStyle w:val="Druh1"/>
        <w:spacing w:line="240" w:lineRule="auto"/>
        <w:ind w:left="0" w:firstLine="0"/>
        <w:rPr>
          <w:color w:val="auto"/>
          <w:szCs w:val="24"/>
        </w:rPr>
      </w:pPr>
    </w:p>
    <w:p w:rsidR="00EA5AC6" w:rsidRPr="002869FB" w:rsidRDefault="002C0795">
      <w:pPr>
        <w:ind w:left="851"/>
      </w:pPr>
      <w:r w:rsidRPr="002869FB">
        <w:t>Při uplatnění nerovnoměrného rozvržení směn a nepřetržitého provozu (předem</w:t>
      </w:r>
      <w:r w:rsidR="006168A2" w:rsidRPr="002869FB">
        <w:t xml:space="preserve"> </w:t>
      </w:r>
      <w:r w:rsidRPr="002869FB">
        <w:t>stanovené harmonogramy) se zaměstnancům poskytuje za odpracované harmonogramem</w:t>
      </w:r>
      <w:r w:rsidR="006168A2" w:rsidRPr="002869FB">
        <w:t xml:space="preserve"> s</w:t>
      </w:r>
      <w:r w:rsidRPr="002869FB">
        <w:t>tanovené  povinné směny o sobotách a nedělích v délce 7,5 hod. pro jednotlivce paušální příplatek ve výši:</w:t>
      </w:r>
    </w:p>
    <w:p w:rsidR="002F291F" w:rsidRPr="002869FB" w:rsidRDefault="002F291F">
      <w:pPr>
        <w:ind w:right="-287"/>
      </w:pPr>
    </w:p>
    <w:tbl>
      <w:tblPr>
        <w:tblW w:w="0" w:type="auto"/>
        <w:jc w:val="center"/>
        <w:tblInd w:w="-24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tblPr>
      <w:tblGrid>
        <w:gridCol w:w="3520"/>
        <w:gridCol w:w="2184"/>
        <w:gridCol w:w="2126"/>
      </w:tblGrid>
      <w:tr w:rsidR="002E2BF9" w:rsidRPr="002869FB" w:rsidTr="00A506DB">
        <w:trPr>
          <w:cantSplit/>
          <w:trHeight w:val="745"/>
          <w:jc w:val="center"/>
        </w:trPr>
        <w:tc>
          <w:tcPr>
            <w:tcW w:w="3520" w:type="dxa"/>
            <w:vMerge w:val="restart"/>
            <w:tcBorders>
              <w:top w:val="single" w:sz="2" w:space="0" w:color="000000"/>
              <w:left w:val="single" w:sz="2" w:space="0" w:color="000000"/>
              <w:right w:val="single" w:sz="2" w:space="0" w:color="000000"/>
            </w:tcBorders>
            <w:shd w:val="clear" w:color="auto" w:fill="CCCCCC"/>
            <w:vAlign w:val="center"/>
          </w:tcPr>
          <w:p w:rsidR="002F291F" w:rsidRPr="002869FB" w:rsidRDefault="002C0795">
            <w:pPr>
              <w:pStyle w:val="Zkladntext"/>
              <w:spacing w:before="120"/>
              <w:ind w:left="567" w:hanging="567"/>
              <w:jc w:val="center"/>
              <w:rPr>
                <w:b/>
              </w:rPr>
            </w:pPr>
            <w:r w:rsidRPr="002869FB">
              <w:rPr>
                <w:b/>
              </w:rPr>
              <w:t>Den</w:t>
            </w:r>
          </w:p>
        </w:tc>
        <w:tc>
          <w:tcPr>
            <w:tcW w:w="2184" w:type="dxa"/>
            <w:vMerge w:val="restart"/>
            <w:tcBorders>
              <w:top w:val="single" w:sz="2" w:space="0" w:color="000000"/>
              <w:left w:val="single" w:sz="2" w:space="0" w:color="000000"/>
              <w:right w:val="single" w:sz="2" w:space="0" w:color="000000"/>
            </w:tcBorders>
            <w:shd w:val="clear" w:color="auto" w:fill="CCCCCC"/>
            <w:vAlign w:val="center"/>
          </w:tcPr>
          <w:p w:rsidR="002F291F" w:rsidRPr="002869FB" w:rsidRDefault="002C0795">
            <w:pPr>
              <w:pStyle w:val="Zkladntext"/>
              <w:spacing w:before="120"/>
              <w:ind w:left="567" w:hanging="567"/>
              <w:jc w:val="center"/>
              <w:rPr>
                <w:b/>
              </w:rPr>
            </w:pPr>
            <w:r w:rsidRPr="002869FB">
              <w:rPr>
                <w:b/>
              </w:rPr>
              <w:t>Směna</w:t>
            </w:r>
          </w:p>
        </w:tc>
        <w:tc>
          <w:tcPr>
            <w:tcW w:w="2126" w:type="dxa"/>
            <w:tcBorders>
              <w:top w:val="single" w:sz="2" w:space="0" w:color="000000"/>
              <w:left w:val="single" w:sz="2" w:space="0" w:color="000000"/>
              <w:bottom w:val="single" w:sz="2" w:space="0" w:color="000000"/>
              <w:right w:val="single" w:sz="2" w:space="0" w:color="000000"/>
            </w:tcBorders>
            <w:shd w:val="clear" w:color="auto" w:fill="CCCCCC"/>
          </w:tcPr>
          <w:p w:rsidR="002F291F" w:rsidRPr="002869FB" w:rsidRDefault="002C0795">
            <w:pPr>
              <w:pStyle w:val="Zkladntext"/>
              <w:jc w:val="center"/>
              <w:rPr>
                <w:b/>
              </w:rPr>
            </w:pPr>
            <w:r w:rsidRPr="002869FB">
              <w:rPr>
                <w:b/>
              </w:rPr>
              <w:t xml:space="preserve">Zaměstnanci     </w:t>
            </w:r>
          </w:p>
          <w:p w:rsidR="002F291F" w:rsidRPr="002869FB" w:rsidRDefault="002C0795">
            <w:pPr>
              <w:pStyle w:val="Zkladntext"/>
              <w:jc w:val="center"/>
              <w:rPr>
                <w:b/>
              </w:rPr>
            </w:pPr>
            <w:r w:rsidRPr="002869FB">
              <w:rPr>
                <w:b/>
              </w:rPr>
              <w:t xml:space="preserve">(důl, povrch,THZ)   </w:t>
            </w:r>
          </w:p>
        </w:tc>
      </w:tr>
      <w:tr w:rsidR="002E2BF9" w:rsidRPr="002869FB" w:rsidTr="00A506DB">
        <w:trPr>
          <w:cantSplit/>
          <w:jc w:val="center"/>
        </w:trPr>
        <w:tc>
          <w:tcPr>
            <w:tcW w:w="3520" w:type="dxa"/>
            <w:vMerge/>
            <w:tcBorders>
              <w:left w:val="single" w:sz="2" w:space="0" w:color="000000"/>
              <w:bottom w:val="single" w:sz="2" w:space="0" w:color="000000"/>
              <w:right w:val="single" w:sz="2" w:space="0" w:color="000000"/>
            </w:tcBorders>
            <w:shd w:val="clear" w:color="auto" w:fill="CCCCCC"/>
          </w:tcPr>
          <w:p w:rsidR="002F291F" w:rsidRPr="002869FB" w:rsidRDefault="002F291F">
            <w:pPr>
              <w:pStyle w:val="Zkladntext"/>
              <w:spacing w:before="120"/>
              <w:ind w:left="567" w:hanging="567"/>
              <w:jc w:val="center"/>
              <w:rPr>
                <w:b/>
              </w:rPr>
            </w:pPr>
          </w:p>
        </w:tc>
        <w:tc>
          <w:tcPr>
            <w:tcW w:w="2184" w:type="dxa"/>
            <w:vMerge/>
            <w:tcBorders>
              <w:left w:val="single" w:sz="2" w:space="0" w:color="000000"/>
              <w:bottom w:val="single" w:sz="2" w:space="0" w:color="000000"/>
              <w:right w:val="single" w:sz="2" w:space="0" w:color="000000"/>
            </w:tcBorders>
            <w:shd w:val="clear" w:color="auto" w:fill="CCCCCC"/>
          </w:tcPr>
          <w:p w:rsidR="002F291F" w:rsidRPr="002869FB" w:rsidRDefault="002F291F">
            <w:pPr>
              <w:pStyle w:val="Zkladntext"/>
              <w:spacing w:before="120"/>
              <w:ind w:left="567" w:hanging="567"/>
              <w:jc w:val="center"/>
              <w:rPr>
                <w:b/>
              </w:rPr>
            </w:pPr>
          </w:p>
        </w:tc>
        <w:tc>
          <w:tcPr>
            <w:tcW w:w="2126" w:type="dxa"/>
            <w:tcBorders>
              <w:top w:val="single" w:sz="2" w:space="0" w:color="000000"/>
              <w:left w:val="single" w:sz="2" w:space="0" w:color="000000"/>
              <w:bottom w:val="single" w:sz="2" w:space="0" w:color="000000"/>
              <w:right w:val="single" w:sz="2" w:space="0" w:color="000000"/>
            </w:tcBorders>
            <w:shd w:val="clear" w:color="auto" w:fill="CCCCCC"/>
          </w:tcPr>
          <w:p w:rsidR="002F291F" w:rsidRPr="002869FB" w:rsidRDefault="002C0795">
            <w:pPr>
              <w:pStyle w:val="Zkladntext"/>
              <w:ind w:left="567" w:hanging="567"/>
              <w:jc w:val="center"/>
              <w:rPr>
                <w:b/>
              </w:rPr>
            </w:pPr>
            <w:r w:rsidRPr="002869FB">
              <w:rPr>
                <w:b/>
              </w:rPr>
              <w:t>Kč</w:t>
            </w:r>
          </w:p>
        </w:tc>
      </w:tr>
      <w:tr w:rsidR="002E2BF9" w:rsidRPr="002869FB" w:rsidTr="00A506DB">
        <w:trPr>
          <w:cantSplit/>
          <w:jc w:val="center"/>
        </w:trPr>
        <w:tc>
          <w:tcPr>
            <w:tcW w:w="3520" w:type="dxa"/>
            <w:tcBorders>
              <w:top w:val="single" w:sz="2" w:space="0" w:color="000000"/>
              <w:left w:val="single" w:sz="2" w:space="0" w:color="000000"/>
              <w:bottom w:val="single" w:sz="2" w:space="0" w:color="000000"/>
              <w:right w:val="single" w:sz="2" w:space="0" w:color="000000"/>
            </w:tcBorders>
            <w:shd w:val="clear" w:color="auto" w:fill="FFFFFF"/>
          </w:tcPr>
          <w:p w:rsidR="002F291F" w:rsidRPr="002869FB" w:rsidRDefault="002C0795">
            <w:pPr>
              <w:pStyle w:val="Zkladntext"/>
              <w:spacing w:before="120"/>
              <w:rPr>
                <w:b/>
              </w:rPr>
            </w:pPr>
            <w:r w:rsidRPr="002869FB">
              <w:rPr>
                <w:b/>
              </w:rPr>
              <w:t xml:space="preserve">   So, Ne         důl</w:t>
            </w:r>
          </w:p>
        </w:tc>
        <w:tc>
          <w:tcPr>
            <w:tcW w:w="2184" w:type="dxa"/>
            <w:tcBorders>
              <w:top w:val="single" w:sz="2" w:space="0" w:color="000000"/>
              <w:left w:val="single" w:sz="2" w:space="0" w:color="000000"/>
              <w:bottom w:val="single" w:sz="2" w:space="0" w:color="000000"/>
              <w:right w:val="single" w:sz="2" w:space="0" w:color="000000"/>
            </w:tcBorders>
            <w:shd w:val="clear" w:color="auto" w:fill="FFFFFF"/>
          </w:tcPr>
          <w:p w:rsidR="002F291F" w:rsidRPr="002869FB" w:rsidRDefault="002C0795">
            <w:pPr>
              <w:pStyle w:val="Zkladntext"/>
              <w:spacing w:before="120"/>
              <w:ind w:left="567" w:hanging="567"/>
              <w:jc w:val="center"/>
            </w:pPr>
            <w:r w:rsidRPr="002869FB">
              <w:t>1</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rsidR="002F291F" w:rsidRPr="002869FB" w:rsidRDefault="002C0795">
            <w:pPr>
              <w:pStyle w:val="Zkladntext"/>
              <w:spacing w:before="120"/>
              <w:ind w:left="567" w:hanging="567"/>
              <w:rPr>
                <w:b/>
              </w:rPr>
            </w:pPr>
            <w:r w:rsidRPr="002869FB">
              <w:rPr>
                <w:b/>
              </w:rPr>
              <w:t xml:space="preserve">            450</w:t>
            </w:r>
          </w:p>
        </w:tc>
      </w:tr>
      <w:tr w:rsidR="002E2BF9" w:rsidRPr="002869FB" w:rsidTr="00A506DB">
        <w:trPr>
          <w:cantSplit/>
          <w:jc w:val="center"/>
        </w:trPr>
        <w:tc>
          <w:tcPr>
            <w:tcW w:w="3520" w:type="dxa"/>
            <w:tcBorders>
              <w:top w:val="single" w:sz="2" w:space="0" w:color="000000"/>
              <w:left w:val="single" w:sz="2" w:space="0" w:color="000000"/>
              <w:bottom w:val="single" w:sz="2" w:space="0" w:color="000000"/>
              <w:right w:val="single" w:sz="2" w:space="0" w:color="000000"/>
            </w:tcBorders>
            <w:shd w:val="clear" w:color="auto" w:fill="FFFFFF"/>
          </w:tcPr>
          <w:p w:rsidR="002F291F" w:rsidRPr="002869FB" w:rsidRDefault="002C0795">
            <w:pPr>
              <w:pStyle w:val="Zkladntext"/>
              <w:spacing w:before="120"/>
              <w:ind w:left="567" w:hanging="567"/>
              <w:rPr>
                <w:b/>
              </w:rPr>
            </w:pPr>
            <w:r w:rsidRPr="002869FB">
              <w:rPr>
                <w:b/>
              </w:rPr>
              <w:t xml:space="preserve">   So, Ne         důl</w:t>
            </w:r>
          </w:p>
        </w:tc>
        <w:tc>
          <w:tcPr>
            <w:tcW w:w="2184" w:type="dxa"/>
            <w:tcBorders>
              <w:top w:val="single" w:sz="2" w:space="0" w:color="000000"/>
              <w:left w:val="single" w:sz="2" w:space="0" w:color="000000"/>
              <w:bottom w:val="single" w:sz="2" w:space="0" w:color="000000"/>
              <w:right w:val="single" w:sz="2" w:space="0" w:color="000000"/>
            </w:tcBorders>
            <w:shd w:val="clear" w:color="auto" w:fill="FFFFFF"/>
          </w:tcPr>
          <w:p w:rsidR="002F291F" w:rsidRPr="002869FB" w:rsidRDefault="002C0795">
            <w:pPr>
              <w:pStyle w:val="Zkladntext"/>
              <w:spacing w:before="120"/>
              <w:ind w:left="567" w:hanging="567"/>
            </w:pPr>
            <w:r w:rsidRPr="002869FB">
              <w:t xml:space="preserve"> 2., 3., 4., </w:t>
            </w:r>
            <w:smartTag w:uri="urn:schemas-microsoft-com:office:smarttags" w:element="metricconverter">
              <w:smartTagPr>
                <w:attr w:name="ProductID" w:val="5. a"/>
              </w:smartTagPr>
              <w:r w:rsidRPr="002869FB">
                <w:t>5. a</w:t>
              </w:r>
            </w:smartTag>
            <w:r w:rsidRPr="002869FB">
              <w:t xml:space="preserve"> 6.</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rsidR="002F291F" w:rsidRPr="002869FB" w:rsidRDefault="002C0795">
            <w:pPr>
              <w:pStyle w:val="Zkladntext"/>
              <w:spacing w:before="120"/>
              <w:ind w:left="567" w:hanging="567"/>
              <w:rPr>
                <w:b/>
              </w:rPr>
            </w:pPr>
            <w:r w:rsidRPr="002869FB">
              <w:rPr>
                <w:b/>
              </w:rPr>
              <w:t xml:space="preserve">            650</w:t>
            </w:r>
          </w:p>
        </w:tc>
      </w:tr>
      <w:tr w:rsidR="002E2BF9" w:rsidRPr="002869FB" w:rsidTr="00A506DB">
        <w:trPr>
          <w:cantSplit/>
          <w:jc w:val="center"/>
        </w:trPr>
        <w:tc>
          <w:tcPr>
            <w:tcW w:w="3520" w:type="dxa"/>
            <w:tcBorders>
              <w:top w:val="single" w:sz="2" w:space="0" w:color="000000"/>
              <w:left w:val="single" w:sz="2" w:space="0" w:color="000000"/>
              <w:bottom w:val="single" w:sz="2" w:space="0" w:color="000000"/>
              <w:right w:val="single" w:sz="2" w:space="0" w:color="000000"/>
            </w:tcBorders>
            <w:shd w:val="clear" w:color="auto" w:fill="FFFFFF"/>
          </w:tcPr>
          <w:p w:rsidR="002F291F" w:rsidRPr="002869FB" w:rsidRDefault="002C0795">
            <w:pPr>
              <w:pStyle w:val="Zkladntext"/>
              <w:spacing w:before="120"/>
              <w:ind w:left="567" w:hanging="567"/>
              <w:rPr>
                <w:b/>
              </w:rPr>
            </w:pPr>
            <w:r w:rsidRPr="002869FB">
              <w:rPr>
                <w:b/>
              </w:rPr>
              <w:t xml:space="preserve">   So, Ne         povrch</w:t>
            </w:r>
          </w:p>
        </w:tc>
        <w:tc>
          <w:tcPr>
            <w:tcW w:w="2184" w:type="dxa"/>
            <w:tcBorders>
              <w:top w:val="single" w:sz="2" w:space="0" w:color="000000"/>
              <w:left w:val="single" w:sz="2" w:space="0" w:color="000000"/>
              <w:bottom w:val="single" w:sz="2" w:space="0" w:color="000000"/>
              <w:right w:val="single" w:sz="2" w:space="0" w:color="000000"/>
            </w:tcBorders>
            <w:shd w:val="clear" w:color="auto" w:fill="FFFFFF"/>
          </w:tcPr>
          <w:p w:rsidR="002F291F" w:rsidRPr="002869FB" w:rsidRDefault="002C0795">
            <w:pPr>
              <w:pStyle w:val="Zkladntext"/>
              <w:spacing w:before="120"/>
              <w:ind w:left="567" w:hanging="567"/>
            </w:pPr>
            <w:r w:rsidRPr="002869FB">
              <w:t xml:space="preserve"> 1.,2., 3., 4., </w:t>
            </w:r>
            <w:smartTag w:uri="urn:schemas-microsoft-com:office:smarttags" w:element="metricconverter">
              <w:smartTagPr>
                <w:attr w:name="ProductID" w:val="5. a"/>
              </w:smartTagPr>
              <w:r w:rsidRPr="002869FB">
                <w:t>5. a</w:t>
              </w:r>
            </w:smartTag>
            <w:r w:rsidRPr="002869FB">
              <w:t xml:space="preserve"> 6.</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Pr>
          <w:p w:rsidR="002F291F" w:rsidRPr="002869FB" w:rsidRDefault="002C0795">
            <w:pPr>
              <w:pStyle w:val="Zkladntext"/>
              <w:spacing w:before="120"/>
              <w:ind w:left="567" w:hanging="567"/>
              <w:rPr>
                <w:b/>
              </w:rPr>
            </w:pPr>
            <w:r w:rsidRPr="002869FB">
              <w:rPr>
                <w:b/>
              </w:rPr>
              <w:t xml:space="preserve">            450</w:t>
            </w:r>
          </w:p>
        </w:tc>
      </w:tr>
    </w:tbl>
    <w:p w:rsidR="00C131B8" w:rsidRPr="002869FB" w:rsidRDefault="00C131B8" w:rsidP="00C131B8">
      <w:pPr>
        <w:ind w:left="851"/>
      </w:pPr>
    </w:p>
    <w:p w:rsidR="002F291F" w:rsidRPr="002869FB" w:rsidRDefault="002C0795" w:rsidP="00C131B8">
      <w:pPr>
        <w:ind w:left="851"/>
      </w:pPr>
      <w:r w:rsidRPr="002869FB">
        <w:t xml:space="preserve">Přesun pracovní doby z důvodů plánovaných oprav se pro tyto účely nepovažuje </w:t>
      </w:r>
      <w:r w:rsidRPr="002869FB">
        <w:br/>
        <w:t>za nerovnoměrné rozvržení pracovní doby.</w:t>
      </w:r>
    </w:p>
    <w:p w:rsidR="002F291F" w:rsidRPr="002869FB" w:rsidRDefault="002F291F">
      <w:pPr>
        <w:pStyle w:val="Druh1"/>
        <w:spacing w:line="240" w:lineRule="auto"/>
        <w:ind w:left="0" w:firstLine="0"/>
        <w:rPr>
          <w:color w:val="auto"/>
        </w:rPr>
      </w:pPr>
    </w:p>
    <w:p w:rsidR="002F291F" w:rsidRPr="002869FB" w:rsidRDefault="002C0795" w:rsidP="00C131B8">
      <w:pPr>
        <w:pStyle w:val="Druh1"/>
        <w:spacing w:line="240" w:lineRule="auto"/>
        <w:ind w:left="851" w:hanging="851"/>
        <w:rPr>
          <w:b/>
          <w:color w:val="auto"/>
        </w:rPr>
      </w:pPr>
      <w:r w:rsidRPr="002869FB">
        <w:rPr>
          <w:b/>
          <w:color w:val="auto"/>
        </w:rPr>
        <w:t>11.1</w:t>
      </w:r>
      <w:r w:rsidR="006168A2" w:rsidRPr="002869FB">
        <w:rPr>
          <w:b/>
          <w:color w:val="auto"/>
        </w:rPr>
        <w:t>2</w:t>
      </w:r>
      <w:r w:rsidRPr="002869FB">
        <w:rPr>
          <w:b/>
          <w:color w:val="auto"/>
        </w:rPr>
        <w:t xml:space="preserve">. </w:t>
      </w:r>
      <w:r w:rsidRPr="002869FB">
        <w:rPr>
          <w:b/>
          <w:color w:val="auto"/>
        </w:rPr>
        <w:tab/>
        <w:t>Příplatek za práci ve výškách a nad volnou hloubkou</w:t>
      </w:r>
    </w:p>
    <w:p w:rsidR="002F291F" w:rsidRPr="002869FB" w:rsidRDefault="002F291F">
      <w:pPr>
        <w:pStyle w:val="Druh1"/>
        <w:spacing w:line="240" w:lineRule="auto"/>
        <w:ind w:left="360" w:firstLine="600"/>
        <w:rPr>
          <w:b/>
          <w:color w:val="auto"/>
          <w:szCs w:val="24"/>
        </w:rPr>
      </w:pPr>
    </w:p>
    <w:p w:rsidR="002F291F" w:rsidRPr="002869FB" w:rsidRDefault="002C0795">
      <w:pPr>
        <w:pStyle w:val="Druh1"/>
        <w:spacing w:line="240" w:lineRule="auto"/>
        <w:ind w:left="851" w:firstLine="0"/>
        <w:rPr>
          <w:color w:val="auto"/>
          <w:szCs w:val="24"/>
        </w:rPr>
      </w:pPr>
      <w:r w:rsidRPr="002869FB">
        <w:rPr>
          <w:color w:val="auto"/>
          <w:szCs w:val="24"/>
        </w:rPr>
        <w:t xml:space="preserve">Důlním zaměstnancům se za práci ve výšce resp. nad volnou hloubkou nad </w:t>
      </w:r>
      <w:smartTag w:uri="urn:schemas-microsoft-com:office:smarttags" w:element="metricconverter">
        <w:smartTagPr>
          <w:attr w:name="ProductID" w:val="8 m"/>
        </w:smartTagPr>
        <w:r w:rsidRPr="002869FB">
          <w:rPr>
            <w:color w:val="auto"/>
            <w:szCs w:val="24"/>
          </w:rPr>
          <w:t>8 m</w:t>
        </w:r>
      </w:smartTag>
      <w:r w:rsidRPr="002869FB">
        <w:rPr>
          <w:color w:val="auto"/>
          <w:szCs w:val="24"/>
        </w:rPr>
        <w:t>, kde je dle technologického postupu stanoveno osobní jištění, poskytne příplatek ve výši 4,- Kč/hod.</w:t>
      </w:r>
    </w:p>
    <w:p w:rsidR="002F291F" w:rsidRPr="002869FB" w:rsidRDefault="002F291F">
      <w:pPr>
        <w:pStyle w:val="Druh1"/>
        <w:spacing w:line="240" w:lineRule="auto"/>
        <w:ind w:left="851" w:firstLine="600"/>
        <w:rPr>
          <w:color w:val="auto"/>
          <w:szCs w:val="24"/>
        </w:rPr>
      </w:pPr>
    </w:p>
    <w:p w:rsidR="002F291F" w:rsidRPr="002869FB" w:rsidRDefault="002C0795">
      <w:pPr>
        <w:pStyle w:val="Druh1"/>
        <w:spacing w:line="240" w:lineRule="auto"/>
        <w:ind w:left="851" w:firstLine="0"/>
        <w:rPr>
          <w:color w:val="auto"/>
          <w:szCs w:val="24"/>
        </w:rPr>
      </w:pPr>
      <w:r w:rsidRPr="002869FB">
        <w:rPr>
          <w:color w:val="auto"/>
          <w:szCs w:val="24"/>
        </w:rPr>
        <w:t xml:space="preserve">Povrchovým zaměstnancům se za práci ve výšce nad </w:t>
      </w:r>
      <w:smartTag w:uri="urn:schemas-microsoft-com:office:smarttags" w:element="metricconverter">
        <w:smartTagPr>
          <w:attr w:name="ProductID" w:val="8 m"/>
        </w:smartTagPr>
        <w:r w:rsidRPr="002869FB">
          <w:rPr>
            <w:color w:val="auto"/>
            <w:szCs w:val="24"/>
          </w:rPr>
          <w:t>8 m</w:t>
        </w:r>
      </w:smartTag>
      <w:r w:rsidRPr="002869FB">
        <w:rPr>
          <w:color w:val="auto"/>
          <w:szCs w:val="24"/>
        </w:rPr>
        <w:t xml:space="preserve"> u obsluhy, údržby a  opravy jeřábů poskytne  příplatek ve výši 3,- Kč/hod.</w:t>
      </w:r>
    </w:p>
    <w:p w:rsidR="002F291F" w:rsidRPr="002869FB" w:rsidRDefault="002F291F">
      <w:pPr>
        <w:pStyle w:val="Druh1"/>
        <w:spacing w:line="240" w:lineRule="auto"/>
        <w:ind w:left="0" w:firstLine="851"/>
        <w:rPr>
          <w:color w:val="auto"/>
          <w:szCs w:val="24"/>
        </w:rPr>
      </w:pPr>
    </w:p>
    <w:p w:rsidR="002F291F" w:rsidRPr="002869FB" w:rsidRDefault="002C0795" w:rsidP="00C131B8">
      <w:pPr>
        <w:pStyle w:val="Druh1"/>
        <w:spacing w:line="240" w:lineRule="auto"/>
        <w:ind w:left="851" w:hanging="851"/>
        <w:rPr>
          <w:b/>
          <w:color w:val="auto"/>
        </w:rPr>
      </w:pPr>
      <w:r w:rsidRPr="002869FB">
        <w:rPr>
          <w:b/>
          <w:color w:val="auto"/>
        </w:rPr>
        <w:t>11.1</w:t>
      </w:r>
      <w:r w:rsidR="006168A2" w:rsidRPr="002869FB">
        <w:rPr>
          <w:b/>
          <w:color w:val="auto"/>
        </w:rPr>
        <w:t>3</w:t>
      </w:r>
      <w:r w:rsidRPr="002869FB">
        <w:rPr>
          <w:b/>
          <w:color w:val="auto"/>
        </w:rPr>
        <w:t>.</w:t>
      </w:r>
      <w:r w:rsidRPr="002869FB">
        <w:rPr>
          <w:b/>
          <w:color w:val="auto"/>
        </w:rPr>
        <w:tab/>
        <w:t>Příplatek za práci ve ztížených povětrnostních podmínkách</w:t>
      </w:r>
    </w:p>
    <w:p w:rsidR="002F291F" w:rsidRPr="002869FB" w:rsidRDefault="002F291F">
      <w:pPr>
        <w:pStyle w:val="Kapitola"/>
        <w:rPr>
          <w:b w:val="0"/>
          <w:color w:val="auto"/>
          <w:szCs w:val="24"/>
        </w:rPr>
      </w:pPr>
    </w:p>
    <w:p w:rsidR="002F291F" w:rsidRPr="002869FB" w:rsidRDefault="002C0795">
      <w:pPr>
        <w:pStyle w:val="Druh1"/>
        <w:spacing w:line="240" w:lineRule="auto"/>
        <w:ind w:left="851" w:firstLine="0"/>
        <w:rPr>
          <w:color w:val="auto"/>
          <w:szCs w:val="24"/>
        </w:rPr>
      </w:pPr>
      <w:r w:rsidRPr="002869FB">
        <w:rPr>
          <w:color w:val="auto"/>
          <w:szCs w:val="24"/>
        </w:rPr>
        <w:t>Dělníkům, kteří pracují na povrchových pracovištích mimo kryté a uzavřené prostory, náleží v období od 1. listopadu do 31. března příplatek ve výši 20,- Kč za každou odpracovanou směnu ve zmíněných podmínkách. Okruh konkrétních pracovišť stanoví ředitel příslušného závodu po dohodě s příslušným odborovým orgánem v dodatku k této Kolektivní smlouvě.</w:t>
      </w:r>
    </w:p>
    <w:p w:rsidR="002F291F" w:rsidRPr="002869FB" w:rsidRDefault="002F291F">
      <w:pPr>
        <w:pStyle w:val="Druh1"/>
        <w:spacing w:line="240" w:lineRule="auto"/>
        <w:ind w:left="851" w:firstLine="0"/>
        <w:rPr>
          <w:color w:val="auto"/>
          <w:szCs w:val="24"/>
        </w:rPr>
      </w:pPr>
    </w:p>
    <w:p w:rsidR="002F291F" w:rsidRPr="002869FB" w:rsidRDefault="002C0795" w:rsidP="00C131B8">
      <w:pPr>
        <w:pStyle w:val="Druh1"/>
        <w:spacing w:line="240" w:lineRule="auto"/>
        <w:ind w:left="851" w:hanging="851"/>
        <w:rPr>
          <w:b/>
          <w:color w:val="auto"/>
        </w:rPr>
      </w:pPr>
      <w:r w:rsidRPr="002869FB">
        <w:rPr>
          <w:b/>
          <w:color w:val="auto"/>
        </w:rPr>
        <w:t>11.1</w:t>
      </w:r>
      <w:r w:rsidR="006168A2" w:rsidRPr="002869FB">
        <w:rPr>
          <w:b/>
          <w:color w:val="auto"/>
        </w:rPr>
        <w:t>4</w:t>
      </w:r>
      <w:r w:rsidRPr="002869FB">
        <w:rPr>
          <w:b/>
          <w:color w:val="auto"/>
        </w:rPr>
        <w:t xml:space="preserve">. </w:t>
      </w:r>
      <w:r w:rsidR="00C131B8" w:rsidRPr="002869FB">
        <w:rPr>
          <w:b/>
          <w:color w:val="auto"/>
        </w:rPr>
        <w:tab/>
      </w:r>
      <w:r w:rsidRPr="002869FB">
        <w:rPr>
          <w:b/>
          <w:color w:val="auto"/>
        </w:rPr>
        <w:t>Paušální příplatky na pracovištích</w:t>
      </w:r>
    </w:p>
    <w:p w:rsidR="00C131B8" w:rsidRPr="002869FB" w:rsidRDefault="00C131B8" w:rsidP="00C131B8">
      <w:pPr>
        <w:pStyle w:val="Druh1"/>
        <w:spacing w:line="240" w:lineRule="auto"/>
        <w:ind w:left="851" w:hanging="851"/>
        <w:rPr>
          <w:b/>
          <w:color w:val="auto"/>
        </w:rPr>
      </w:pPr>
    </w:p>
    <w:p w:rsidR="002F291F" w:rsidRPr="002869FB" w:rsidRDefault="002C0795" w:rsidP="00C131B8">
      <w:pPr>
        <w:pStyle w:val="Zkladntext"/>
        <w:numPr>
          <w:ilvl w:val="0"/>
          <w:numId w:val="19"/>
        </w:numPr>
      </w:pPr>
      <w:r w:rsidRPr="002869FB">
        <w:lastRenderedPageBreak/>
        <w:t xml:space="preserve">kde zaměstnanci, kteří </w:t>
      </w:r>
      <w:r w:rsidRPr="002869FB">
        <w:rPr>
          <w:b/>
        </w:rPr>
        <w:t xml:space="preserve">mají </w:t>
      </w:r>
      <w:r w:rsidRPr="002869FB">
        <w:t>podle příslušné části KS OKD</w:t>
      </w:r>
      <w:r w:rsidR="00C131B8" w:rsidRPr="002869FB">
        <w:t>,</w:t>
      </w:r>
      <w:r w:rsidRPr="002869FB">
        <w:t xml:space="preserve"> a.s. </w:t>
      </w:r>
      <w:r w:rsidRPr="002869FB">
        <w:rPr>
          <w:b/>
        </w:rPr>
        <w:t>nárok na očistu v pracovní</w:t>
      </w:r>
      <w:r w:rsidRPr="002869FB">
        <w:t xml:space="preserve"> </w:t>
      </w:r>
      <w:r w:rsidRPr="002869FB">
        <w:rPr>
          <w:b/>
        </w:rPr>
        <w:t>době</w:t>
      </w:r>
      <w:r w:rsidRPr="002869FB">
        <w:t>, ale tohoto nároku nemohou z důvodu zajišťování bezpečnosti (či nezbytného provozu) využít, se poskytne příplatek ve výši 30,-</w:t>
      </w:r>
      <w:r w:rsidR="00C131B8" w:rsidRPr="002869FB">
        <w:t xml:space="preserve"> </w:t>
      </w:r>
      <w:r w:rsidRPr="002869FB">
        <w:t xml:space="preserve">Kč </w:t>
      </w:r>
      <w:r w:rsidR="00C131B8" w:rsidRPr="002869FB">
        <w:t>za směnu.</w:t>
      </w:r>
      <w:r w:rsidRPr="002869FB">
        <w:t xml:space="preserve"> Přesný okruh nezbytně nutných pracovišť odsouhlasí příslušný ředitel závodu s příslu</w:t>
      </w:r>
      <w:r w:rsidR="00C131B8" w:rsidRPr="002869FB">
        <w:t>šným odborovým orgánem.</w:t>
      </w:r>
    </w:p>
    <w:p w:rsidR="002F291F" w:rsidRPr="002869FB" w:rsidRDefault="002C0795" w:rsidP="00C131B8">
      <w:pPr>
        <w:pStyle w:val="Zkladntext"/>
        <w:numPr>
          <w:ilvl w:val="0"/>
          <w:numId w:val="19"/>
        </w:numPr>
        <w:rPr>
          <w:b/>
        </w:rPr>
      </w:pPr>
      <w:r w:rsidRPr="002869FB">
        <w:t xml:space="preserve">kde zaměstnanci </w:t>
      </w:r>
      <w:r w:rsidRPr="002869FB">
        <w:rPr>
          <w:b/>
        </w:rPr>
        <w:t>nemohou</w:t>
      </w:r>
      <w:r w:rsidRPr="002869FB">
        <w:t xml:space="preserve"> z důvodu bezpečnosti (či nezbytného provozu) </w:t>
      </w:r>
      <w:r w:rsidRPr="002869FB">
        <w:rPr>
          <w:b/>
        </w:rPr>
        <w:t>práce přerušit</w:t>
      </w:r>
      <w:r w:rsidRPr="002869FB">
        <w:t>, se poskytne příplatek ve výši 75,-</w:t>
      </w:r>
      <w:r w:rsidR="00C131B8" w:rsidRPr="002869FB">
        <w:t xml:space="preserve"> </w:t>
      </w:r>
      <w:r w:rsidRPr="002869FB">
        <w:t xml:space="preserve">Kč/sm. Příplatek náleží jen ve směnách, </w:t>
      </w:r>
      <w:r w:rsidRPr="002869FB">
        <w:rPr>
          <w:b/>
        </w:rPr>
        <w:t>kdy není zajištěna náhrada</w:t>
      </w:r>
      <w:r w:rsidRPr="002869FB">
        <w:t xml:space="preserve"> za zaměstnance v době přestávky, a to na těchto pracovištích - degazační stanice, strojníci TZ,  energo dispečink, čerpací stanice, řízení a obsluha dobývacího stroje z povrchu, výrobní dispečink ,(mimo disp.příprav a logistiky) inspekční služba,geofyzikální dispečink, velín úpravny, el.povrch na lokalitě Sviadnov,</w:t>
      </w:r>
      <w:r w:rsidR="00DE29E5" w:rsidRPr="002869FB">
        <w:t xml:space="preserve"> </w:t>
      </w:r>
      <w:r w:rsidRPr="002869FB">
        <w:t>Chlebovice, průvodce ZBZS Staříč II.a III: kotelna na lokalitě Frenštát.</w:t>
      </w:r>
    </w:p>
    <w:p w:rsidR="00C131B8" w:rsidRPr="002869FB" w:rsidRDefault="00C131B8" w:rsidP="00C131B8">
      <w:pPr>
        <w:pStyle w:val="Zkladntext"/>
        <w:ind w:left="1211"/>
        <w:rPr>
          <w:b/>
        </w:rPr>
      </w:pPr>
    </w:p>
    <w:p w:rsidR="00EA5AC6" w:rsidRPr="002869FB" w:rsidRDefault="002C0795" w:rsidP="00C131B8">
      <w:pPr>
        <w:pStyle w:val="Druh1"/>
        <w:spacing w:line="240" w:lineRule="auto"/>
        <w:ind w:left="851" w:hanging="851"/>
        <w:rPr>
          <w:b/>
          <w:color w:val="auto"/>
        </w:rPr>
      </w:pPr>
      <w:r w:rsidRPr="002869FB">
        <w:rPr>
          <w:b/>
          <w:color w:val="auto"/>
        </w:rPr>
        <w:t>11.1</w:t>
      </w:r>
      <w:r w:rsidR="006168A2" w:rsidRPr="002869FB">
        <w:rPr>
          <w:b/>
          <w:color w:val="auto"/>
        </w:rPr>
        <w:t>5</w:t>
      </w:r>
      <w:r w:rsidRPr="002869FB">
        <w:rPr>
          <w:b/>
          <w:color w:val="auto"/>
        </w:rPr>
        <w:t xml:space="preserve">.  </w:t>
      </w:r>
      <w:r w:rsidR="00C131B8" w:rsidRPr="002869FB">
        <w:rPr>
          <w:b/>
          <w:color w:val="auto"/>
        </w:rPr>
        <w:tab/>
      </w:r>
      <w:r w:rsidRPr="002869FB">
        <w:rPr>
          <w:b/>
          <w:color w:val="auto"/>
        </w:rPr>
        <w:t>Bonus za bezpečnou těžbu</w:t>
      </w:r>
      <w:r w:rsidR="00BE16DC">
        <w:rPr>
          <w:b/>
          <w:color w:val="auto"/>
        </w:rPr>
        <w:t xml:space="preserve"> pro rok 2014</w:t>
      </w:r>
    </w:p>
    <w:p w:rsidR="00C131B8" w:rsidRPr="002869FB" w:rsidRDefault="00C131B8" w:rsidP="00C131B8">
      <w:pPr>
        <w:pStyle w:val="Zkladntext"/>
        <w:rPr>
          <w:b/>
        </w:rPr>
      </w:pPr>
    </w:p>
    <w:p w:rsidR="00EA5AC6" w:rsidRPr="002869FB" w:rsidRDefault="002C0795" w:rsidP="00C131B8">
      <w:pPr>
        <w:pStyle w:val="Zkladntext"/>
        <w:ind w:firstLine="708"/>
      </w:pPr>
      <w:r w:rsidRPr="002869FB">
        <w:t xml:space="preserve">Zaměstnanci mají </w:t>
      </w:r>
      <w:r w:rsidR="004F7125">
        <w:t xml:space="preserve">v roce 2014 </w:t>
      </w:r>
      <w:r w:rsidRPr="002869FB">
        <w:t>nárok v případě dodržení limitu úrazové četnosti (LTIFR) za celé OKD, a.s. na výplatu bonusu za bezpečnou těžbu</w:t>
      </w:r>
      <w:r w:rsidR="00DE29E5" w:rsidRPr="002869FB">
        <w:t xml:space="preserve">, který je minimálně o </w:t>
      </w:r>
      <w:r w:rsidR="00FC1650" w:rsidRPr="002869FB">
        <w:t>3</w:t>
      </w:r>
      <w:r w:rsidR="00DE29E5" w:rsidRPr="002869FB">
        <w:t xml:space="preserve"> </w:t>
      </w:r>
      <w:r w:rsidR="00DE29E5" w:rsidRPr="002869FB">
        <w:rPr>
          <w:lang w:val="en-US"/>
        </w:rPr>
        <w:t>%</w:t>
      </w:r>
      <w:r w:rsidR="00DE29E5" w:rsidRPr="002869FB">
        <w:t xml:space="preserve"> lepší, než v </w:t>
      </w:r>
      <w:r w:rsidR="00BE16DC">
        <w:t>v roce 2013</w:t>
      </w:r>
      <w:r w:rsidRPr="002869FB">
        <w:t>. Bonus je stanoven ve výši 2 % ze zákl</w:t>
      </w:r>
      <w:r w:rsidR="00DE29E5" w:rsidRPr="002869FB">
        <w:t>adní mzdy za odpracovanou dobu.</w:t>
      </w:r>
      <w:r w:rsidR="00BE16DC" w:rsidRPr="00BE16DC">
        <w:t xml:space="preserve"> </w:t>
      </w:r>
      <w:r w:rsidR="00BE16DC" w:rsidRPr="002869FB">
        <w:t>Tento ukazatel bude hodnocen čtvrtletně. Bonus bude doplacen za progresivní plnění.</w:t>
      </w:r>
    </w:p>
    <w:p w:rsidR="00EA5AC6" w:rsidRPr="002869FB" w:rsidRDefault="00EA5AC6" w:rsidP="00C131B8">
      <w:pPr>
        <w:pStyle w:val="Zkladntext"/>
        <w:tabs>
          <w:tab w:val="left" w:pos="0"/>
        </w:tabs>
        <w:jc w:val="left"/>
        <w:rPr>
          <w:b/>
        </w:rPr>
      </w:pPr>
    </w:p>
    <w:p w:rsidR="00EA5AC6" w:rsidRPr="002869FB" w:rsidRDefault="002C0795" w:rsidP="00C131B8">
      <w:pPr>
        <w:pStyle w:val="Druh1"/>
        <w:spacing w:line="240" w:lineRule="auto"/>
        <w:ind w:left="851" w:hanging="851"/>
        <w:rPr>
          <w:b/>
          <w:color w:val="auto"/>
        </w:rPr>
      </w:pPr>
      <w:r w:rsidRPr="002869FB">
        <w:rPr>
          <w:b/>
          <w:color w:val="auto"/>
        </w:rPr>
        <w:t>11.1</w:t>
      </w:r>
      <w:r w:rsidR="006168A2" w:rsidRPr="002869FB">
        <w:rPr>
          <w:b/>
          <w:color w:val="auto"/>
        </w:rPr>
        <w:t>6</w:t>
      </w:r>
      <w:r w:rsidRPr="002869FB">
        <w:rPr>
          <w:b/>
          <w:color w:val="auto"/>
        </w:rPr>
        <w:t xml:space="preserve">.  </w:t>
      </w:r>
      <w:r w:rsidR="00C131B8" w:rsidRPr="002869FB">
        <w:rPr>
          <w:b/>
          <w:color w:val="auto"/>
        </w:rPr>
        <w:tab/>
      </w:r>
      <w:r w:rsidRPr="002869FB">
        <w:rPr>
          <w:b/>
          <w:color w:val="auto"/>
        </w:rPr>
        <w:t>Bonus za dodržení plánované těžby</w:t>
      </w:r>
      <w:r w:rsidR="00BE16DC">
        <w:rPr>
          <w:b/>
          <w:color w:val="auto"/>
        </w:rPr>
        <w:t xml:space="preserve"> pro rok 2014</w:t>
      </w:r>
    </w:p>
    <w:p w:rsidR="00C131B8" w:rsidRPr="002869FB" w:rsidRDefault="00C131B8" w:rsidP="00C131B8">
      <w:pPr>
        <w:pStyle w:val="Zkladntext"/>
        <w:rPr>
          <w:b/>
        </w:rPr>
      </w:pPr>
    </w:p>
    <w:p w:rsidR="00EA5AC6" w:rsidRPr="002869FB" w:rsidRDefault="002C0795" w:rsidP="00C131B8">
      <w:pPr>
        <w:pStyle w:val="Zkladntext"/>
        <w:ind w:firstLine="708"/>
        <w:rPr>
          <w:b/>
        </w:rPr>
      </w:pPr>
      <w:r w:rsidRPr="002869FB">
        <w:t xml:space="preserve">V případě dodržení plánované těžby OKD, a.s. (dle schváleného podnikatelského záměru) mají zaměstnanci </w:t>
      </w:r>
      <w:r w:rsidR="004F7125">
        <w:t xml:space="preserve">v roce 2014 </w:t>
      </w:r>
      <w:r w:rsidRPr="002869FB">
        <w:t xml:space="preserve">nárok na výplatu bonusu za dodržení plánované těžby. Bonus je stanoven ve výši 2 % ze základní mzdy za odpracovanou dobu. Tento ukazatel bude hodnocen čtvrtletně. Bonus bude doplacen za </w:t>
      </w:r>
      <w:r w:rsidR="00781351" w:rsidRPr="002869FB">
        <w:t>progresivní</w:t>
      </w:r>
      <w:r w:rsidRPr="002869FB">
        <w:t xml:space="preserve"> plnění.</w:t>
      </w:r>
    </w:p>
    <w:p w:rsidR="002F291F" w:rsidRPr="002869FB" w:rsidRDefault="002F291F" w:rsidP="00C131B8">
      <w:pPr>
        <w:rPr>
          <w:szCs w:val="24"/>
        </w:rPr>
      </w:pPr>
    </w:p>
    <w:p w:rsidR="002F291F" w:rsidRPr="002869FB" w:rsidRDefault="002C0795" w:rsidP="00C131B8">
      <w:pPr>
        <w:pStyle w:val="Druh1"/>
        <w:spacing w:line="240" w:lineRule="auto"/>
        <w:ind w:left="851" w:hanging="851"/>
        <w:rPr>
          <w:b/>
          <w:color w:val="auto"/>
        </w:rPr>
      </w:pPr>
      <w:r w:rsidRPr="002869FB">
        <w:rPr>
          <w:b/>
          <w:color w:val="auto"/>
        </w:rPr>
        <w:t xml:space="preserve">12.     </w:t>
      </w:r>
      <w:r w:rsidR="00C131B8" w:rsidRPr="002869FB">
        <w:rPr>
          <w:b/>
          <w:color w:val="auto"/>
        </w:rPr>
        <w:tab/>
      </w:r>
      <w:r w:rsidRPr="002869FB">
        <w:rPr>
          <w:b/>
          <w:color w:val="auto"/>
        </w:rPr>
        <w:t>Ostatní formy odměňování</w:t>
      </w:r>
    </w:p>
    <w:p w:rsidR="00C131B8" w:rsidRPr="002869FB" w:rsidRDefault="00C131B8" w:rsidP="00C131B8">
      <w:pPr>
        <w:spacing w:line="276" w:lineRule="auto"/>
        <w:rPr>
          <w:rFonts w:eastAsia="Calibri"/>
          <w:b/>
          <w:szCs w:val="24"/>
        </w:rPr>
      </w:pPr>
    </w:p>
    <w:p w:rsidR="002F291F" w:rsidRPr="002869FB" w:rsidRDefault="002C0795" w:rsidP="00C131B8">
      <w:pPr>
        <w:pStyle w:val="Druh1"/>
        <w:spacing w:line="240" w:lineRule="auto"/>
        <w:ind w:left="851" w:hanging="851"/>
        <w:rPr>
          <w:b/>
          <w:color w:val="auto"/>
        </w:rPr>
      </w:pPr>
      <w:r w:rsidRPr="002869FB">
        <w:rPr>
          <w:b/>
          <w:color w:val="auto"/>
        </w:rPr>
        <w:t>12.1.</w:t>
      </w:r>
      <w:r w:rsidRPr="002869FB">
        <w:rPr>
          <w:b/>
          <w:color w:val="auto"/>
        </w:rPr>
        <w:tab/>
        <w:t>Mzda při předfárání a při střežení pásových dopravníků v dole</w:t>
      </w:r>
    </w:p>
    <w:p w:rsidR="002F291F" w:rsidRPr="002869FB" w:rsidRDefault="002F291F">
      <w:pPr>
        <w:pStyle w:val="Druh21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12.1.1. </w:t>
      </w:r>
      <w:r w:rsidRPr="002869FB">
        <w:rPr>
          <w:color w:val="auto"/>
        </w:rPr>
        <w:tab/>
        <w:t>Předfáráním se rozumí provádění předběžných prohlídek důlních děl a prohlídky větrních cest a větracích zařízení ve smyslu příslušných ustanovení vyhlášky ČBÚ č. 22/1989 Sb.; střežením pásových dopravníků se rozumí výkon činností předepsaných vyhláškou ČBÚ č. 22/1989 Sb. a navazujícími předpisy.</w:t>
      </w:r>
    </w:p>
    <w:p w:rsidR="002F291F" w:rsidRPr="002869FB" w:rsidRDefault="002F291F">
      <w:pPr>
        <w:pStyle w:val="Druh1"/>
        <w:spacing w:line="240" w:lineRule="auto"/>
        <w:ind w:left="851" w:hanging="851"/>
        <w:rPr>
          <w:color w:val="auto"/>
        </w:rPr>
      </w:pPr>
    </w:p>
    <w:p w:rsidR="002F291F" w:rsidRPr="002869FB" w:rsidRDefault="002C0795">
      <w:pPr>
        <w:ind w:left="851" w:hanging="851"/>
        <w:rPr>
          <w:szCs w:val="24"/>
        </w:rPr>
      </w:pPr>
      <w:r w:rsidRPr="002869FB">
        <w:rPr>
          <w:szCs w:val="24"/>
        </w:rPr>
        <w:t>12.1.2.</w:t>
      </w:r>
      <w:r w:rsidRPr="002869FB">
        <w:rPr>
          <w:szCs w:val="24"/>
        </w:rPr>
        <w:tab/>
        <w:t>Při předfárání a při střežení pásových dopravníků v dole prováděném v mimopracovní době se poskytne mzda ve výši:</w:t>
      </w:r>
    </w:p>
    <w:p w:rsidR="002F291F" w:rsidRPr="002869FB" w:rsidRDefault="002F291F">
      <w:pPr>
        <w:pStyle w:val="NormlnIMPChar"/>
        <w:spacing w:line="240" w:lineRule="auto"/>
        <w:ind w:left="1276" w:hanging="425"/>
        <w:rPr>
          <w:color w:val="auto"/>
          <w:szCs w:val="24"/>
        </w:rPr>
      </w:pPr>
    </w:p>
    <w:p w:rsidR="002F291F" w:rsidRPr="002869FB" w:rsidRDefault="002C0795">
      <w:pPr>
        <w:pStyle w:val="NormlnIMPChar"/>
        <w:spacing w:line="240" w:lineRule="auto"/>
        <w:ind w:left="1385" w:hanging="425"/>
        <w:rPr>
          <w:color w:val="auto"/>
          <w:szCs w:val="24"/>
        </w:rPr>
      </w:pPr>
      <w:r w:rsidRPr="002869FB">
        <w:rPr>
          <w:color w:val="auto"/>
          <w:szCs w:val="24"/>
        </w:rPr>
        <w:t>- </w:t>
      </w:r>
      <w:r w:rsidRPr="002869FB">
        <w:rPr>
          <w:color w:val="auto"/>
          <w:szCs w:val="24"/>
        </w:rPr>
        <w:tab/>
        <w:t>1500,- Kč zaměstnanci, který odpovídá za plnění úkolů vyplývajících z bezpečnostních předpisů,</w:t>
      </w:r>
    </w:p>
    <w:p w:rsidR="002F291F" w:rsidRPr="002869FB" w:rsidRDefault="002C0795">
      <w:pPr>
        <w:pStyle w:val="NormlnIMPChar"/>
        <w:spacing w:line="240" w:lineRule="auto"/>
        <w:ind w:left="1385" w:hanging="425"/>
        <w:rPr>
          <w:color w:val="auto"/>
          <w:szCs w:val="24"/>
        </w:rPr>
      </w:pPr>
      <w:r w:rsidRPr="002869FB">
        <w:rPr>
          <w:color w:val="auto"/>
          <w:szCs w:val="24"/>
        </w:rPr>
        <w:t xml:space="preserve">- </w:t>
      </w:r>
      <w:r w:rsidRPr="002869FB">
        <w:rPr>
          <w:color w:val="auto"/>
          <w:szCs w:val="24"/>
        </w:rPr>
        <w:tab/>
        <w:t>1300,- Kč zaměstnanci, který zajišťuje doprovod.</w:t>
      </w:r>
    </w:p>
    <w:p w:rsidR="002F291F" w:rsidRPr="002869FB" w:rsidRDefault="002F291F">
      <w:pPr>
        <w:pStyle w:val="NormlnIMPChar"/>
        <w:spacing w:line="240" w:lineRule="auto"/>
        <w:ind w:left="1385" w:hanging="425"/>
        <w:rPr>
          <w:color w:val="auto"/>
          <w:szCs w:val="24"/>
        </w:rPr>
      </w:pPr>
    </w:p>
    <w:p w:rsidR="002F291F" w:rsidRPr="002869FB" w:rsidRDefault="002C0795">
      <w:pPr>
        <w:pStyle w:val="Druh1"/>
        <w:spacing w:line="240" w:lineRule="auto"/>
        <w:ind w:left="851" w:hanging="851"/>
        <w:rPr>
          <w:color w:val="auto"/>
        </w:rPr>
      </w:pPr>
      <w:r w:rsidRPr="002869FB">
        <w:rPr>
          <w:color w:val="auto"/>
        </w:rPr>
        <w:t>12.1.3. </w:t>
      </w:r>
      <w:r w:rsidRPr="002869FB">
        <w:rPr>
          <w:color w:val="auto"/>
        </w:rPr>
        <w:tab/>
        <w:t>Mzda podle bodu 13.2 této části KS  je stanovena za sedm a půl hodinovou pracovní dobu. Za dobu kratší, případně delší, se stanovená mzda alikvotně upraví.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12.1.4. </w:t>
      </w:r>
      <w:r w:rsidRPr="002869FB">
        <w:rPr>
          <w:color w:val="auto"/>
        </w:rPr>
        <w:tab/>
        <w:t>Součástí mzdy je alikvotní podíl příslušných příplatků a mzdových zvýhodnění, proto se k této mzdě neposkytují samostatnou formou žádné příplatky a zvýhodnění s výjimkou příplatku za práci ve svátek ve výši 100 % průměrného výdělku.</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12.2.</w:t>
      </w:r>
      <w:r w:rsidRPr="002869FB">
        <w:rPr>
          <w:b/>
          <w:color w:val="auto"/>
        </w:rPr>
        <w:tab/>
        <w:t>Mzda při výkonu jiné práce</w:t>
      </w:r>
    </w:p>
    <w:p w:rsidR="002F291F" w:rsidRPr="002869FB" w:rsidRDefault="002F291F">
      <w:pPr>
        <w:pStyle w:val="Druh21Char"/>
        <w:spacing w:line="240" w:lineRule="auto"/>
        <w:rPr>
          <w:color w:val="auto"/>
        </w:rPr>
      </w:pPr>
    </w:p>
    <w:p w:rsidR="002F291F" w:rsidRPr="002869FB" w:rsidRDefault="002C0795">
      <w:pPr>
        <w:pStyle w:val="Druh1"/>
        <w:ind w:left="851" w:hanging="851"/>
        <w:rPr>
          <w:color w:val="auto"/>
        </w:rPr>
      </w:pPr>
      <w:r w:rsidRPr="002869FB">
        <w:rPr>
          <w:color w:val="auto"/>
        </w:rPr>
        <w:lastRenderedPageBreak/>
        <w:t xml:space="preserve">12.2.1. </w:t>
      </w:r>
      <w:r w:rsidRPr="002869FB">
        <w:rPr>
          <w:color w:val="auto"/>
        </w:rPr>
        <w:tab/>
        <w:t>Jestliže byl zaměstnanec převeden na jinou práci, za niž přísluší nižší mzda,</w:t>
      </w:r>
    </w:p>
    <w:p w:rsidR="002F291F" w:rsidRPr="002869FB" w:rsidRDefault="002C0795">
      <w:pPr>
        <w:pStyle w:val="Druh1"/>
        <w:ind w:left="851" w:hanging="851"/>
        <w:rPr>
          <w:color w:val="auto"/>
        </w:rPr>
      </w:pPr>
      <w:r w:rsidRPr="002869FB">
        <w:rPr>
          <w:color w:val="auto"/>
        </w:rPr>
        <w:t xml:space="preserve"> </w:t>
      </w:r>
    </w:p>
    <w:p w:rsidR="002F291F" w:rsidRPr="002869FB" w:rsidRDefault="002C0795">
      <w:pPr>
        <w:pStyle w:val="NormlnIMPChar"/>
        <w:spacing w:line="240" w:lineRule="auto"/>
        <w:ind w:left="1276" w:hanging="425"/>
        <w:rPr>
          <w:color w:val="auto"/>
        </w:rPr>
      </w:pPr>
      <w:r w:rsidRPr="002869FB">
        <w:rPr>
          <w:color w:val="auto"/>
        </w:rPr>
        <w:t xml:space="preserve">a) </w:t>
      </w:r>
      <w:r w:rsidRPr="002869FB">
        <w:rPr>
          <w:color w:val="auto"/>
        </w:rPr>
        <w:tab/>
        <w:t>z důvodů ohrožení nemocí z povolání nebo dosáhl-li na pracovišti určeném rozhodnutím příslušného orgánu ochrany veřejného zdraví nejvyšší přípustné expozice podle zvláštního právního předpisu /§ 41 odst. 1 písm. b) ZP/,</w:t>
      </w:r>
    </w:p>
    <w:p w:rsidR="002F291F" w:rsidRPr="002869FB" w:rsidRDefault="002C0795">
      <w:pPr>
        <w:pStyle w:val="NormlnIMPChar"/>
        <w:spacing w:line="240" w:lineRule="auto"/>
        <w:ind w:left="1276" w:hanging="425"/>
        <w:rPr>
          <w:color w:val="auto"/>
        </w:rPr>
      </w:pPr>
      <w:r w:rsidRPr="002869FB">
        <w:rPr>
          <w:color w:val="auto"/>
        </w:rPr>
        <w:t xml:space="preserve"> </w:t>
      </w:r>
    </w:p>
    <w:p w:rsidR="002F291F" w:rsidRPr="002869FB" w:rsidRDefault="002C0795">
      <w:pPr>
        <w:pStyle w:val="NormlnIMPChar"/>
        <w:spacing w:line="240" w:lineRule="auto"/>
        <w:ind w:left="1276" w:hanging="425"/>
        <w:rPr>
          <w:color w:val="auto"/>
        </w:rPr>
      </w:pPr>
      <w:r w:rsidRPr="002869FB">
        <w:rPr>
          <w:color w:val="auto"/>
        </w:rPr>
        <w:t xml:space="preserve">b) </w:t>
      </w:r>
      <w:r w:rsidRPr="002869FB">
        <w:rPr>
          <w:color w:val="auto"/>
        </w:rPr>
        <w:tab/>
        <w:t>podle lékařského posudku vydaného zařízením závodní preventivní péče nebo rozhodnutí příslušného správního úřadu v zájmu ochrany zdraví jiných fyzických osob před infekčním onemocněním /§ 41 odst. 1 písm. d) ZP/,</w:t>
      </w:r>
    </w:p>
    <w:p w:rsidR="002F291F" w:rsidRPr="002869FB" w:rsidRDefault="002C0795">
      <w:pPr>
        <w:pStyle w:val="NormlnIMPChar"/>
        <w:spacing w:line="240" w:lineRule="auto"/>
        <w:ind w:left="1276" w:hanging="425"/>
        <w:rPr>
          <w:color w:val="auto"/>
        </w:rPr>
      </w:pPr>
      <w:r w:rsidRPr="002869FB">
        <w:rPr>
          <w:color w:val="auto"/>
        </w:rPr>
        <w:t xml:space="preserve"> </w:t>
      </w:r>
    </w:p>
    <w:p w:rsidR="002F291F" w:rsidRPr="002869FB" w:rsidRDefault="002C0795">
      <w:pPr>
        <w:pStyle w:val="NormlnIMPChar"/>
        <w:spacing w:line="240" w:lineRule="auto"/>
        <w:ind w:left="1276" w:hanging="425"/>
        <w:rPr>
          <w:color w:val="auto"/>
        </w:rPr>
      </w:pPr>
      <w:r w:rsidRPr="002869FB">
        <w:rPr>
          <w:color w:val="auto"/>
        </w:rPr>
        <w:t xml:space="preserve">c) </w:t>
      </w:r>
      <w:r w:rsidRPr="002869FB">
        <w:rPr>
          <w:color w:val="auto"/>
        </w:rPr>
        <w:tab/>
        <w:t>k odvrácení mimořádné události, živelní události nebo jiné hrozící nehody nebo k zmírnění jejich bezprostředních následků /§ 41 odst. 4 ZP/, nebo</w:t>
      </w:r>
    </w:p>
    <w:p w:rsidR="002F291F" w:rsidRPr="002869FB" w:rsidRDefault="002C0795">
      <w:pPr>
        <w:pStyle w:val="NormlnIMPChar"/>
        <w:spacing w:line="240" w:lineRule="auto"/>
        <w:ind w:left="1276" w:hanging="425"/>
        <w:rPr>
          <w:color w:val="auto"/>
        </w:rPr>
      </w:pPr>
      <w:r w:rsidRPr="002869FB">
        <w:rPr>
          <w:color w:val="auto"/>
        </w:rPr>
        <w:t xml:space="preserve"> </w:t>
      </w:r>
    </w:p>
    <w:p w:rsidR="002F291F" w:rsidRPr="002869FB" w:rsidRDefault="002C0795">
      <w:pPr>
        <w:pStyle w:val="NormlnIMPChar"/>
        <w:spacing w:line="240" w:lineRule="auto"/>
        <w:ind w:left="1276" w:hanging="425"/>
        <w:rPr>
          <w:color w:val="auto"/>
        </w:rPr>
      </w:pPr>
      <w:r w:rsidRPr="002869FB">
        <w:rPr>
          <w:color w:val="auto"/>
        </w:rPr>
        <w:t xml:space="preserve">d) </w:t>
      </w:r>
      <w:r w:rsidRPr="002869FB">
        <w:rPr>
          <w:color w:val="auto"/>
        </w:rPr>
        <w:tab/>
        <w:t>pro prostoj nebo pro přerušení práce způsobené nepříznivými povětrnostními vlivy /§ 41 odst. 5 ZP/,</w:t>
      </w:r>
    </w:p>
    <w:p w:rsidR="002F291F" w:rsidRPr="002869FB" w:rsidRDefault="002F291F">
      <w:pPr>
        <w:pStyle w:val="NormlnIMPChar"/>
        <w:spacing w:line="240" w:lineRule="auto"/>
        <w:ind w:left="1276" w:hanging="425"/>
        <w:rPr>
          <w:color w:val="auto"/>
        </w:rPr>
      </w:pPr>
    </w:p>
    <w:p w:rsidR="002F291F" w:rsidRPr="002869FB" w:rsidRDefault="002C0795">
      <w:pPr>
        <w:pStyle w:val="Druh1"/>
        <w:ind w:left="851" w:hanging="851"/>
        <w:rPr>
          <w:color w:val="auto"/>
        </w:rPr>
      </w:pPr>
      <w:r w:rsidRPr="002869FB">
        <w:rPr>
          <w:color w:val="auto"/>
        </w:rPr>
        <w:tab/>
        <w:t>přísluší mu za dobu převedení doplatek ke mzdě do výše průměrného výdělku, kterého dosahoval před převedením.</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12.2.2. </w:t>
      </w:r>
      <w:r w:rsidRPr="002869FB">
        <w:rPr>
          <w:color w:val="auto"/>
        </w:rPr>
        <w:tab/>
        <w:t xml:space="preserve">Jestliže byl zaměstnanec převeden na jinou práci než byla sjednána v pracovní smlouvě, za níž přísluší nižší mzda pro prostoj nebo pro přerušení práce způsobené nepříznivými povětrnostními vlivy, přísluší mu po dobu převedení doplatek do výše průměrného výdělku; je-li zaměstnanec převeden na jinou práci pro prostoj, který zavinil, přísluší mu mzda podle vykonávané práce.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12.2.3.  </w:t>
      </w:r>
      <w:r w:rsidRPr="002869FB">
        <w:rPr>
          <w:color w:val="auto"/>
        </w:rPr>
        <w:tab/>
        <w:t>Jestliže zaměstnavatel, který je povinen poskytovat náhradu, prokáže, že postižený dosahuje ze své viny v zaměstnání po pracovním úrazu, popřípadě po zjištění nemoci z povolání nižšího výdělku než ostatní zaměstnanci vykonávající stejnou práci nebo práci téhož druhu, považuje se za výdělek po pracovním úrazu, popřípadě po zjištění nemoci z povolání, průměrný výdělek, kterého dosahují tito ostatní zaměstnanci</w:t>
      </w:r>
      <w:r w:rsidR="00C131B8" w:rsidRPr="002869FB">
        <w:rPr>
          <w:color w:val="auto"/>
        </w:rPr>
        <w:t>.</w:t>
      </w:r>
    </w:p>
    <w:p w:rsidR="00C131B8" w:rsidRPr="002869FB" w:rsidRDefault="00C131B8">
      <w:pPr>
        <w:pStyle w:val="Druh1"/>
        <w:spacing w:line="240" w:lineRule="auto"/>
        <w:ind w:left="851" w:hanging="851"/>
        <w:rPr>
          <w:color w:val="auto"/>
        </w:rPr>
      </w:pPr>
    </w:p>
    <w:p w:rsidR="002F291F" w:rsidRPr="002869FB" w:rsidRDefault="002C0795" w:rsidP="00C131B8">
      <w:pPr>
        <w:pStyle w:val="Zkladntext"/>
        <w:ind w:left="851" w:hanging="851"/>
      </w:pPr>
      <w:r w:rsidRPr="002869FB">
        <w:rPr>
          <w:b/>
        </w:rPr>
        <w:t>12.3.</w:t>
      </w:r>
      <w:r w:rsidR="003700F6" w:rsidRPr="002869FB">
        <w:rPr>
          <w:b/>
          <w:sz w:val="32"/>
          <w:szCs w:val="32"/>
        </w:rPr>
        <w:t xml:space="preserve"> </w:t>
      </w:r>
      <w:r w:rsidR="003700F6" w:rsidRPr="002869FB">
        <w:rPr>
          <w:b/>
          <w:sz w:val="32"/>
          <w:szCs w:val="32"/>
        </w:rPr>
        <w:tab/>
      </w:r>
      <w:r w:rsidRPr="002869FB">
        <w:rPr>
          <w:b/>
        </w:rPr>
        <w:t>Paušální mzda za provádění bezvýlomové trhací práce velkého rozsahu</w:t>
      </w:r>
      <w:r w:rsidRPr="002869FB">
        <w:t xml:space="preserve"> </w:t>
      </w:r>
    </w:p>
    <w:p w:rsidR="002F291F" w:rsidRPr="002869FB" w:rsidRDefault="002C0795">
      <w:pPr>
        <w:pStyle w:val="Normln0"/>
        <w:jc w:val="both"/>
      </w:pPr>
      <w:r w:rsidRPr="002869FB">
        <w:t xml:space="preserve">                   </w:t>
      </w:r>
    </w:p>
    <w:tbl>
      <w:tblPr>
        <w:tblW w:w="0" w:type="auto"/>
        <w:jc w:val="center"/>
        <w:tblInd w:w="-454"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tblPr>
      <w:tblGrid>
        <w:gridCol w:w="5593"/>
        <w:gridCol w:w="1545"/>
        <w:gridCol w:w="1434"/>
      </w:tblGrid>
      <w:tr w:rsidR="00315D0D" w:rsidRPr="002869FB" w:rsidTr="00C131B8">
        <w:trPr>
          <w:cantSplit/>
          <w:trHeight w:val="450"/>
          <w:jc w:val="center"/>
        </w:trPr>
        <w:tc>
          <w:tcPr>
            <w:tcW w:w="5593" w:type="dxa"/>
            <w:vMerge w:val="restart"/>
            <w:tcBorders>
              <w:top w:val="single" w:sz="4" w:space="0" w:color="auto"/>
              <w:left w:val="single" w:sz="4" w:space="0" w:color="auto"/>
              <w:right w:val="single" w:sz="4" w:space="0" w:color="auto"/>
            </w:tcBorders>
            <w:shd w:val="clear" w:color="auto" w:fill="B3B3B3"/>
          </w:tcPr>
          <w:p w:rsidR="002F291F" w:rsidRPr="002869FB" w:rsidRDefault="002C0795">
            <w:pPr>
              <w:pStyle w:val="Normln0"/>
              <w:jc w:val="center"/>
              <w:rPr>
                <w:b/>
              </w:rPr>
            </w:pPr>
            <w:r w:rsidRPr="002869FB">
              <w:rPr>
                <w:b/>
              </w:rPr>
              <w:t>Funkce při provádění BTPVR</w:t>
            </w:r>
          </w:p>
        </w:tc>
        <w:tc>
          <w:tcPr>
            <w:tcW w:w="2979"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rsidR="002F291F" w:rsidRPr="002869FB" w:rsidRDefault="002C0795">
            <w:pPr>
              <w:jc w:val="center"/>
              <w:rPr>
                <w:sz w:val="20"/>
              </w:rPr>
            </w:pPr>
            <w:r w:rsidRPr="002869FB">
              <w:rPr>
                <w:b/>
              </w:rPr>
              <w:t>Paušální odměna [Kč/hod]</w:t>
            </w:r>
          </w:p>
        </w:tc>
      </w:tr>
      <w:tr w:rsidR="00315D0D" w:rsidRPr="002869FB" w:rsidTr="00C131B8">
        <w:trPr>
          <w:cantSplit/>
          <w:trHeight w:val="417"/>
          <w:jc w:val="center"/>
        </w:trPr>
        <w:tc>
          <w:tcPr>
            <w:tcW w:w="5593" w:type="dxa"/>
            <w:vMerge/>
            <w:tcBorders>
              <w:top w:val="single" w:sz="2" w:space="0" w:color="000000"/>
              <w:left w:val="single" w:sz="4" w:space="0" w:color="auto"/>
              <w:right w:val="single" w:sz="4" w:space="0" w:color="auto"/>
            </w:tcBorders>
            <w:shd w:val="clear" w:color="auto" w:fill="B3B3B3"/>
          </w:tcPr>
          <w:p w:rsidR="002F291F" w:rsidRPr="002869FB" w:rsidRDefault="002F291F">
            <w:pPr>
              <w:pStyle w:val="Normln0"/>
              <w:jc w:val="center"/>
              <w:rPr>
                <w:b/>
              </w:rPr>
            </w:pPr>
          </w:p>
        </w:tc>
        <w:tc>
          <w:tcPr>
            <w:tcW w:w="1545" w:type="dxa"/>
            <w:tcBorders>
              <w:top w:val="single" w:sz="4" w:space="0" w:color="auto"/>
              <w:left w:val="single" w:sz="4" w:space="0" w:color="auto"/>
              <w:right w:val="single" w:sz="4" w:space="0" w:color="auto"/>
            </w:tcBorders>
            <w:shd w:val="clear" w:color="auto" w:fill="B3B3B3"/>
            <w:vAlign w:val="center"/>
          </w:tcPr>
          <w:p w:rsidR="002F291F" w:rsidRPr="002869FB" w:rsidRDefault="002C0795">
            <w:pPr>
              <w:jc w:val="center"/>
              <w:rPr>
                <w:b/>
              </w:rPr>
            </w:pPr>
            <w:r w:rsidRPr="002869FB">
              <w:rPr>
                <w:b/>
              </w:rPr>
              <w:t>A</w:t>
            </w:r>
          </w:p>
        </w:tc>
        <w:tc>
          <w:tcPr>
            <w:tcW w:w="1434" w:type="dxa"/>
            <w:tcBorders>
              <w:top w:val="single" w:sz="4" w:space="0" w:color="auto"/>
              <w:left w:val="single" w:sz="2" w:space="0" w:color="000000"/>
              <w:right w:val="single" w:sz="4" w:space="0" w:color="auto"/>
            </w:tcBorders>
            <w:shd w:val="clear" w:color="auto" w:fill="B3B3B3"/>
            <w:vAlign w:val="center"/>
          </w:tcPr>
          <w:p w:rsidR="002F291F" w:rsidRPr="002869FB" w:rsidRDefault="002C0795">
            <w:pPr>
              <w:jc w:val="center"/>
              <w:rPr>
                <w:b/>
              </w:rPr>
            </w:pPr>
            <w:r w:rsidRPr="002869FB">
              <w:rPr>
                <w:b/>
              </w:rPr>
              <w:t>B</w:t>
            </w:r>
          </w:p>
        </w:tc>
      </w:tr>
      <w:tr w:rsidR="00315D0D" w:rsidRPr="002869FB" w:rsidTr="00C131B8">
        <w:trPr>
          <w:cantSplit/>
          <w:trHeight w:val="384"/>
          <w:jc w:val="center"/>
        </w:trPr>
        <w:tc>
          <w:tcPr>
            <w:tcW w:w="5593" w:type="dxa"/>
            <w:tcBorders>
              <w:top w:val="single" w:sz="2" w:space="0" w:color="000000"/>
              <w:left w:val="single" w:sz="4" w:space="0" w:color="auto"/>
              <w:bottom w:val="single" w:sz="4" w:space="0" w:color="auto"/>
              <w:right w:val="single" w:sz="4" w:space="0" w:color="auto"/>
            </w:tcBorders>
            <w:vAlign w:val="center"/>
          </w:tcPr>
          <w:p w:rsidR="00EA5AC6" w:rsidRPr="002869FB" w:rsidRDefault="002C0795">
            <w:pPr>
              <w:pStyle w:val="Normln0"/>
            </w:pPr>
            <w:r w:rsidRPr="002869FB">
              <w:t>Technický vedoucí odstřelu</w:t>
            </w:r>
          </w:p>
        </w:tc>
        <w:tc>
          <w:tcPr>
            <w:tcW w:w="1545" w:type="dxa"/>
            <w:tcBorders>
              <w:top w:val="single" w:sz="2" w:space="0" w:color="000000"/>
              <w:left w:val="single" w:sz="4" w:space="0" w:color="auto"/>
              <w:bottom w:val="single" w:sz="4" w:space="0" w:color="auto"/>
              <w:right w:val="single" w:sz="4" w:space="0" w:color="auto"/>
            </w:tcBorders>
            <w:vAlign w:val="center"/>
          </w:tcPr>
          <w:p w:rsidR="002F291F" w:rsidRPr="002869FB" w:rsidRDefault="002C0795">
            <w:pPr>
              <w:pStyle w:val="Normln0"/>
              <w:jc w:val="center"/>
              <w:rPr>
                <w:b/>
              </w:rPr>
            </w:pPr>
            <w:r w:rsidRPr="002869FB">
              <w:rPr>
                <w:b/>
              </w:rPr>
              <w:t>297</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2F291F" w:rsidRPr="002869FB" w:rsidRDefault="002C0795">
            <w:pPr>
              <w:jc w:val="center"/>
              <w:rPr>
                <w:b/>
                <w:sz w:val="20"/>
              </w:rPr>
            </w:pPr>
            <w:r w:rsidRPr="002869FB">
              <w:rPr>
                <w:b/>
              </w:rPr>
              <w:t>-</w:t>
            </w:r>
          </w:p>
        </w:tc>
      </w:tr>
      <w:tr w:rsidR="00315D0D" w:rsidRPr="002869FB" w:rsidTr="00C131B8">
        <w:trPr>
          <w:cantSplit/>
          <w:trHeight w:val="417"/>
          <w:jc w:val="center"/>
        </w:trPr>
        <w:tc>
          <w:tcPr>
            <w:tcW w:w="5593" w:type="dxa"/>
            <w:tcBorders>
              <w:top w:val="single" w:sz="4" w:space="0" w:color="auto"/>
              <w:left w:val="single" w:sz="4" w:space="0" w:color="auto"/>
              <w:bottom w:val="single" w:sz="4" w:space="0" w:color="auto"/>
              <w:right w:val="single" w:sz="4" w:space="0" w:color="auto"/>
            </w:tcBorders>
            <w:vAlign w:val="center"/>
          </w:tcPr>
          <w:p w:rsidR="00EA5AC6" w:rsidRPr="002869FB" w:rsidRDefault="002C0795">
            <w:pPr>
              <w:pStyle w:val="Normln0"/>
            </w:pPr>
            <w:r w:rsidRPr="002869FB">
              <w:t>Zástupce technického vedoucího odstřelu</w:t>
            </w:r>
          </w:p>
        </w:tc>
        <w:tc>
          <w:tcPr>
            <w:tcW w:w="1545"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pPr>
              <w:pStyle w:val="Normln0"/>
              <w:jc w:val="center"/>
              <w:rPr>
                <w:b/>
              </w:rPr>
            </w:pPr>
            <w:r w:rsidRPr="002869FB">
              <w:rPr>
                <w:b/>
              </w:rPr>
              <w:t>287</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2F291F" w:rsidRPr="002869FB" w:rsidRDefault="002C0795">
            <w:pPr>
              <w:jc w:val="center"/>
              <w:rPr>
                <w:b/>
                <w:sz w:val="20"/>
              </w:rPr>
            </w:pPr>
            <w:r w:rsidRPr="002869FB">
              <w:rPr>
                <w:b/>
              </w:rPr>
              <w:t>-</w:t>
            </w:r>
          </w:p>
        </w:tc>
      </w:tr>
      <w:tr w:rsidR="00315D0D" w:rsidRPr="002869FB" w:rsidTr="00C131B8">
        <w:trPr>
          <w:cantSplit/>
          <w:jc w:val="center"/>
        </w:trPr>
        <w:tc>
          <w:tcPr>
            <w:tcW w:w="5593" w:type="dxa"/>
            <w:tcBorders>
              <w:top w:val="single" w:sz="4" w:space="0" w:color="auto"/>
              <w:left w:val="single" w:sz="4" w:space="0" w:color="auto"/>
              <w:bottom w:val="single" w:sz="4" w:space="0" w:color="auto"/>
              <w:right w:val="single" w:sz="4" w:space="0" w:color="auto"/>
            </w:tcBorders>
            <w:vAlign w:val="center"/>
          </w:tcPr>
          <w:p w:rsidR="00EA5AC6" w:rsidRPr="002869FB" w:rsidRDefault="002C0795">
            <w:pPr>
              <w:pStyle w:val="Normln0"/>
            </w:pPr>
            <w:r w:rsidRPr="002869FB">
              <w:t>Vedoucí pracoviště, vedoucí čety a zaměstnanci u nabíjecího  a zafoukávacího zařízení</w:t>
            </w:r>
          </w:p>
        </w:tc>
        <w:tc>
          <w:tcPr>
            <w:tcW w:w="1545"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pPr>
              <w:pStyle w:val="Normln0"/>
              <w:jc w:val="center"/>
              <w:rPr>
                <w:b/>
              </w:rPr>
            </w:pPr>
            <w:r w:rsidRPr="002869FB">
              <w:rPr>
                <w:b/>
              </w:rPr>
              <w:t>265</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2F291F" w:rsidRPr="002869FB" w:rsidRDefault="002C0795">
            <w:pPr>
              <w:jc w:val="center"/>
              <w:rPr>
                <w:b/>
                <w:sz w:val="22"/>
              </w:rPr>
            </w:pPr>
            <w:r w:rsidRPr="002869FB">
              <w:rPr>
                <w:b/>
              </w:rPr>
              <w:t>210</w:t>
            </w:r>
          </w:p>
        </w:tc>
      </w:tr>
      <w:tr w:rsidR="00315D0D" w:rsidRPr="002869FB" w:rsidTr="00C131B8">
        <w:trPr>
          <w:cantSplit/>
          <w:trHeight w:val="359"/>
          <w:jc w:val="center"/>
        </w:trPr>
        <w:tc>
          <w:tcPr>
            <w:tcW w:w="5593" w:type="dxa"/>
            <w:tcBorders>
              <w:top w:val="single" w:sz="4" w:space="0" w:color="auto"/>
              <w:left w:val="single" w:sz="4" w:space="0" w:color="auto"/>
              <w:bottom w:val="single" w:sz="4" w:space="0" w:color="auto"/>
              <w:right w:val="single" w:sz="4" w:space="0" w:color="auto"/>
            </w:tcBorders>
            <w:vAlign w:val="center"/>
          </w:tcPr>
          <w:p w:rsidR="00EA5AC6" w:rsidRPr="002869FB" w:rsidRDefault="002C0795">
            <w:pPr>
              <w:pStyle w:val="Normln0"/>
            </w:pPr>
            <w:r w:rsidRPr="002869FB">
              <w:t>Hlídka</w:t>
            </w:r>
          </w:p>
        </w:tc>
        <w:tc>
          <w:tcPr>
            <w:tcW w:w="1545" w:type="dxa"/>
            <w:tcBorders>
              <w:top w:val="single" w:sz="4" w:space="0" w:color="auto"/>
              <w:left w:val="single" w:sz="4" w:space="0" w:color="auto"/>
              <w:bottom w:val="single" w:sz="4" w:space="0" w:color="auto"/>
              <w:right w:val="single" w:sz="4" w:space="0" w:color="auto"/>
            </w:tcBorders>
            <w:vAlign w:val="center"/>
          </w:tcPr>
          <w:p w:rsidR="002F291F" w:rsidRPr="002869FB" w:rsidRDefault="002C0795">
            <w:pPr>
              <w:pStyle w:val="Normln0"/>
              <w:jc w:val="center"/>
              <w:rPr>
                <w:b/>
              </w:rPr>
            </w:pPr>
            <w:r w:rsidRPr="002869FB">
              <w:rPr>
                <w:b/>
              </w:rPr>
              <w:t>191</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2F291F" w:rsidRPr="002869FB" w:rsidRDefault="002C0795">
            <w:pPr>
              <w:jc w:val="center"/>
              <w:rPr>
                <w:b/>
                <w:sz w:val="20"/>
              </w:rPr>
            </w:pPr>
            <w:r w:rsidRPr="002869FB">
              <w:rPr>
                <w:b/>
              </w:rPr>
              <w:t>157</w:t>
            </w:r>
          </w:p>
        </w:tc>
      </w:tr>
    </w:tbl>
    <w:p w:rsidR="002F291F" w:rsidRPr="002869FB" w:rsidRDefault="002F291F">
      <w:pPr>
        <w:pStyle w:val="Normln0"/>
        <w:jc w:val="both"/>
      </w:pPr>
    </w:p>
    <w:p w:rsidR="002F291F" w:rsidRPr="002869FB" w:rsidRDefault="002C0795" w:rsidP="00C131B8">
      <w:pPr>
        <w:pStyle w:val="Normln0"/>
        <w:ind w:firstLine="708"/>
        <w:jc w:val="both"/>
      </w:pPr>
      <w:r w:rsidRPr="002869FB">
        <w:rPr>
          <w:i/>
        </w:rPr>
        <w:t>Sazba A -</w:t>
      </w:r>
      <w:r w:rsidRPr="002869FB">
        <w:t xml:space="preserve"> za hodiny provádění BTPVR</w:t>
      </w:r>
    </w:p>
    <w:p w:rsidR="002F291F" w:rsidRPr="002869FB" w:rsidRDefault="002C0795" w:rsidP="00C131B8">
      <w:pPr>
        <w:pStyle w:val="Normln0"/>
        <w:ind w:firstLine="708"/>
        <w:jc w:val="both"/>
      </w:pPr>
      <w:r w:rsidRPr="002869FB">
        <w:rPr>
          <w:i/>
        </w:rPr>
        <w:t>Sazba B</w:t>
      </w:r>
      <w:r w:rsidRPr="002869FB">
        <w:t xml:space="preserve"> - za čerpání NV u dělníků za BTPVR</w:t>
      </w:r>
    </w:p>
    <w:p w:rsidR="002F291F" w:rsidRPr="002869FB" w:rsidRDefault="002C0795" w:rsidP="00C131B8">
      <w:pPr>
        <w:pStyle w:val="Normln0"/>
        <w:ind w:left="708"/>
        <w:jc w:val="both"/>
      </w:pPr>
      <w:r w:rsidRPr="002869FB">
        <w:t xml:space="preserve">Technický vedoucí odstřelu písemně předloží pro zúčtování mzdy počet hodin  odpracovaných při odpalu po schválení závodním dolu. </w:t>
      </w:r>
    </w:p>
    <w:p w:rsidR="002F291F" w:rsidRPr="002869FB" w:rsidRDefault="002F291F">
      <w:pPr>
        <w:pStyle w:val="Normln0"/>
        <w:jc w:val="both"/>
      </w:pPr>
    </w:p>
    <w:p w:rsidR="002F291F" w:rsidRPr="002869FB" w:rsidRDefault="002C0795">
      <w:pPr>
        <w:pStyle w:val="Normln0"/>
        <w:ind w:left="851" w:hanging="851"/>
        <w:jc w:val="both"/>
        <w:rPr>
          <w:b/>
        </w:rPr>
      </w:pPr>
      <w:r w:rsidRPr="002869FB">
        <w:rPr>
          <w:b/>
        </w:rPr>
        <w:t>12.4</w:t>
      </w:r>
      <w:r w:rsidRPr="002869FB">
        <w:t xml:space="preserve">.   </w:t>
      </w:r>
      <w:r w:rsidRPr="002869FB">
        <w:tab/>
      </w:r>
      <w:r w:rsidRPr="002869FB">
        <w:rPr>
          <w:b/>
        </w:rPr>
        <w:t xml:space="preserve">Paušální mzda za výkon funkce </w:t>
      </w:r>
      <w:r w:rsidR="00C131B8" w:rsidRPr="002869FB">
        <w:rPr>
          <w:b/>
        </w:rPr>
        <w:t>vedoucího likvidace havárie (dále jen „VLH“)</w:t>
      </w:r>
    </w:p>
    <w:p w:rsidR="002F291F" w:rsidRPr="002869FB" w:rsidRDefault="002F291F">
      <w:pPr>
        <w:pStyle w:val="Normln0"/>
        <w:ind w:left="709" w:hanging="709"/>
        <w:jc w:val="both"/>
        <w:rPr>
          <w:b/>
        </w:rPr>
      </w:pPr>
    </w:p>
    <w:p w:rsidR="002F291F" w:rsidRPr="002869FB" w:rsidRDefault="002C0795">
      <w:pPr>
        <w:pStyle w:val="Normln0"/>
        <w:ind w:left="851" w:hanging="851"/>
        <w:jc w:val="both"/>
        <w:rPr>
          <w:b/>
        </w:rPr>
      </w:pPr>
      <w:r w:rsidRPr="002869FB">
        <w:t xml:space="preserve">12.4.1. </w:t>
      </w:r>
      <w:r w:rsidRPr="002869FB">
        <w:tab/>
        <w:t>Tato paušální mzda se týká zaměstnanců, kteří mají patřičn</w:t>
      </w:r>
      <w:r w:rsidR="00C131B8" w:rsidRPr="002869FB">
        <w:t>é zkoušky pro výkon VLH,</w:t>
      </w:r>
      <w:r w:rsidRPr="002869FB">
        <w:t xml:space="preserve"> ale nejsou členové ZBZS. Za výkon  funkc</w:t>
      </w:r>
      <w:r w:rsidR="00C131B8" w:rsidRPr="002869FB">
        <w:t>e  vedoucího  likvidace havárie</w:t>
      </w:r>
      <w:r w:rsidRPr="002869FB">
        <w:t xml:space="preserve"> při vyhlášení </w:t>
      </w:r>
      <w:r w:rsidRPr="002869FB">
        <w:lastRenderedPageBreak/>
        <w:t xml:space="preserve">havarijního stavu se  poskytne mzda ve výši </w:t>
      </w:r>
      <w:r w:rsidRPr="002869FB">
        <w:rPr>
          <w:b/>
        </w:rPr>
        <w:t xml:space="preserve">287 Kč/hod. </w:t>
      </w:r>
      <w:r w:rsidRPr="002869FB">
        <w:t xml:space="preserve">a za výkon funkce zástupce VLH se poskytne mzda ve výši </w:t>
      </w:r>
      <w:r w:rsidRPr="002869FB">
        <w:rPr>
          <w:b/>
        </w:rPr>
        <w:t>181</w:t>
      </w:r>
      <w:r w:rsidRPr="002869FB">
        <w:t xml:space="preserve"> </w:t>
      </w:r>
      <w:r w:rsidRPr="002869FB">
        <w:rPr>
          <w:b/>
        </w:rPr>
        <w:t xml:space="preserve">Kč/hod. </w:t>
      </w:r>
    </w:p>
    <w:p w:rsidR="002F291F" w:rsidRPr="002869FB" w:rsidRDefault="002F291F">
      <w:pPr>
        <w:pStyle w:val="Normln0"/>
        <w:jc w:val="both"/>
        <w:rPr>
          <w:b/>
        </w:rPr>
      </w:pPr>
    </w:p>
    <w:p w:rsidR="002F291F" w:rsidRPr="002869FB" w:rsidRDefault="002C0795">
      <w:pPr>
        <w:pStyle w:val="Normln0"/>
        <w:ind w:left="851" w:hanging="851"/>
        <w:jc w:val="both"/>
      </w:pPr>
      <w:r w:rsidRPr="002869FB">
        <w:t>12.4.2.</w:t>
      </w:r>
      <w:r w:rsidRPr="002869FB">
        <w:tab/>
        <w:t>Součástí mzdy dle ustanovení 12.</w:t>
      </w:r>
      <w:r w:rsidR="00C131B8" w:rsidRPr="002869FB">
        <w:t>3</w:t>
      </w:r>
      <w:r w:rsidRPr="002869FB">
        <w:t xml:space="preserve"> a 12.</w:t>
      </w:r>
      <w:r w:rsidR="00C131B8" w:rsidRPr="002869FB">
        <w:t>4.1</w:t>
      </w:r>
      <w:r w:rsidRPr="002869FB">
        <w:t xml:space="preserve"> je alikvotní podíl příslušných příplatků mzdových zvýhodnění, proto se k této mzdě </w:t>
      </w:r>
      <w:r w:rsidRPr="002869FB">
        <w:rPr>
          <w:b/>
        </w:rPr>
        <w:t xml:space="preserve">neposkytují </w:t>
      </w:r>
      <w:r w:rsidRPr="002869FB">
        <w:t xml:space="preserve">samostatnou formou </w:t>
      </w:r>
      <w:r w:rsidRPr="002869FB">
        <w:rPr>
          <w:b/>
        </w:rPr>
        <w:t>žádné příplatky a zvýhodnění</w:t>
      </w:r>
      <w:r w:rsidRPr="002869FB">
        <w:t xml:space="preserve"> s výjimkou </w:t>
      </w:r>
      <w:r w:rsidRPr="002869FB">
        <w:rPr>
          <w:b/>
        </w:rPr>
        <w:t>přípl</w:t>
      </w:r>
      <w:r w:rsidR="00C131B8" w:rsidRPr="002869FB">
        <w:rPr>
          <w:b/>
        </w:rPr>
        <w:t>atku za práci ve svátek ve výši</w:t>
      </w:r>
      <w:r w:rsidRPr="002869FB">
        <w:rPr>
          <w:b/>
        </w:rPr>
        <w:t xml:space="preserve"> 100 %</w:t>
      </w:r>
      <w:r w:rsidRPr="002869FB">
        <w:t xml:space="preserve"> </w:t>
      </w:r>
      <w:r w:rsidRPr="002869FB">
        <w:rPr>
          <w:b/>
        </w:rPr>
        <w:t>PMV</w:t>
      </w:r>
      <w:r w:rsidRPr="002869FB">
        <w:t xml:space="preserve">. Při každé změně mzdových tarifů budou paušální částky přepočteny. </w:t>
      </w:r>
    </w:p>
    <w:p w:rsidR="002F291F" w:rsidRPr="002869FB" w:rsidRDefault="002F291F"/>
    <w:p w:rsidR="002F291F" w:rsidRPr="002869FB" w:rsidRDefault="002C0795">
      <w:pPr>
        <w:pStyle w:val="Druh1"/>
        <w:spacing w:line="240" w:lineRule="auto"/>
        <w:ind w:left="851" w:hanging="851"/>
        <w:rPr>
          <w:rFonts w:eastAsia="Calibri"/>
          <w:b/>
          <w:color w:val="auto"/>
          <w:szCs w:val="24"/>
        </w:rPr>
      </w:pPr>
      <w:r w:rsidRPr="002869FB">
        <w:rPr>
          <w:rFonts w:eastAsia="Calibri"/>
          <w:b/>
          <w:color w:val="auto"/>
          <w:szCs w:val="24"/>
        </w:rPr>
        <w:t xml:space="preserve">12.5. </w:t>
      </w:r>
      <w:r w:rsidRPr="002869FB">
        <w:rPr>
          <w:rFonts w:eastAsia="Calibri"/>
          <w:color w:val="auto"/>
          <w:szCs w:val="24"/>
        </w:rPr>
        <w:t xml:space="preserve"> </w:t>
      </w:r>
      <w:r w:rsidRPr="002869FB">
        <w:rPr>
          <w:rFonts w:eastAsia="Calibri"/>
          <w:color w:val="auto"/>
          <w:szCs w:val="24"/>
        </w:rPr>
        <w:tab/>
      </w:r>
      <w:r w:rsidRPr="002869FB">
        <w:rPr>
          <w:rFonts w:eastAsia="Calibri"/>
          <w:b/>
          <w:color w:val="auto"/>
          <w:szCs w:val="24"/>
        </w:rPr>
        <w:t>Paušální odměna za dozor při dopravě břemen nadměrných hmotností, nadměrných rozměrů a břemen neskladných</w:t>
      </w:r>
    </w:p>
    <w:p w:rsidR="002F291F" w:rsidRPr="002869FB" w:rsidRDefault="002F291F">
      <w:pPr>
        <w:pStyle w:val="Druh1"/>
        <w:spacing w:line="240" w:lineRule="auto"/>
        <w:ind w:left="0" w:firstLine="0"/>
        <w:rPr>
          <w:color w:val="auto"/>
          <w:szCs w:val="24"/>
        </w:rPr>
      </w:pPr>
    </w:p>
    <w:p w:rsidR="002F291F" w:rsidRPr="002869FB" w:rsidRDefault="002C0795">
      <w:pPr>
        <w:pStyle w:val="Druh1"/>
        <w:spacing w:line="240" w:lineRule="auto"/>
        <w:ind w:left="851" w:firstLine="0"/>
        <w:rPr>
          <w:color w:val="auto"/>
          <w:szCs w:val="24"/>
        </w:rPr>
      </w:pPr>
      <w:r w:rsidRPr="002869FB">
        <w:rPr>
          <w:color w:val="auto"/>
          <w:szCs w:val="24"/>
        </w:rPr>
        <w:t>Zaměstnanci vykonávajícímu stálý dozor při dopravě břemen nadměrné hmotnosti, břemen nadměrných rozměrů a břemen neskladných přísluší paušální odměna nahrazující mzdu ve výši:</w:t>
      </w:r>
    </w:p>
    <w:p w:rsidR="002F291F" w:rsidRPr="002869FB" w:rsidRDefault="002C0795">
      <w:pPr>
        <w:pStyle w:val="Kapitola"/>
        <w:numPr>
          <w:ilvl w:val="0"/>
          <w:numId w:val="4"/>
        </w:numPr>
        <w:rPr>
          <w:b w:val="0"/>
          <w:color w:val="auto"/>
          <w:szCs w:val="24"/>
        </w:rPr>
      </w:pPr>
      <w:r w:rsidRPr="002869FB">
        <w:rPr>
          <w:b w:val="0"/>
          <w:color w:val="auto"/>
          <w:szCs w:val="24"/>
        </w:rPr>
        <w:t>u stupnice D</w:t>
      </w:r>
      <w:r w:rsidR="00C131B8" w:rsidRPr="002869FB">
        <w:rPr>
          <w:b w:val="0"/>
          <w:color w:val="auto"/>
          <w:szCs w:val="24"/>
        </w:rPr>
        <w:tab/>
      </w:r>
      <w:r w:rsidRPr="002869FB">
        <w:rPr>
          <w:b w:val="0"/>
          <w:color w:val="auto"/>
          <w:szCs w:val="24"/>
        </w:rPr>
        <w:t>170,-  Kč/hod.,</w:t>
      </w:r>
    </w:p>
    <w:p w:rsidR="002F291F" w:rsidRPr="002869FB" w:rsidRDefault="002C0795">
      <w:pPr>
        <w:pStyle w:val="Kapitola"/>
        <w:numPr>
          <w:ilvl w:val="0"/>
          <w:numId w:val="4"/>
        </w:numPr>
        <w:rPr>
          <w:b w:val="0"/>
          <w:color w:val="auto"/>
          <w:szCs w:val="24"/>
        </w:rPr>
      </w:pPr>
      <w:r w:rsidRPr="002869FB">
        <w:rPr>
          <w:b w:val="0"/>
          <w:color w:val="auto"/>
          <w:szCs w:val="24"/>
        </w:rPr>
        <w:t>u stupnice P</w:t>
      </w:r>
      <w:r w:rsidR="00C131B8" w:rsidRPr="002869FB">
        <w:rPr>
          <w:b w:val="0"/>
          <w:color w:val="auto"/>
          <w:szCs w:val="24"/>
        </w:rPr>
        <w:tab/>
      </w:r>
      <w:r w:rsidRPr="002869FB">
        <w:rPr>
          <w:b w:val="0"/>
          <w:color w:val="auto"/>
          <w:szCs w:val="24"/>
        </w:rPr>
        <w:t xml:space="preserve">120,-  Kč/hod. </w:t>
      </w:r>
    </w:p>
    <w:p w:rsidR="002F291F" w:rsidRPr="002869FB" w:rsidRDefault="002F291F">
      <w:pPr>
        <w:pStyle w:val="NormlnIMPChar"/>
        <w:spacing w:line="240" w:lineRule="auto"/>
        <w:rPr>
          <w:b/>
          <w:color w:val="auto"/>
        </w:rPr>
      </w:pPr>
    </w:p>
    <w:p w:rsidR="002F291F" w:rsidRPr="002869FB" w:rsidRDefault="002C0795">
      <w:pPr>
        <w:pStyle w:val="Druh1"/>
        <w:spacing w:line="240" w:lineRule="auto"/>
        <w:ind w:left="851" w:hanging="851"/>
        <w:rPr>
          <w:b/>
          <w:color w:val="auto"/>
        </w:rPr>
      </w:pPr>
      <w:r w:rsidRPr="002869FB">
        <w:rPr>
          <w:b/>
          <w:color w:val="auto"/>
        </w:rPr>
        <w:t xml:space="preserve">12.6. </w:t>
      </w:r>
      <w:r w:rsidRPr="002869FB">
        <w:rPr>
          <w:b/>
          <w:color w:val="auto"/>
        </w:rPr>
        <w:tab/>
        <w:t>Odměňování při odborném školení</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12.6.1. </w:t>
      </w:r>
      <w:r w:rsidRPr="002869FB">
        <w:rPr>
          <w:color w:val="auto"/>
        </w:rPr>
        <w:tab/>
        <w:t>Za dobu účasti na odborném školení nařízeném zaměstnavatelem za účelem prohloubení kvalifikace k výkonu práce sjednané v pracovní smlouvě § 230 ZP přísluší zaměstnanci mzda ve výši průměrného výdělku.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12.6.2. </w:t>
      </w:r>
      <w:r w:rsidRPr="002869FB">
        <w:rPr>
          <w:color w:val="auto"/>
        </w:rPr>
        <w:tab/>
        <w:t>Za dobu účasti na úvodním teoretickém zaškolení (§ 228 ZP) přísluší důlním zaměstnancům mzda ve výši mzdového tarifu 3. stupně.</w:t>
      </w:r>
    </w:p>
    <w:p w:rsidR="002F291F" w:rsidRPr="002869FB" w:rsidRDefault="002F291F">
      <w:pPr>
        <w:pStyle w:val="NormlnIMPChar"/>
        <w:spacing w:line="240" w:lineRule="auto"/>
        <w:rPr>
          <w:b/>
          <w:color w:val="auto"/>
        </w:rPr>
      </w:pPr>
    </w:p>
    <w:p w:rsidR="002F291F" w:rsidRPr="002869FB" w:rsidRDefault="002C0795">
      <w:pPr>
        <w:pStyle w:val="Druh1"/>
        <w:spacing w:line="240" w:lineRule="auto"/>
        <w:ind w:left="851" w:hanging="851"/>
        <w:rPr>
          <w:b/>
          <w:color w:val="auto"/>
        </w:rPr>
      </w:pPr>
      <w:r w:rsidRPr="002869FB">
        <w:rPr>
          <w:b/>
          <w:color w:val="auto"/>
        </w:rPr>
        <w:t xml:space="preserve">12.7. </w:t>
      </w:r>
      <w:r w:rsidRPr="002869FB">
        <w:rPr>
          <w:b/>
          <w:color w:val="auto"/>
        </w:rPr>
        <w:tab/>
        <w:t>Odměňování dělníků - specialistů</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firstLine="0"/>
        <w:rPr>
          <w:color w:val="auto"/>
        </w:rPr>
      </w:pPr>
      <w:r w:rsidRPr="002869FB">
        <w:rPr>
          <w:color w:val="auto"/>
        </w:rPr>
        <w:t>Odměňování specialistů je v pravomoci a odpovědnosti ředitele závodu a FŘ. Specialistou se rozumí vysoce kvalifikovaný zaměstnanec s mimořádnými zkušenostmi a příslušnou praxí jako uznávaný odborník ve své profesi. Tomuto specialistovi bude přiznán tarif minimálně o jeden tarifní stupeň vyšší proti stávajícímu zatřídění v příslušné tarifní stupnici bez ohledu na druh vykonávané práce nebo s ním bude sjednána smluvní mzda dle části X bodu 5 této KS. O okruhu specialistů a případných sjednaných podmínkách bude ředitel závodu čtvrtletně informovat příslušnou odborovou organizaci.</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12.8. </w:t>
      </w:r>
      <w:r w:rsidRPr="002869FB">
        <w:rPr>
          <w:b/>
          <w:color w:val="auto"/>
        </w:rPr>
        <w:tab/>
        <w:t>Odměňování při zastupování</w:t>
      </w:r>
    </w:p>
    <w:p w:rsidR="002F291F" w:rsidRPr="002869FB" w:rsidRDefault="002F291F">
      <w:pPr>
        <w:pStyle w:val="Druh211"/>
        <w:rPr>
          <w:color w:val="auto"/>
        </w:rPr>
      </w:pPr>
    </w:p>
    <w:p w:rsidR="002F291F" w:rsidRPr="002869FB" w:rsidRDefault="006168A2">
      <w:pPr>
        <w:pStyle w:val="Druh1"/>
        <w:ind w:left="851" w:hanging="851"/>
        <w:rPr>
          <w:color w:val="auto"/>
        </w:rPr>
      </w:pPr>
      <w:r w:rsidRPr="002869FB">
        <w:rPr>
          <w:color w:val="auto"/>
        </w:rPr>
        <w:t>12</w:t>
      </w:r>
      <w:r w:rsidR="002C0795" w:rsidRPr="002869FB">
        <w:rPr>
          <w:color w:val="auto"/>
        </w:rPr>
        <w:t>.</w:t>
      </w:r>
      <w:r w:rsidRPr="002869FB">
        <w:rPr>
          <w:color w:val="auto"/>
        </w:rPr>
        <w:t>8</w:t>
      </w:r>
      <w:r w:rsidR="002C0795" w:rsidRPr="002869FB">
        <w:rPr>
          <w:color w:val="auto"/>
        </w:rPr>
        <w:t>.1.</w:t>
      </w:r>
      <w:r w:rsidR="002C0795" w:rsidRPr="002869FB">
        <w:rPr>
          <w:color w:val="auto"/>
        </w:rPr>
        <w:tab/>
        <w:t>Zastupuje-li zaměstnanec nepřetržitě, nejméně sedm kalendářních dnů na základě písemného pověření zaměstnavatele, svého nadřízeného nebo zaměstnance zařazeného do funkce ve vyšším tarifním stupni, který dočasně nevykonává svou funkci, přísluší zastupujícímu zaměstnanci příplatek ve výši 250,- Kč za každou odpracovanou směnu po dobu zastupování. Tento přípatek se neposkytne zaměstnanci, který má již ve své mzdě zohledněno případné zastupování.</w:t>
      </w:r>
    </w:p>
    <w:p w:rsidR="002F291F" w:rsidRPr="002869FB" w:rsidRDefault="002F291F">
      <w:pPr>
        <w:pStyle w:val="Kapitola"/>
        <w:spacing w:line="240" w:lineRule="auto"/>
        <w:rPr>
          <w:color w:val="auto"/>
        </w:rPr>
      </w:pPr>
    </w:p>
    <w:p w:rsidR="002F291F" w:rsidRPr="002869FB" w:rsidRDefault="002C0795">
      <w:pPr>
        <w:pStyle w:val="Druh1"/>
        <w:spacing w:line="240" w:lineRule="auto"/>
        <w:ind w:left="851" w:hanging="851"/>
        <w:rPr>
          <w:b/>
          <w:color w:val="auto"/>
        </w:rPr>
      </w:pPr>
      <w:r w:rsidRPr="002869FB">
        <w:rPr>
          <w:b/>
          <w:color w:val="auto"/>
        </w:rPr>
        <w:t xml:space="preserve">12.9. </w:t>
      </w:r>
      <w:r w:rsidRPr="002869FB">
        <w:rPr>
          <w:b/>
          <w:color w:val="auto"/>
        </w:rPr>
        <w:tab/>
        <w:t>Odměna za pracovní pohotovost</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firstLine="0"/>
        <w:rPr>
          <w:color w:val="auto"/>
        </w:rPr>
      </w:pPr>
      <w:r w:rsidRPr="002869FB">
        <w:rPr>
          <w:color w:val="auto"/>
        </w:rPr>
        <w:t xml:space="preserve">Zaměstnanci přísluší za hodinu pracovní pohotovosti odměna ve výši 10 % průměrného výdělku. </w:t>
      </w:r>
    </w:p>
    <w:p w:rsidR="00CC6162" w:rsidRPr="002869FB" w:rsidRDefault="00CC6162">
      <w:pPr>
        <w:pStyle w:val="Druh1"/>
        <w:spacing w:line="240" w:lineRule="auto"/>
        <w:ind w:left="851" w:firstLine="0"/>
        <w:rPr>
          <w:color w:val="auto"/>
        </w:rPr>
      </w:pPr>
    </w:p>
    <w:p w:rsidR="002F291F" w:rsidRPr="002869FB" w:rsidRDefault="002C0795">
      <w:pPr>
        <w:pStyle w:val="Druh1"/>
        <w:spacing w:line="240" w:lineRule="auto"/>
        <w:ind w:left="851" w:hanging="851"/>
        <w:rPr>
          <w:color w:val="auto"/>
        </w:rPr>
      </w:pPr>
      <w:r w:rsidRPr="002869FB">
        <w:rPr>
          <w:color w:val="auto"/>
        </w:rPr>
        <w:t xml:space="preserve">              Předchozí odstavec se nevztahuje na odměnu za pracovní pohotovost členů báňských záchranných sborů.</w:t>
      </w:r>
    </w:p>
    <w:p w:rsidR="00CC6162" w:rsidRPr="002869FB" w:rsidRDefault="00CC6162">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lastRenderedPageBreak/>
        <w:t xml:space="preserve">              Za výkon práce náleží zaměstnanci mzda, odměna za pracovní pohotovost za dobu výkonu   práce nenáleží.</w:t>
      </w:r>
    </w:p>
    <w:p w:rsidR="002F291F" w:rsidRPr="002869FB" w:rsidRDefault="002F291F">
      <w:pPr>
        <w:rPr>
          <w:szCs w:val="24"/>
        </w:rPr>
      </w:pPr>
    </w:p>
    <w:p w:rsidR="002F291F" w:rsidRPr="002869FB" w:rsidRDefault="002C0795">
      <w:pPr>
        <w:pStyle w:val="Kapitola"/>
        <w:spacing w:line="240" w:lineRule="auto"/>
        <w:rPr>
          <w:b w:val="0"/>
          <w:color w:val="auto"/>
          <w:szCs w:val="24"/>
        </w:rPr>
      </w:pPr>
      <w:r w:rsidRPr="002869FB">
        <w:rPr>
          <w:b w:val="0"/>
          <w:color w:val="auto"/>
          <w:szCs w:val="24"/>
        </w:rPr>
        <w:tab/>
      </w:r>
    </w:p>
    <w:p w:rsidR="002F291F" w:rsidRPr="002869FB" w:rsidRDefault="002F291F">
      <w:pPr>
        <w:pStyle w:val="Kapitola"/>
        <w:spacing w:line="240" w:lineRule="auto"/>
        <w:rPr>
          <w:b w:val="0"/>
          <w:color w:val="auto"/>
          <w:szCs w:val="24"/>
        </w:rPr>
      </w:pPr>
    </w:p>
    <w:p w:rsidR="002F291F" w:rsidRPr="002869FB" w:rsidRDefault="002C0795">
      <w:pPr>
        <w:pStyle w:val="Druh1"/>
        <w:spacing w:line="240" w:lineRule="auto"/>
        <w:ind w:left="851" w:hanging="851"/>
        <w:rPr>
          <w:b/>
          <w:color w:val="auto"/>
        </w:rPr>
      </w:pPr>
      <w:r w:rsidRPr="002869FB">
        <w:rPr>
          <w:b/>
          <w:color w:val="auto"/>
        </w:rPr>
        <w:t xml:space="preserve">13. </w:t>
      </w:r>
      <w:r w:rsidRPr="002869FB">
        <w:rPr>
          <w:b/>
          <w:color w:val="auto"/>
        </w:rPr>
        <w:tab/>
        <w:t>Splatnost mzdy a výplata mzdy</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13.1.</w:t>
      </w:r>
      <w:r w:rsidRPr="002869FB">
        <w:rPr>
          <w:color w:val="auto"/>
        </w:rPr>
        <w:tab/>
        <w:t>Mzda za daný měsíc je splatná (připsaná na účet zaměstnance) ve výplatních termínech uvedených v Příloze č. 6 této KS, která je nedílnou součástí této KS.</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13.2. </w:t>
      </w:r>
      <w:r w:rsidRPr="002869FB">
        <w:rPr>
          <w:color w:val="auto"/>
        </w:rPr>
        <w:tab/>
        <w:t>Mzda se vyplácí zaměstnanci v zákonných penězích. Zaměstnancům s místem výkonu práce podle pracovní smlouvy v zahraničí lze s jejich souhlasem poskytovat mzdu nebo její část v dohodnuté cizí měně, pokud je k této měně vyhlašován ČNB kurz devizového trhu nebo přepočítací poměr.</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13.3. </w:t>
      </w:r>
      <w:r w:rsidRPr="002869FB">
        <w:rPr>
          <w:color w:val="auto"/>
        </w:rPr>
        <w:tab/>
        <w:t>Mzda se vyplácí v pracovní době, zaměstnavatel umožní opuštění pracoviště o 10 min. dříve v termínu výplaty. V odůvodněných případech (např. pracoviště v dole) může zaměstnavatel vyplácet mzdu na jiném vhodném místě, zaměstnanci musí být však umožněno, aby si mzdu vyzvedl v pracovní době. Na žádost zaměstnance je zaměstnavatel povinen při výplatě mezd, popřípadě jiných peněžitých plnění ve prospěch zaměstnance, po provedení případných srážek ze mzdy podle příslušných právních předpisů poukázat částku určenou zaměstnancem na svůj náklad a nebezpečí na jeden účet zaměstnance u banky nebo pobočky zahraniční banky nebo spořitelního či úvěrního družstva, a to nejpozději v pravidelném termínu výplaty mzdy, pokud se zaměstnancem nesjedná písemně jiný termín.</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13.4. </w:t>
      </w:r>
      <w:r w:rsidRPr="002869FB">
        <w:rPr>
          <w:color w:val="auto"/>
        </w:rPr>
        <w:tab/>
        <w:t>Nemůže-li se zaměstnanec dostavit k výplatě z vážných důvodů, zašle mu zaměstnavatel mzdu v den stanovený pro její výplatu, popřípadě nejpozději v nejbližší následující pracovní den na svůj náklad a nebezpečí, pokud se zaměstnancem se nedohodne jinak. Zaměstnavatel vyplatí zaměstnanci před nastoupením dovolené na zotavenou mzdu splatnou během dovolené, připadne-li termín výplaty na období dovolené, pokud se zaměstnancem se nedohodli jinak. Jestliže to neumožňuje technika výpočtu mzdy, poskytne mu přiměřenou zálohu a zbývající část mzdy mu vyplatí nejpozději v nejbližším pravidelném termínu výplaty mzdy následující po dovolené. Jiné osobě než zaměstnanci lze vyplatit mzdu jen na základě písemného zmocnění nebo pokud to stanoví zákon.</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13.5. </w:t>
      </w:r>
      <w:r w:rsidRPr="002869FB">
        <w:rPr>
          <w:color w:val="auto"/>
        </w:rPr>
        <w:tab/>
        <w:t>Při měsíčním vyúčtování mzdy je zaměstnavatel povinen vydat zaměstnanci písemný doklad obsahující údaje o jednotlivých složkách mzdy a o provedených srážkách. Na žádost zaměstnance mu zaměstnavatel předloží k nahlédnutí doklady, na jejichž základě byla mzda vypočtena.</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13.6. </w:t>
      </w:r>
      <w:r w:rsidRPr="002869FB">
        <w:rPr>
          <w:color w:val="auto"/>
        </w:rPr>
        <w:tab/>
        <w:t>V rámci racionalizace hotovostního peněžního obratu, zjednodušení manipulace s penězi a zrychlení vlastního provádění výplat hromadné povahy se výplata zaokrouhluje na celé dvacetikoruny. Zaokrouhlení se provede v příslušném měsíci vždy ve vazbě na zůstatky předchozích měsíců.</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13.7. </w:t>
      </w:r>
      <w:r w:rsidRPr="002869FB">
        <w:rPr>
          <w:color w:val="auto"/>
        </w:rPr>
        <w:tab/>
        <w:t>Zaměstnavatel se zavazuje vyplatit případné oprávněné reklamace mzdy do tří pracovních dnů, pokud se nedohodne se zaměstnancem jinak.</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13.8</w:t>
      </w:r>
      <w:r w:rsidR="00CC6162" w:rsidRPr="002869FB">
        <w:rPr>
          <w:color w:val="auto"/>
        </w:rPr>
        <w:t>.</w:t>
      </w:r>
      <w:r w:rsidRPr="002869FB">
        <w:rPr>
          <w:color w:val="auto"/>
        </w:rPr>
        <w:t xml:space="preserve"> </w:t>
      </w:r>
      <w:r w:rsidRPr="002869FB">
        <w:rPr>
          <w:color w:val="auto"/>
        </w:rPr>
        <w:tab/>
        <w:t xml:space="preserve">Body </w:t>
      </w:r>
      <w:r w:rsidR="00CC6162" w:rsidRPr="002869FB">
        <w:rPr>
          <w:color w:val="auto"/>
        </w:rPr>
        <w:t>13</w:t>
      </w:r>
      <w:r w:rsidRPr="002869FB">
        <w:rPr>
          <w:color w:val="auto"/>
        </w:rPr>
        <w:t xml:space="preserve">.1 až </w:t>
      </w:r>
      <w:r w:rsidR="00CC6162" w:rsidRPr="002869FB">
        <w:rPr>
          <w:color w:val="auto"/>
        </w:rPr>
        <w:t>13</w:t>
      </w:r>
      <w:r w:rsidRPr="002869FB">
        <w:rPr>
          <w:color w:val="auto"/>
        </w:rPr>
        <w:t>.</w:t>
      </w:r>
      <w:r w:rsidR="00CC6162" w:rsidRPr="002869FB">
        <w:rPr>
          <w:color w:val="auto"/>
        </w:rPr>
        <w:t>7</w:t>
      </w:r>
      <w:r w:rsidRPr="002869FB">
        <w:rPr>
          <w:color w:val="auto"/>
        </w:rPr>
        <w:t xml:space="preserve"> této části KS se vztahují obdobně na náhradu mzdy a odměnu za pracovní pohotovost, pokud jde o její splatnost, výplatu a provádění srážek.</w:t>
      </w:r>
    </w:p>
    <w:p w:rsidR="002F291F" w:rsidRPr="002869FB" w:rsidRDefault="002F291F">
      <w:pPr>
        <w:pStyle w:val="Esti"/>
      </w:pPr>
    </w:p>
    <w:p w:rsidR="002F291F" w:rsidRPr="002869FB" w:rsidRDefault="002F291F">
      <w:pPr>
        <w:pStyle w:val="Esti"/>
      </w:pPr>
    </w:p>
    <w:p w:rsidR="002F291F" w:rsidRPr="002869FB" w:rsidRDefault="002C0795">
      <w:pPr>
        <w:pStyle w:val="Esti"/>
        <w:rPr>
          <w:strike/>
        </w:rPr>
      </w:pPr>
      <w:r w:rsidRPr="002869FB">
        <w:lastRenderedPageBreak/>
        <w:t xml:space="preserve">ČÁST XI </w:t>
      </w:r>
    </w:p>
    <w:p w:rsidR="002F291F" w:rsidRPr="002869FB" w:rsidRDefault="002F291F">
      <w:pPr>
        <w:pStyle w:val="NormlnIMPChar"/>
        <w:spacing w:line="240" w:lineRule="auto"/>
        <w:rPr>
          <w:color w:val="auto"/>
        </w:rPr>
      </w:pPr>
    </w:p>
    <w:p w:rsidR="002F291F" w:rsidRPr="002869FB" w:rsidRDefault="002C0795">
      <w:pPr>
        <w:pStyle w:val="Kapitola"/>
        <w:spacing w:line="240" w:lineRule="auto"/>
        <w:jc w:val="center"/>
        <w:rPr>
          <w:color w:val="auto"/>
        </w:rPr>
      </w:pPr>
      <w:r w:rsidRPr="002869FB">
        <w:rPr>
          <w:color w:val="auto"/>
        </w:rPr>
        <w:t>Závěrečná ustanovení</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1. </w:t>
      </w:r>
      <w:r w:rsidRPr="002869FB">
        <w:rPr>
          <w:color w:val="auto"/>
        </w:rPr>
        <w:tab/>
        <w:t>Změnu KS lze provést po vzájemné dohodě pouze písemnou formou.</w:t>
      </w:r>
    </w:p>
    <w:p w:rsidR="002F291F" w:rsidRPr="002869FB" w:rsidRDefault="002C0795">
      <w:pPr>
        <w:pStyle w:val="Druh1"/>
        <w:spacing w:line="240" w:lineRule="auto"/>
        <w:ind w:left="851" w:hanging="851"/>
        <w:rPr>
          <w:color w:val="auto"/>
        </w:rPr>
      </w:pPr>
      <w:r w:rsidRPr="002869FB">
        <w:rPr>
          <w:color w:val="auto"/>
        </w:rPr>
        <w:t xml:space="preserve">2. </w:t>
      </w:r>
      <w:r w:rsidRPr="002869FB">
        <w:rPr>
          <w:color w:val="auto"/>
        </w:rPr>
        <w:tab/>
        <w:t>Závazné výklady této KS lze vydávat pouze písemnou formou v dohodě obou smluvních stran.</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 </w:t>
      </w:r>
      <w:r w:rsidRPr="002869FB">
        <w:rPr>
          <w:color w:val="auto"/>
        </w:rPr>
        <w:tab/>
        <w:t>Případné spory budou řešeny v prvé fázi v dohadovací komisi, složené ze tří zástupců zaměstnavatele a tří zástupců příslušných odborových organizací, ve lhůtě do jednoho týdne od vzniku sporu. V případě neúspěšnosti tohoto jednání se bude postupovat dle zákona o kolektivním vyjednávání.</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3.1. </w:t>
      </w:r>
      <w:r w:rsidRPr="002869FB">
        <w:rPr>
          <w:color w:val="auto"/>
        </w:rPr>
        <w:tab/>
        <w:t>Jednání dohadovací komise se řídí těmito zásadami:</w:t>
      </w:r>
    </w:p>
    <w:p w:rsidR="002F291F" w:rsidRPr="002869FB" w:rsidRDefault="002C0795">
      <w:pPr>
        <w:pStyle w:val="NormlnIMPChar"/>
        <w:spacing w:line="240" w:lineRule="auto"/>
        <w:ind w:left="1276" w:hanging="425"/>
        <w:rPr>
          <w:color w:val="auto"/>
        </w:rPr>
      </w:pPr>
      <w:r w:rsidRPr="002869FB">
        <w:rPr>
          <w:color w:val="auto"/>
        </w:rPr>
        <w:t xml:space="preserve">a) </w:t>
      </w:r>
      <w:r w:rsidRPr="002869FB">
        <w:rPr>
          <w:color w:val="auto"/>
        </w:rPr>
        <w:tab/>
        <w:t>řízení je neformální, obsahem jednání je objektivní posouzení předmětu sporu v souladu s platnými právními předpisy,</w:t>
      </w:r>
    </w:p>
    <w:p w:rsidR="002F291F" w:rsidRPr="002869FB" w:rsidRDefault="002C0795">
      <w:pPr>
        <w:pStyle w:val="NormlnIMPChar"/>
        <w:spacing w:line="240" w:lineRule="auto"/>
        <w:ind w:left="1276" w:hanging="425"/>
        <w:rPr>
          <w:color w:val="auto"/>
        </w:rPr>
      </w:pPr>
      <w:r w:rsidRPr="002869FB">
        <w:rPr>
          <w:color w:val="auto"/>
        </w:rPr>
        <w:t xml:space="preserve">b) </w:t>
      </w:r>
      <w:r w:rsidRPr="002869FB">
        <w:rPr>
          <w:color w:val="auto"/>
        </w:rPr>
        <w:tab/>
        <w:t>cílem jednání je pomoci smluvním stranám nalézt smírné řešení sporu,</w:t>
      </w:r>
    </w:p>
    <w:p w:rsidR="002F291F" w:rsidRPr="002869FB" w:rsidRDefault="002C0795">
      <w:pPr>
        <w:pStyle w:val="NormlnIMPChar"/>
        <w:spacing w:line="240" w:lineRule="auto"/>
        <w:ind w:left="1276" w:hanging="425"/>
        <w:rPr>
          <w:color w:val="auto"/>
        </w:rPr>
      </w:pPr>
      <w:r w:rsidRPr="002869FB">
        <w:rPr>
          <w:color w:val="auto"/>
        </w:rPr>
        <w:t xml:space="preserve">c) </w:t>
      </w:r>
      <w:r w:rsidRPr="002869FB">
        <w:rPr>
          <w:color w:val="auto"/>
        </w:rPr>
        <w:tab/>
        <w:t>komise zpracuje pro smluvní strany návrh na řešení sporu,</w:t>
      </w:r>
    </w:p>
    <w:p w:rsidR="002F291F" w:rsidRPr="002869FB" w:rsidRDefault="002C0795">
      <w:pPr>
        <w:pStyle w:val="NormlnIMPChar"/>
        <w:spacing w:line="240" w:lineRule="auto"/>
        <w:ind w:left="1276" w:hanging="425"/>
        <w:rPr>
          <w:color w:val="auto"/>
        </w:rPr>
      </w:pPr>
      <w:r w:rsidRPr="002869FB">
        <w:rPr>
          <w:color w:val="auto"/>
        </w:rPr>
        <w:t xml:space="preserve">d) </w:t>
      </w:r>
      <w:r w:rsidRPr="002869FB">
        <w:rPr>
          <w:color w:val="auto"/>
        </w:rPr>
        <w:tab/>
        <w:t>nebude-li smluvními stranami návrh na řešení sporu akceptován do 7 dnů ode dne jeho doručení a nedojde-li v této lhůtě ani k jiné dohodě o řešení sporu, považuje se jednání za neúspěšné,</w:t>
      </w:r>
    </w:p>
    <w:p w:rsidR="002F291F" w:rsidRPr="002869FB" w:rsidRDefault="002C0795">
      <w:pPr>
        <w:pStyle w:val="NormlnIMPChar"/>
        <w:spacing w:line="240" w:lineRule="auto"/>
        <w:ind w:left="1276" w:hanging="425"/>
        <w:rPr>
          <w:color w:val="auto"/>
        </w:rPr>
      </w:pPr>
      <w:r w:rsidRPr="002869FB">
        <w:rPr>
          <w:color w:val="auto"/>
        </w:rPr>
        <w:t xml:space="preserve">e) </w:t>
      </w:r>
      <w:r w:rsidRPr="002869FB">
        <w:rPr>
          <w:color w:val="auto"/>
        </w:rPr>
        <w:tab/>
        <w:t>za této situace mohou strany přistoupit k řešení sporu ve smyslu § 11 až 14 zákona č. 2/1991 Sb. prostřednictvím zprostředkovatele, rozhodce, příp. krajského soudu.</w:t>
      </w:r>
    </w:p>
    <w:p w:rsidR="002F291F" w:rsidRPr="002869FB" w:rsidRDefault="002F291F">
      <w:pPr>
        <w:pStyle w:val="NormlnIMPChar"/>
        <w:spacing w:line="240" w:lineRule="auto"/>
        <w:ind w:left="738" w:hanging="284"/>
        <w:rPr>
          <w:color w:val="auto"/>
        </w:rPr>
      </w:pPr>
    </w:p>
    <w:p w:rsidR="002F291F" w:rsidRPr="002869FB" w:rsidRDefault="002C0795">
      <w:pPr>
        <w:pStyle w:val="Druh1"/>
        <w:spacing w:line="240" w:lineRule="auto"/>
        <w:ind w:left="851" w:hanging="851"/>
        <w:rPr>
          <w:color w:val="auto"/>
        </w:rPr>
      </w:pPr>
      <w:r w:rsidRPr="002869FB">
        <w:rPr>
          <w:color w:val="auto"/>
        </w:rPr>
        <w:t xml:space="preserve">3.2. </w:t>
      </w:r>
      <w:r w:rsidRPr="002869FB">
        <w:rPr>
          <w:color w:val="auto"/>
        </w:rPr>
        <w:tab/>
        <w:t>Stížnosti zaměstnanců na porušení KS, ke kterému došlo v individuálním případě ve vztahu ke konkrétnímu zaměstnanci, je třeba řešit bezodkladně a co nejblíže zdroji vzniku stížnosti.</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3.2.1. </w:t>
      </w:r>
      <w:r w:rsidRPr="002869FB">
        <w:rPr>
          <w:color w:val="auto"/>
        </w:rPr>
        <w:tab/>
        <w:t>Při řešení stížnosti bude dodržen tento postup:</w:t>
      </w:r>
    </w:p>
    <w:p w:rsidR="002F291F" w:rsidRPr="002869FB" w:rsidRDefault="002C0795">
      <w:pPr>
        <w:pStyle w:val="NormlnIMPChar"/>
        <w:spacing w:line="240" w:lineRule="auto"/>
        <w:ind w:left="1276" w:hanging="425"/>
        <w:rPr>
          <w:color w:val="auto"/>
        </w:rPr>
      </w:pPr>
      <w:r w:rsidRPr="002869FB">
        <w:rPr>
          <w:color w:val="auto"/>
        </w:rPr>
        <w:t xml:space="preserve">a) </w:t>
      </w:r>
      <w:r w:rsidRPr="002869FB">
        <w:rPr>
          <w:color w:val="auto"/>
        </w:rPr>
        <w:tab/>
        <w:t>stížnost bude projednána především na úrovni přímého nadřízeného zaměstnance za účasti zástupce příslušné odborové organizace,</w:t>
      </w:r>
    </w:p>
    <w:p w:rsidR="002F291F" w:rsidRPr="002869FB" w:rsidRDefault="002C0795">
      <w:pPr>
        <w:pStyle w:val="NormlnIMPChar"/>
        <w:spacing w:line="240" w:lineRule="auto"/>
        <w:ind w:left="1276" w:hanging="425"/>
        <w:rPr>
          <w:color w:val="auto"/>
        </w:rPr>
      </w:pPr>
      <w:r w:rsidRPr="002869FB">
        <w:rPr>
          <w:color w:val="auto"/>
        </w:rPr>
        <w:t xml:space="preserve">b) </w:t>
      </w:r>
      <w:r w:rsidRPr="002869FB">
        <w:rPr>
          <w:color w:val="auto"/>
        </w:rPr>
        <w:tab/>
        <w:t>pokud na této úrovni nedojde k vyřešení věci do tří pracovních dnů od podání stížnosti, bude stížnost předána k řešení vedení závodu,</w:t>
      </w:r>
    </w:p>
    <w:p w:rsidR="002F291F" w:rsidRPr="002869FB" w:rsidRDefault="002C0795">
      <w:pPr>
        <w:pStyle w:val="NormlnIMPChar"/>
        <w:spacing w:line="240" w:lineRule="auto"/>
        <w:ind w:left="1276" w:hanging="425"/>
        <w:rPr>
          <w:color w:val="auto"/>
        </w:rPr>
      </w:pPr>
      <w:r w:rsidRPr="002869FB">
        <w:rPr>
          <w:color w:val="auto"/>
        </w:rPr>
        <w:t xml:space="preserve">c) </w:t>
      </w:r>
      <w:r w:rsidRPr="002869FB">
        <w:rPr>
          <w:color w:val="auto"/>
        </w:rPr>
        <w:tab/>
        <w:t>stížnost projedná komise složená ze dvou zástupců vedení závodu a dvou zástupců příslušné odborové organizace za účasti stěžovatele; z jednání komise bude pořízen zápis, který bude obsahovat závěr z jednání a bude podepsán všemi účastníky,</w:t>
      </w:r>
    </w:p>
    <w:p w:rsidR="002F291F" w:rsidRPr="002869FB" w:rsidRDefault="002C0795">
      <w:pPr>
        <w:pStyle w:val="NormlnIMPChar"/>
        <w:spacing w:line="240" w:lineRule="auto"/>
        <w:ind w:left="1276" w:hanging="425"/>
        <w:rPr>
          <w:color w:val="auto"/>
        </w:rPr>
      </w:pPr>
      <w:r w:rsidRPr="002869FB">
        <w:rPr>
          <w:color w:val="auto"/>
        </w:rPr>
        <w:t xml:space="preserve">d) </w:t>
      </w:r>
      <w:r w:rsidRPr="002869FB">
        <w:rPr>
          <w:color w:val="auto"/>
        </w:rPr>
        <w:tab/>
        <w:t>v případě, že nedojde k dohodě o řešení stížnosti do 10 kalendářních dnů od podání stížnosti, může kdokoliv z účastníků požádat o svolání dohadovací komise dle bodu 3 této části KS.</w:t>
      </w:r>
    </w:p>
    <w:p w:rsidR="002F291F" w:rsidRPr="002869FB" w:rsidRDefault="002F291F">
      <w:pPr>
        <w:pStyle w:val="Druh111"/>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3.2.2. </w:t>
      </w:r>
      <w:r w:rsidRPr="002869FB">
        <w:rPr>
          <w:color w:val="auto"/>
        </w:rPr>
        <w:tab/>
        <w:t>Obě strany jsou povinny uvést všechny známé skutečnosti týkající se předmětu stížnosti a rovněž doložit případné písemné podklady, mající vztah k projednávané věci.</w:t>
      </w:r>
    </w:p>
    <w:p w:rsidR="002F291F" w:rsidRPr="002869FB" w:rsidRDefault="002F291F">
      <w:pPr>
        <w:pStyle w:val="NormlnIMPChar"/>
        <w:spacing w:line="240" w:lineRule="auto"/>
        <w:rPr>
          <w:color w:val="auto"/>
        </w:rPr>
      </w:pPr>
    </w:p>
    <w:p w:rsidR="002F291F" w:rsidRPr="002869FB" w:rsidRDefault="002C0795">
      <w:pPr>
        <w:pStyle w:val="Druh1"/>
        <w:spacing w:line="240" w:lineRule="auto"/>
        <w:ind w:left="851" w:hanging="851"/>
        <w:rPr>
          <w:color w:val="auto"/>
        </w:rPr>
      </w:pPr>
      <w:r w:rsidRPr="002869FB">
        <w:rPr>
          <w:color w:val="auto"/>
        </w:rPr>
        <w:t xml:space="preserve">4. </w:t>
      </w:r>
      <w:r w:rsidRPr="002869FB">
        <w:rPr>
          <w:color w:val="auto"/>
        </w:rPr>
        <w:tab/>
        <w:t>Kontrola plnění této KS bude prováděna společně, pololetně a písemnou formou. O výsledku plnění KS budou zaměstnanci informováni společným prohlášením zejména prostřednictvím tisku zaměstnavatele a odborářského tisku. Součástí této kontroly bude návrh na řešení případných neplnění KS.</w:t>
      </w:r>
    </w:p>
    <w:p w:rsidR="002F291F" w:rsidRPr="002869FB" w:rsidRDefault="002C0795">
      <w:pPr>
        <w:pStyle w:val="Druh1"/>
        <w:spacing w:line="240" w:lineRule="auto"/>
        <w:ind w:left="851" w:hanging="851"/>
        <w:rPr>
          <w:color w:val="auto"/>
        </w:rPr>
      </w:pPr>
      <w:r w:rsidRPr="002869FB">
        <w:rPr>
          <w:color w:val="auto"/>
        </w:rPr>
        <w:tab/>
      </w:r>
    </w:p>
    <w:p w:rsidR="002F291F" w:rsidRPr="002869FB" w:rsidRDefault="002C0795">
      <w:pPr>
        <w:pStyle w:val="Druh1"/>
        <w:spacing w:line="240" w:lineRule="auto"/>
        <w:ind w:left="851" w:hanging="851"/>
        <w:rPr>
          <w:color w:val="auto"/>
        </w:rPr>
      </w:pPr>
      <w:r w:rsidRPr="002869FB">
        <w:rPr>
          <w:color w:val="auto"/>
        </w:rPr>
        <w:t xml:space="preserve">4.1. </w:t>
      </w:r>
      <w:r w:rsidRPr="002869FB">
        <w:rPr>
          <w:color w:val="auto"/>
        </w:rPr>
        <w:tab/>
        <w:t>Společné jednání ke kontrole plnění KS se uskuteční do 7 dnů od doručení výzvy druhé straně.</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4.2. </w:t>
      </w:r>
      <w:r w:rsidRPr="002869FB">
        <w:rPr>
          <w:color w:val="auto"/>
        </w:rPr>
        <w:tab/>
        <w:t xml:space="preserve">Nedojde-li do 15 dnů od doručení výzvy k provedení kontroly k dohodě ohledně návrhu na řešení případných neplnění KS, může kterákoliv strana požádat o svolání dohadovací komise </w:t>
      </w:r>
      <w:r w:rsidRPr="002869FB">
        <w:rPr>
          <w:color w:val="auto"/>
        </w:rPr>
        <w:lastRenderedPageBreak/>
        <w:t xml:space="preserve">dle bodu 3 této části KS. Dohadovací komise v tomto případě bude jednat do tří dnů od doručení výzvy druhé straně.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 </w:t>
      </w:r>
      <w:r w:rsidRPr="002869FB">
        <w:rPr>
          <w:color w:val="auto"/>
        </w:rPr>
        <w:tab/>
        <w:t>Obě smluvní strany se dohodly na tom, že si budou vzájemně poskytovat nezbytné informace potřebné ke kontrole plnění této KS.</w:t>
      </w:r>
    </w:p>
    <w:p w:rsidR="002F291F" w:rsidRPr="002869FB" w:rsidRDefault="002C0795">
      <w:pPr>
        <w:pStyle w:val="Druh1"/>
        <w:spacing w:line="240" w:lineRule="auto"/>
        <w:ind w:left="851" w:hanging="851"/>
        <w:rPr>
          <w:color w:val="auto"/>
        </w:rPr>
      </w:pPr>
      <w:r w:rsidRPr="002869FB">
        <w:rPr>
          <w:color w:val="auto"/>
        </w:rPr>
        <w:t xml:space="preserve">6. </w:t>
      </w:r>
      <w:r w:rsidRPr="002869FB">
        <w:rPr>
          <w:color w:val="auto"/>
        </w:rPr>
        <w:tab/>
        <w:t>Obě smluvní strany se dohodly, že budou dle svých možností a kompetencí vytvářet prostor pro plnění KS.</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7. </w:t>
      </w:r>
      <w:r w:rsidRPr="002869FB">
        <w:rPr>
          <w:color w:val="auto"/>
        </w:rPr>
        <w:tab/>
        <w:t xml:space="preserve">Tato KS a její plnění se na straně odborových organizací vztahuje na odborové organizace působící v rámci OKD, a.s.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8.</w:t>
      </w:r>
      <w:r w:rsidRPr="002869FB">
        <w:rPr>
          <w:color w:val="auto"/>
        </w:rPr>
        <w:tab/>
        <w:t>Dodatky na závodě sjednané ke kolektivní smlouvě OKD, které budou platné ke dni 31.</w:t>
      </w:r>
      <w:r w:rsidR="00CC6162" w:rsidRPr="002869FB">
        <w:rPr>
          <w:color w:val="auto"/>
        </w:rPr>
        <w:t xml:space="preserve"> </w:t>
      </w:r>
      <w:r w:rsidRPr="002869FB">
        <w:rPr>
          <w:color w:val="auto"/>
        </w:rPr>
        <w:t>12.</w:t>
      </w:r>
      <w:r w:rsidR="00CC6162" w:rsidRPr="002869FB">
        <w:rPr>
          <w:color w:val="auto"/>
        </w:rPr>
        <w:t xml:space="preserve"> </w:t>
      </w:r>
      <w:r w:rsidRPr="002869FB">
        <w:rPr>
          <w:color w:val="auto"/>
        </w:rPr>
        <w:t>2013, zůstávají zachovány do doby sjednání nových dodatků na závodě podle této KS.</w:t>
      </w:r>
    </w:p>
    <w:p w:rsidR="00EA5AC6" w:rsidRPr="002869FB" w:rsidRDefault="002C0795">
      <w:pPr>
        <w:pStyle w:val="Druh1"/>
        <w:spacing w:line="240" w:lineRule="auto"/>
        <w:ind w:left="851" w:hanging="851"/>
        <w:rPr>
          <w:color w:val="auto"/>
        </w:rPr>
      </w:pPr>
      <w:r w:rsidRPr="002869FB">
        <w:tab/>
      </w:r>
    </w:p>
    <w:tbl>
      <w:tblPr>
        <w:tblW w:w="0" w:type="auto"/>
        <w:tblLook w:val="04A0"/>
      </w:tblPr>
      <w:tblGrid>
        <w:gridCol w:w="4606"/>
        <w:gridCol w:w="4606"/>
      </w:tblGrid>
      <w:tr w:rsidR="00507AED" w:rsidRPr="002869FB" w:rsidTr="00D0131C">
        <w:tc>
          <w:tcPr>
            <w:tcW w:w="4606" w:type="dxa"/>
          </w:tcPr>
          <w:p w:rsidR="002F291F" w:rsidRPr="002869FB" w:rsidRDefault="002C0795">
            <w:pPr>
              <w:pStyle w:val="NormlnIMPChar"/>
              <w:spacing w:line="240" w:lineRule="auto"/>
              <w:rPr>
                <w:color w:val="auto"/>
              </w:rPr>
            </w:pPr>
            <w:r w:rsidRPr="002869FB">
              <w:rPr>
                <w:color w:val="auto"/>
              </w:rPr>
              <w:t xml:space="preserve">V </w:t>
            </w:r>
            <w:r w:rsidR="00CC6162" w:rsidRPr="002869FB">
              <w:rPr>
                <w:color w:val="auto"/>
              </w:rPr>
              <w:t>Karviné</w:t>
            </w:r>
            <w:r w:rsidRPr="002869FB">
              <w:rPr>
                <w:color w:val="auto"/>
              </w:rPr>
              <w:t xml:space="preserve">, dne </w:t>
            </w:r>
          </w:p>
          <w:p w:rsidR="002F291F" w:rsidRPr="002869FB" w:rsidRDefault="002F291F">
            <w:pPr>
              <w:pStyle w:val="NormlnIMPChar"/>
              <w:spacing w:line="240" w:lineRule="auto"/>
              <w:rPr>
                <w:color w:val="auto"/>
              </w:rPr>
            </w:pPr>
          </w:p>
        </w:tc>
        <w:tc>
          <w:tcPr>
            <w:tcW w:w="4606" w:type="dxa"/>
          </w:tcPr>
          <w:p w:rsidR="002F291F" w:rsidRPr="002869FB" w:rsidRDefault="002F291F">
            <w:pPr>
              <w:pStyle w:val="NormlnIMPChar"/>
              <w:spacing w:line="240" w:lineRule="auto"/>
              <w:rPr>
                <w:color w:val="auto"/>
              </w:rPr>
            </w:pPr>
          </w:p>
        </w:tc>
      </w:tr>
      <w:tr w:rsidR="00507AED" w:rsidRPr="002869FB" w:rsidTr="00D0131C">
        <w:tc>
          <w:tcPr>
            <w:tcW w:w="9212" w:type="dxa"/>
            <w:gridSpan w:val="2"/>
          </w:tcPr>
          <w:p w:rsidR="002F291F" w:rsidRPr="002869FB" w:rsidRDefault="002C0795">
            <w:pPr>
              <w:pStyle w:val="NormlnIMPChar"/>
              <w:spacing w:line="240" w:lineRule="auto"/>
              <w:jc w:val="center"/>
              <w:rPr>
                <w:b/>
                <w:color w:val="auto"/>
              </w:rPr>
            </w:pPr>
            <w:r w:rsidRPr="002869FB">
              <w:rPr>
                <w:b/>
                <w:color w:val="auto"/>
              </w:rPr>
              <w:t>OKD, a.s.</w:t>
            </w:r>
          </w:p>
          <w:p w:rsidR="002F291F" w:rsidRPr="002869FB" w:rsidRDefault="002F291F">
            <w:pPr>
              <w:pStyle w:val="NormlnIMPChar"/>
              <w:spacing w:line="240" w:lineRule="auto"/>
              <w:jc w:val="center"/>
              <w:rPr>
                <w:color w:val="auto"/>
              </w:rPr>
            </w:pPr>
          </w:p>
          <w:p w:rsidR="002F291F" w:rsidRPr="002869FB" w:rsidRDefault="002F291F">
            <w:pPr>
              <w:pStyle w:val="NormlnIMPChar"/>
              <w:spacing w:line="240" w:lineRule="auto"/>
              <w:jc w:val="center"/>
              <w:rPr>
                <w:color w:val="auto"/>
              </w:rPr>
            </w:pPr>
          </w:p>
        </w:tc>
      </w:tr>
      <w:tr w:rsidR="00507AED" w:rsidRPr="002869FB" w:rsidTr="00D0131C">
        <w:tc>
          <w:tcPr>
            <w:tcW w:w="4606" w:type="dxa"/>
          </w:tcPr>
          <w:p w:rsidR="002F291F" w:rsidRPr="002869FB" w:rsidRDefault="002C0795">
            <w:pPr>
              <w:jc w:val="center"/>
            </w:pPr>
            <w:r w:rsidRPr="002869FB">
              <w:t>…………………………………………</w:t>
            </w:r>
          </w:p>
          <w:p w:rsidR="002F291F" w:rsidRPr="002869FB" w:rsidRDefault="002C0795">
            <w:pPr>
              <w:jc w:val="center"/>
            </w:pPr>
            <w:r w:rsidRPr="002869FB">
              <w:t>Dr. Ing. Ján Fabián</w:t>
            </w:r>
          </w:p>
          <w:p w:rsidR="002F291F" w:rsidRPr="002869FB" w:rsidRDefault="002C0795">
            <w:pPr>
              <w:jc w:val="center"/>
            </w:pPr>
            <w:r w:rsidRPr="002869FB">
              <w:t>předseda představenstva</w:t>
            </w:r>
          </w:p>
          <w:p w:rsidR="002F291F" w:rsidRPr="002869FB" w:rsidRDefault="002C0795">
            <w:pPr>
              <w:jc w:val="center"/>
            </w:pPr>
            <w:r w:rsidRPr="002869FB">
              <w:t>generální ředitel</w:t>
            </w:r>
          </w:p>
        </w:tc>
        <w:tc>
          <w:tcPr>
            <w:tcW w:w="4606" w:type="dxa"/>
          </w:tcPr>
          <w:p w:rsidR="002F291F" w:rsidRPr="002869FB" w:rsidRDefault="002C0795">
            <w:pPr>
              <w:jc w:val="center"/>
            </w:pPr>
            <w:r w:rsidRPr="002869FB">
              <w:t>…………………………………………</w:t>
            </w:r>
          </w:p>
          <w:p w:rsidR="002F291F" w:rsidRPr="002869FB" w:rsidRDefault="002C0795">
            <w:pPr>
              <w:pStyle w:val="NormlnIMPChar"/>
              <w:spacing w:line="240" w:lineRule="auto"/>
              <w:jc w:val="center"/>
              <w:rPr>
                <w:color w:val="auto"/>
              </w:rPr>
            </w:pPr>
            <w:r w:rsidRPr="002869FB">
              <w:rPr>
                <w:color w:val="auto"/>
              </w:rPr>
              <w:t xml:space="preserve">Ing. Jan Jurášek </w:t>
            </w:r>
          </w:p>
          <w:p w:rsidR="002F291F" w:rsidRPr="002869FB" w:rsidRDefault="002C0795">
            <w:pPr>
              <w:pStyle w:val="NormlnIMPChar"/>
              <w:spacing w:line="240" w:lineRule="auto"/>
              <w:jc w:val="center"/>
              <w:rPr>
                <w:color w:val="auto"/>
              </w:rPr>
            </w:pPr>
            <w:r w:rsidRPr="002869FB">
              <w:rPr>
                <w:color w:val="auto"/>
              </w:rPr>
              <w:t>personální ředitel</w:t>
            </w:r>
          </w:p>
          <w:p w:rsidR="002F291F" w:rsidRPr="002869FB" w:rsidRDefault="002C0795">
            <w:pPr>
              <w:pStyle w:val="NormlnIMPChar"/>
              <w:spacing w:line="240" w:lineRule="auto"/>
              <w:jc w:val="center"/>
              <w:rPr>
                <w:color w:val="auto"/>
              </w:rPr>
            </w:pPr>
            <w:r w:rsidRPr="002869FB">
              <w:rPr>
                <w:color w:val="auto"/>
              </w:rPr>
              <w:t>na základě plné moci ze dne 1. 9. 2013</w:t>
            </w:r>
          </w:p>
        </w:tc>
      </w:tr>
    </w:tbl>
    <w:p w:rsidR="002F291F" w:rsidRPr="002869FB" w:rsidRDefault="002F291F">
      <w:pPr>
        <w:pStyle w:val="NormlnIMPChar"/>
        <w:spacing w:line="240" w:lineRule="auto"/>
        <w:rPr>
          <w:color w:val="auto"/>
        </w:rPr>
      </w:pPr>
    </w:p>
    <w:p w:rsidR="002F291F" w:rsidRPr="002869FB" w:rsidRDefault="002F291F">
      <w:pPr>
        <w:pStyle w:val="NormlnIMPChar"/>
        <w:spacing w:line="240" w:lineRule="auto"/>
        <w:rPr>
          <w:color w:val="auto"/>
        </w:rPr>
      </w:pPr>
    </w:p>
    <w:tbl>
      <w:tblPr>
        <w:tblW w:w="0" w:type="auto"/>
        <w:tblLook w:val="04A0"/>
      </w:tblPr>
      <w:tblGrid>
        <w:gridCol w:w="4606"/>
        <w:gridCol w:w="4606"/>
      </w:tblGrid>
      <w:tr w:rsidR="00507AED" w:rsidRPr="002869FB" w:rsidTr="00D0131C">
        <w:tc>
          <w:tcPr>
            <w:tcW w:w="4606" w:type="dxa"/>
          </w:tcPr>
          <w:p w:rsidR="002F291F" w:rsidRPr="002869FB" w:rsidRDefault="002C0795">
            <w:pPr>
              <w:pStyle w:val="NormlnIMPChar"/>
              <w:spacing w:line="240" w:lineRule="auto"/>
              <w:rPr>
                <w:color w:val="auto"/>
              </w:rPr>
            </w:pPr>
            <w:r w:rsidRPr="002869FB">
              <w:rPr>
                <w:color w:val="auto"/>
              </w:rPr>
              <w:t xml:space="preserve">V </w:t>
            </w:r>
            <w:r w:rsidR="00CC6162" w:rsidRPr="002869FB">
              <w:rPr>
                <w:color w:val="auto"/>
              </w:rPr>
              <w:t>Karviné</w:t>
            </w:r>
            <w:r w:rsidRPr="002869FB">
              <w:rPr>
                <w:color w:val="auto"/>
              </w:rPr>
              <w:t xml:space="preserve">, dne </w:t>
            </w:r>
          </w:p>
          <w:p w:rsidR="002F291F" w:rsidRPr="002869FB" w:rsidRDefault="002F291F">
            <w:pPr>
              <w:pStyle w:val="NormlnIMPChar"/>
              <w:spacing w:line="240" w:lineRule="auto"/>
              <w:rPr>
                <w:color w:val="auto"/>
              </w:rPr>
            </w:pPr>
          </w:p>
        </w:tc>
        <w:tc>
          <w:tcPr>
            <w:tcW w:w="4606" w:type="dxa"/>
          </w:tcPr>
          <w:p w:rsidR="002F291F" w:rsidRPr="002869FB" w:rsidRDefault="002F291F">
            <w:pPr>
              <w:pStyle w:val="NormlnIMPChar"/>
              <w:spacing w:line="240" w:lineRule="auto"/>
              <w:rPr>
                <w:color w:val="auto"/>
              </w:rPr>
            </w:pPr>
          </w:p>
        </w:tc>
      </w:tr>
      <w:tr w:rsidR="00507AED" w:rsidRPr="002869FB" w:rsidTr="00D0131C">
        <w:tc>
          <w:tcPr>
            <w:tcW w:w="9212" w:type="dxa"/>
            <w:gridSpan w:val="2"/>
          </w:tcPr>
          <w:p w:rsidR="002F291F" w:rsidRPr="002869FB" w:rsidRDefault="002C0795">
            <w:pPr>
              <w:pStyle w:val="NormlnIMPChar"/>
              <w:spacing w:line="240" w:lineRule="auto"/>
              <w:jc w:val="center"/>
              <w:rPr>
                <w:b/>
                <w:color w:val="auto"/>
              </w:rPr>
            </w:pPr>
            <w:r w:rsidRPr="002869FB">
              <w:rPr>
                <w:b/>
                <w:color w:val="auto"/>
              </w:rPr>
              <w:t>Sdružení hornických odborů</w:t>
            </w:r>
          </w:p>
          <w:p w:rsidR="002F291F" w:rsidRPr="002869FB" w:rsidRDefault="002F291F">
            <w:pPr>
              <w:pStyle w:val="NormlnIMPChar"/>
              <w:spacing w:line="240" w:lineRule="auto"/>
              <w:jc w:val="center"/>
              <w:rPr>
                <w:color w:val="auto"/>
              </w:rPr>
            </w:pPr>
          </w:p>
          <w:p w:rsidR="002F291F" w:rsidRPr="002869FB" w:rsidRDefault="002F291F">
            <w:pPr>
              <w:pStyle w:val="NormlnIMPChar"/>
              <w:spacing w:line="240" w:lineRule="auto"/>
              <w:jc w:val="center"/>
              <w:rPr>
                <w:color w:val="auto"/>
              </w:rPr>
            </w:pPr>
          </w:p>
        </w:tc>
      </w:tr>
      <w:tr w:rsidR="00507AED" w:rsidRPr="002869FB" w:rsidTr="00D0131C">
        <w:tc>
          <w:tcPr>
            <w:tcW w:w="4606" w:type="dxa"/>
          </w:tcPr>
          <w:p w:rsidR="002F291F" w:rsidRPr="002869FB" w:rsidRDefault="002C0795">
            <w:pPr>
              <w:jc w:val="center"/>
            </w:pPr>
            <w:r w:rsidRPr="002869FB">
              <w:t>…………………………………………</w:t>
            </w:r>
          </w:p>
          <w:p w:rsidR="002F291F" w:rsidRPr="002869FB" w:rsidRDefault="002C0795">
            <w:pPr>
              <w:jc w:val="center"/>
            </w:pPr>
            <w:r w:rsidRPr="002869FB">
              <w:t>Ing. Jaromír Pytlík</w:t>
            </w:r>
          </w:p>
          <w:p w:rsidR="002F291F" w:rsidRPr="002869FB" w:rsidRDefault="002C0795">
            <w:pPr>
              <w:jc w:val="center"/>
            </w:pPr>
            <w:r w:rsidRPr="002869FB">
              <w:t>předseda</w:t>
            </w:r>
          </w:p>
        </w:tc>
        <w:tc>
          <w:tcPr>
            <w:tcW w:w="4606" w:type="dxa"/>
          </w:tcPr>
          <w:p w:rsidR="002F291F" w:rsidRPr="002869FB" w:rsidRDefault="002C0795">
            <w:pPr>
              <w:jc w:val="center"/>
            </w:pPr>
            <w:r w:rsidRPr="002869FB">
              <w:t>…………………………………………</w:t>
            </w:r>
          </w:p>
          <w:p w:rsidR="002F291F" w:rsidRPr="002869FB" w:rsidRDefault="002C0795">
            <w:pPr>
              <w:pStyle w:val="NormlnIMPChar"/>
              <w:spacing w:line="240" w:lineRule="auto"/>
              <w:jc w:val="center"/>
              <w:rPr>
                <w:color w:val="auto"/>
              </w:rPr>
            </w:pPr>
            <w:r w:rsidRPr="002869FB">
              <w:rPr>
                <w:color w:val="auto"/>
              </w:rPr>
              <w:t>Ing. Jaroslav Vlach</w:t>
            </w:r>
          </w:p>
          <w:p w:rsidR="002F291F" w:rsidRPr="002869FB" w:rsidRDefault="002C0795">
            <w:pPr>
              <w:pStyle w:val="NormlnIMPChar"/>
              <w:spacing w:line="240" w:lineRule="auto"/>
              <w:jc w:val="center"/>
              <w:rPr>
                <w:color w:val="auto"/>
              </w:rPr>
            </w:pPr>
            <w:r w:rsidRPr="002869FB">
              <w:rPr>
                <w:color w:val="auto"/>
              </w:rPr>
              <w:t>místopředseda</w:t>
            </w:r>
          </w:p>
        </w:tc>
      </w:tr>
      <w:tr w:rsidR="00507AED" w:rsidRPr="002869FB" w:rsidTr="00D0131C">
        <w:tc>
          <w:tcPr>
            <w:tcW w:w="4606" w:type="dxa"/>
          </w:tcPr>
          <w:p w:rsidR="002F291F" w:rsidRPr="002869FB" w:rsidRDefault="002F291F">
            <w:pPr>
              <w:jc w:val="center"/>
            </w:pPr>
          </w:p>
          <w:p w:rsidR="002F291F" w:rsidRPr="002869FB" w:rsidRDefault="002F291F">
            <w:pPr>
              <w:jc w:val="center"/>
            </w:pPr>
          </w:p>
          <w:p w:rsidR="002F291F" w:rsidRPr="002869FB" w:rsidRDefault="002C0795">
            <w:pPr>
              <w:jc w:val="center"/>
            </w:pPr>
            <w:r w:rsidRPr="002869FB">
              <w:t>…………………………………………</w:t>
            </w:r>
          </w:p>
          <w:p w:rsidR="002F291F" w:rsidRPr="002869FB" w:rsidRDefault="002C0795">
            <w:pPr>
              <w:jc w:val="center"/>
            </w:pPr>
            <w:r w:rsidRPr="002869FB">
              <w:t>Zdeněk Stronček</w:t>
            </w:r>
          </w:p>
          <w:p w:rsidR="002F291F" w:rsidRPr="002869FB" w:rsidRDefault="002C0795">
            <w:pPr>
              <w:jc w:val="center"/>
            </w:pPr>
            <w:r w:rsidRPr="002869FB">
              <w:t>místopředseda</w:t>
            </w:r>
          </w:p>
        </w:tc>
        <w:tc>
          <w:tcPr>
            <w:tcW w:w="4606" w:type="dxa"/>
          </w:tcPr>
          <w:p w:rsidR="002F291F" w:rsidRPr="002869FB" w:rsidRDefault="002F291F">
            <w:pPr>
              <w:jc w:val="center"/>
            </w:pPr>
          </w:p>
          <w:p w:rsidR="002F291F" w:rsidRPr="002869FB" w:rsidRDefault="002F291F">
            <w:pPr>
              <w:jc w:val="center"/>
            </w:pPr>
          </w:p>
          <w:p w:rsidR="002F291F" w:rsidRPr="002869FB" w:rsidRDefault="002C0795">
            <w:pPr>
              <w:jc w:val="center"/>
            </w:pPr>
            <w:r w:rsidRPr="002869FB">
              <w:t>…………………………………………</w:t>
            </w:r>
          </w:p>
          <w:p w:rsidR="002F291F" w:rsidRPr="002869FB" w:rsidRDefault="002C0795">
            <w:pPr>
              <w:jc w:val="center"/>
            </w:pPr>
            <w:r w:rsidRPr="002869FB">
              <w:t>Rostislav Palička</w:t>
            </w:r>
          </w:p>
          <w:p w:rsidR="002F291F" w:rsidRPr="002869FB" w:rsidRDefault="002C0795">
            <w:pPr>
              <w:jc w:val="center"/>
            </w:pPr>
            <w:r w:rsidRPr="002869FB">
              <w:t>místopředseda</w:t>
            </w:r>
          </w:p>
        </w:tc>
      </w:tr>
    </w:tbl>
    <w:p w:rsidR="002F291F" w:rsidRPr="002869FB" w:rsidRDefault="002F291F">
      <w:pPr>
        <w:pStyle w:val="NormlnIMPChar"/>
        <w:spacing w:line="240" w:lineRule="auto"/>
        <w:rPr>
          <w:color w:val="auto"/>
        </w:rPr>
      </w:pPr>
    </w:p>
    <w:tbl>
      <w:tblPr>
        <w:tblW w:w="0" w:type="auto"/>
        <w:tblLook w:val="04A0"/>
      </w:tblPr>
      <w:tblGrid>
        <w:gridCol w:w="4606"/>
        <w:gridCol w:w="4606"/>
      </w:tblGrid>
      <w:tr w:rsidR="00507AED" w:rsidRPr="002869FB" w:rsidTr="00D0131C">
        <w:tc>
          <w:tcPr>
            <w:tcW w:w="4606" w:type="dxa"/>
          </w:tcPr>
          <w:p w:rsidR="002F291F" w:rsidRPr="002869FB" w:rsidRDefault="002C0795">
            <w:pPr>
              <w:pStyle w:val="NormlnIMPChar"/>
              <w:spacing w:line="240" w:lineRule="auto"/>
              <w:rPr>
                <w:color w:val="auto"/>
              </w:rPr>
            </w:pPr>
            <w:r w:rsidRPr="002869FB">
              <w:t xml:space="preserve">V </w:t>
            </w:r>
            <w:r w:rsidR="00CC6162" w:rsidRPr="002869FB">
              <w:rPr>
                <w:color w:val="auto"/>
              </w:rPr>
              <w:t>Karviné</w:t>
            </w:r>
            <w:r w:rsidRPr="002869FB">
              <w:t xml:space="preserve">, dne </w:t>
            </w:r>
          </w:p>
        </w:tc>
        <w:tc>
          <w:tcPr>
            <w:tcW w:w="4606" w:type="dxa"/>
          </w:tcPr>
          <w:p w:rsidR="002F291F" w:rsidRPr="002869FB" w:rsidRDefault="002F291F">
            <w:pPr>
              <w:pStyle w:val="NormlnIMPChar"/>
              <w:spacing w:line="240" w:lineRule="auto"/>
              <w:rPr>
                <w:color w:val="auto"/>
              </w:rPr>
            </w:pPr>
          </w:p>
        </w:tc>
      </w:tr>
      <w:tr w:rsidR="00507AED" w:rsidRPr="002869FB" w:rsidTr="00D0131C">
        <w:tc>
          <w:tcPr>
            <w:tcW w:w="9212" w:type="dxa"/>
            <w:gridSpan w:val="2"/>
          </w:tcPr>
          <w:p w:rsidR="002F291F" w:rsidRPr="002869FB" w:rsidRDefault="002F291F">
            <w:pPr>
              <w:pStyle w:val="NormlnIMPChar"/>
              <w:spacing w:line="240" w:lineRule="auto"/>
              <w:jc w:val="center"/>
              <w:rPr>
                <w:b/>
                <w:color w:val="auto"/>
              </w:rPr>
            </w:pPr>
          </w:p>
          <w:p w:rsidR="002F291F" w:rsidRPr="002869FB" w:rsidRDefault="002C0795">
            <w:pPr>
              <w:pStyle w:val="NormlnIMPChar"/>
              <w:spacing w:line="240" w:lineRule="auto"/>
              <w:jc w:val="center"/>
              <w:rPr>
                <w:b/>
                <w:color w:val="auto"/>
              </w:rPr>
            </w:pPr>
            <w:r w:rsidRPr="002869FB">
              <w:rPr>
                <w:b/>
                <w:color w:val="auto"/>
              </w:rPr>
              <w:t>Sdružení pravicových odborů ČR</w:t>
            </w:r>
          </w:p>
          <w:p w:rsidR="002F291F" w:rsidRPr="002869FB" w:rsidRDefault="002F291F">
            <w:pPr>
              <w:pStyle w:val="NormlnIMPChar"/>
              <w:spacing w:line="240" w:lineRule="auto"/>
              <w:jc w:val="center"/>
              <w:rPr>
                <w:color w:val="auto"/>
              </w:rPr>
            </w:pPr>
          </w:p>
          <w:p w:rsidR="002F291F" w:rsidRPr="002869FB" w:rsidRDefault="002F291F">
            <w:pPr>
              <w:pStyle w:val="NormlnIMPChar"/>
              <w:spacing w:line="240" w:lineRule="auto"/>
              <w:jc w:val="center"/>
              <w:rPr>
                <w:color w:val="auto"/>
              </w:rPr>
            </w:pPr>
          </w:p>
        </w:tc>
      </w:tr>
      <w:tr w:rsidR="00507AED" w:rsidRPr="002869FB" w:rsidTr="00D0131C">
        <w:tc>
          <w:tcPr>
            <w:tcW w:w="4606" w:type="dxa"/>
          </w:tcPr>
          <w:p w:rsidR="002F291F" w:rsidRPr="002869FB" w:rsidRDefault="002C0795">
            <w:pPr>
              <w:jc w:val="center"/>
            </w:pPr>
            <w:r w:rsidRPr="002869FB">
              <w:t>…………………………………………</w:t>
            </w:r>
          </w:p>
          <w:p w:rsidR="002F291F" w:rsidRPr="002869FB" w:rsidRDefault="002C0795">
            <w:pPr>
              <w:pStyle w:val="NormlnIMPChar"/>
              <w:spacing w:line="240" w:lineRule="auto"/>
              <w:jc w:val="center"/>
              <w:rPr>
                <w:color w:val="auto"/>
              </w:rPr>
            </w:pPr>
            <w:r w:rsidRPr="002869FB">
              <w:rPr>
                <w:color w:val="auto"/>
              </w:rPr>
              <w:t>Pavel Vácha</w:t>
            </w:r>
          </w:p>
          <w:p w:rsidR="002F291F" w:rsidRPr="002869FB" w:rsidRDefault="002C0795">
            <w:pPr>
              <w:pStyle w:val="NormlnIMPChar"/>
              <w:spacing w:line="240" w:lineRule="auto"/>
              <w:jc w:val="center"/>
              <w:rPr>
                <w:color w:val="auto"/>
              </w:rPr>
            </w:pPr>
            <w:r w:rsidRPr="002869FB">
              <w:rPr>
                <w:color w:val="auto"/>
              </w:rPr>
              <w:t>Předseda</w:t>
            </w:r>
          </w:p>
        </w:tc>
        <w:tc>
          <w:tcPr>
            <w:tcW w:w="4606" w:type="dxa"/>
          </w:tcPr>
          <w:p w:rsidR="002F291F" w:rsidRPr="002869FB" w:rsidRDefault="002C0795">
            <w:pPr>
              <w:jc w:val="center"/>
            </w:pPr>
            <w:r w:rsidRPr="002869FB">
              <w:t>…………………………………………</w:t>
            </w:r>
          </w:p>
          <w:p w:rsidR="002F291F" w:rsidRPr="002869FB" w:rsidRDefault="002C0795">
            <w:pPr>
              <w:pStyle w:val="NormlnIMPChar"/>
              <w:spacing w:line="240" w:lineRule="auto"/>
              <w:jc w:val="center"/>
              <w:rPr>
                <w:color w:val="auto"/>
              </w:rPr>
            </w:pPr>
            <w:r w:rsidRPr="002869FB">
              <w:rPr>
                <w:color w:val="auto"/>
              </w:rPr>
              <w:t>Vít Zatloukal</w:t>
            </w:r>
          </w:p>
          <w:p w:rsidR="002F291F" w:rsidRPr="002869FB" w:rsidRDefault="002C0795">
            <w:pPr>
              <w:pStyle w:val="NormlnIMPChar"/>
              <w:spacing w:line="240" w:lineRule="auto"/>
              <w:jc w:val="center"/>
              <w:rPr>
                <w:color w:val="auto"/>
              </w:rPr>
            </w:pPr>
            <w:r w:rsidRPr="002869FB">
              <w:rPr>
                <w:color w:val="auto"/>
              </w:rPr>
              <w:t>místopředseda</w:t>
            </w:r>
          </w:p>
        </w:tc>
      </w:tr>
    </w:tbl>
    <w:p w:rsidR="002F291F" w:rsidRPr="002869FB" w:rsidRDefault="002F291F">
      <w:pPr>
        <w:pStyle w:val="NormlnIMPChar"/>
        <w:spacing w:line="240" w:lineRule="auto"/>
        <w:rPr>
          <w:color w:val="auto"/>
        </w:rPr>
      </w:pPr>
    </w:p>
    <w:p w:rsidR="002F291F" w:rsidRPr="002869FB" w:rsidRDefault="002F291F">
      <w:pPr>
        <w:pStyle w:val="NormlnIMPChar"/>
        <w:spacing w:line="240" w:lineRule="auto"/>
        <w:rPr>
          <w:color w:val="auto"/>
        </w:rPr>
      </w:pPr>
    </w:p>
    <w:tbl>
      <w:tblPr>
        <w:tblW w:w="0" w:type="auto"/>
        <w:tblLook w:val="04A0"/>
      </w:tblPr>
      <w:tblGrid>
        <w:gridCol w:w="4606"/>
        <w:gridCol w:w="4606"/>
      </w:tblGrid>
      <w:tr w:rsidR="00507AED" w:rsidRPr="002869FB" w:rsidTr="00D0131C">
        <w:tc>
          <w:tcPr>
            <w:tcW w:w="4606" w:type="dxa"/>
          </w:tcPr>
          <w:p w:rsidR="002F291F" w:rsidRPr="002869FB" w:rsidRDefault="002C0795">
            <w:pPr>
              <w:pStyle w:val="NormlnIMPChar"/>
              <w:spacing w:line="240" w:lineRule="auto"/>
              <w:rPr>
                <w:color w:val="auto"/>
              </w:rPr>
            </w:pPr>
            <w:r w:rsidRPr="002869FB">
              <w:rPr>
                <w:color w:val="auto"/>
              </w:rPr>
              <w:t xml:space="preserve">V </w:t>
            </w:r>
            <w:r w:rsidR="00CC6162" w:rsidRPr="002869FB">
              <w:rPr>
                <w:color w:val="auto"/>
              </w:rPr>
              <w:t>Karviné</w:t>
            </w:r>
            <w:r w:rsidRPr="002869FB">
              <w:rPr>
                <w:color w:val="auto"/>
              </w:rPr>
              <w:t xml:space="preserve">, dne </w:t>
            </w:r>
          </w:p>
          <w:p w:rsidR="002F291F" w:rsidRPr="002869FB" w:rsidRDefault="002F291F">
            <w:pPr>
              <w:pStyle w:val="NormlnIMPChar"/>
              <w:spacing w:line="240" w:lineRule="auto"/>
              <w:rPr>
                <w:color w:val="auto"/>
              </w:rPr>
            </w:pPr>
          </w:p>
        </w:tc>
        <w:tc>
          <w:tcPr>
            <w:tcW w:w="4606" w:type="dxa"/>
          </w:tcPr>
          <w:p w:rsidR="002F291F" w:rsidRPr="002869FB" w:rsidRDefault="002F291F">
            <w:pPr>
              <w:pStyle w:val="NormlnIMPChar"/>
              <w:spacing w:line="240" w:lineRule="auto"/>
              <w:rPr>
                <w:color w:val="auto"/>
              </w:rPr>
            </w:pPr>
          </w:p>
        </w:tc>
      </w:tr>
      <w:tr w:rsidR="00507AED" w:rsidRPr="002869FB" w:rsidTr="00D0131C">
        <w:tc>
          <w:tcPr>
            <w:tcW w:w="9212" w:type="dxa"/>
            <w:gridSpan w:val="2"/>
          </w:tcPr>
          <w:p w:rsidR="002F291F" w:rsidRPr="002869FB" w:rsidRDefault="002C0795">
            <w:pPr>
              <w:pStyle w:val="NormlnIMPChar"/>
              <w:spacing w:line="240" w:lineRule="auto"/>
              <w:jc w:val="center"/>
              <w:rPr>
                <w:b/>
                <w:color w:val="auto"/>
              </w:rPr>
            </w:pPr>
            <w:r w:rsidRPr="002869FB">
              <w:rPr>
                <w:b/>
                <w:color w:val="auto"/>
              </w:rPr>
              <w:t>Nezávislé profesní odbory technicko-hospodářských zaměstnanců OKD</w:t>
            </w:r>
          </w:p>
          <w:p w:rsidR="002F291F" w:rsidRPr="002869FB" w:rsidRDefault="002F291F">
            <w:pPr>
              <w:pStyle w:val="NormlnIMPChar"/>
              <w:spacing w:line="240" w:lineRule="auto"/>
              <w:jc w:val="center"/>
              <w:rPr>
                <w:color w:val="auto"/>
              </w:rPr>
            </w:pPr>
          </w:p>
          <w:p w:rsidR="002F291F" w:rsidRPr="002869FB" w:rsidRDefault="002F291F">
            <w:pPr>
              <w:pStyle w:val="NormlnIMPChar"/>
              <w:spacing w:line="240" w:lineRule="auto"/>
              <w:jc w:val="center"/>
              <w:rPr>
                <w:color w:val="auto"/>
              </w:rPr>
            </w:pPr>
          </w:p>
        </w:tc>
      </w:tr>
      <w:tr w:rsidR="00507AED" w:rsidRPr="002869FB" w:rsidTr="00D0131C">
        <w:tc>
          <w:tcPr>
            <w:tcW w:w="9212" w:type="dxa"/>
            <w:gridSpan w:val="2"/>
          </w:tcPr>
          <w:p w:rsidR="002F291F" w:rsidRPr="002869FB" w:rsidRDefault="002C0795">
            <w:pPr>
              <w:jc w:val="center"/>
            </w:pPr>
            <w:r w:rsidRPr="002869FB">
              <w:lastRenderedPageBreak/>
              <w:t>…………………………………………</w:t>
            </w:r>
          </w:p>
          <w:p w:rsidR="002F291F" w:rsidRPr="002869FB" w:rsidRDefault="002C0795">
            <w:pPr>
              <w:pStyle w:val="NormlnIMPChar"/>
              <w:spacing w:line="240" w:lineRule="auto"/>
              <w:jc w:val="center"/>
              <w:rPr>
                <w:color w:val="auto"/>
              </w:rPr>
            </w:pPr>
            <w:r w:rsidRPr="002869FB">
              <w:rPr>
                <w:color w:val="auto"/>
              </w:rPr>
              <w:t>Jiří Zátopek</w:t>
            </w:r>
          </w:p>
          <w:p w:rsidR="002F291F" w:rsidRPr="002869FB" w:rsidRDefault="002C0795">
            <w:pPr>
              <w:pStyle w:val="NormlnIMPChar"/>
              <w:spacing w:line="240" w:lineRule="auto"/>
              <w:jc w:val="center"/>
              <w:rPr>
                <w:color w:val="auto"/>
              </w:rPr>
            </w:pPr>
            <w:r w:rsidRPr="002869FB">
              <w:rPr>
                <w:color w:val="auto"/>
              </w:rPr>
              <w:t>Předseda</w:t>
            </w:r>
          </w:p>
        </w:tc>
      </w:tr>
    </w:tbl>
    <w:p w:rsidR="002F291F" w:rsidRPr="002869FB" w:rsidRDefault="002C0795">
      <w:pPr>
        <w:jc w:val="center"/>
      </w:pPr>
      <w:r w:rsidRPr="002869FB">
        <w:br w:type="page"/>
      </w:r>
      <w:r w:rsidR="003700F6" w:rsidRPr="002869FB">
        <w:rPr>
          <w:b/>
          <w:sz w:val="28"/>
          <w:szCs w:val="28"/>
        </w:rPr>
        <w:lastRenderedPageBreak/>
        <w:t xml:space="preserve">Příloha č. 1 </w:t>
      </w:r>
    </w:p>
    <w:p w:rsidR="002F291F" w:rsidRPr="002869FB" w:rsidRDefault="002F291F">
      <w:pPr>
        <w:jc w:val="center"/>
        <w:rPr>
          <w:b/>
          <w:sz w:val="28"/>
          <w:szCs w:val="28"/>
        </w:rPr>
      </w:pPr>
    </w:p>
    <w:p w:rsidR="002F291F" w:rsidRPr="002869FB" w:rsidRDefault="002C0795">
      <w:pPr>
        <w:pStyle w:val="Kapitola"/>
        <w:jc w:val="center"/>
        <w:rPr>
          <w:color w:val="auto"/>
        </w:rPr>
      </w:pPr>
      <w:r w:rsidRPr="002869FB">
        <w:rPr>
          <w:color w:val="auto"/>
          <w:u w:val="single"/>
        </w:rPr>
        <w:t>Podmínky pro poskytování příplatku za práci při působení jiných ztěžujících vlivů.</w:t>
      </w:r>
    </w:p>
    <w:p w:rsidR="002F291F" w:rsidRPr="002869FB" w:rsidRDefault="002F291F">
      <w:pPr>
        <w:pStyle w:val="Kapitola"/>
        <w:jc w:val="center"/>
        <w:rPr>
          <w:color w:val="auto"/>
        </w:rPr>
      </w:pPr>
    </w:p>
    <w:p w:rsidR="002F291F" w:rsidRPr="002869FB" w:rsidRDefault="002C0795">
      <w:r w:rsidRPr="002869FB">
        <w:rPr>
          <w:b/>
          <w:bCs/>
        </w:rPr>
        <w:t>Příklady pracovních činností s nárokem na příplatek za práci, kde působí jiné ztěžující vlivy na pracovištích v OKD, a.s.:</w:t>
      </w:r>
    </w:p>
    <w:p w:rsidR="002F291F" w:rsidRPr="002869FB" w:rsidRDefault="002F291F"/>
    <w:p w:rsidR="002F291F" w:rsidRPr="002869FB" w:rsidRDefault="002C0795">
      <w:pPr>
        <w:rPr>
          <w:b/>
          <w:bCs/>
        </w:rPr>
      </w:pPr>
      <w:r w:rsidRPr="002869FB">
        <w:rPr>
          <w:b/>
          <w:bCs/>
          <w:u w:val="single"/>
        </w:rPr>
        <w:t>Podmínka: zařazení do III. a IV. kategorie prací rozhodnutím KHS MSK podle vyhlášky č. 432/2006 Sb., o kategorizaci prací.</w:t>
      </w:r>
    </w:p>
    <w:tbl>
      <w:tblPr>
        <w:tblW w:w="0" w:type="auto"/>
        <w:tblInd w:w="-13" w:type="dxa"/>
        <w:tblLayout w:type="fixed"/>
        <w:tblLook w:val="0000"/>
      </w:tblPr>
      <w:tblGrid>
        <w:gridCol w:w="5397"/>
        <w:gridCol w:w="4632"/>
      </w:tblGrid>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pPr>
              <w:rPr>
                <w:b/>
                <w:bCs/>
              </w:rPr>
            </w:pPr>
            <w:r w:rsidRPr="002869FB">
              <w:rPr>
                <w:b/>
                <w:bCs/>
              </w:rPr>
              <w:t>příklady pracovních činností</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rPr>
                <w:b/>
                <w:bCs/>
              </w:rPr>
              <w:t>druh škodliviny</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provozní zámečník</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 vibrace</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Svářeč</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prach-svářečské dýmy, 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Kovář</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 vibrace</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Jeřábník</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stolař, truhlář</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dělník křovinořezu</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 vibrace</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Lokomotivář</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řidič VZV, multikáry</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obráběč kovů, soustružník</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obsluha popílkového hospodářství</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prach s nespecifickým účinkem – popílek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rovnání TH výztuže</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obsluha degazační stanice</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strojník těžního stroje</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psychická zátěž</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obsluha kompresorů</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obsluha výklopu kamene</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dělník v dřevařské výrobě – svazkovač</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dělník v dřevařské výrobě – nakupovač</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dělník v dřevařské výrobě – třídič řeziva</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dělník v dřevařské výrobě – obsluha pily</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dělník v dřevařské výrobě–obsluha hoblovky</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úpravna – elektro</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 xml:space="preserve">hluk, prach </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úpravna – strojní údržba a zámečníci</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 xml:space="preserve">hluk, prach </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úpravna – prádlo a třídírna – obsluha, expedice, THZ</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pPr>
              <w:tabs>
                <w:tab w:val="left" w:pos="9705"/>
              </w:tabs>
            </w:pPr>
            <w:r w:rsidRPr="002869FB">
              <w:t>hluk, prach</w:t>
            </w:r>
          </w:p>
        </w:tc>
      </w:tr>
      <w:tr w:rsidR="00F85408" w:rsidRPr="002869FB" w:rsidTr="004D7162">
        <w:tc>
          <w:tcPr>
            <w:tcW w:w="5397" w:type="dxa"/>
            <w:tcBorders>
              <w:top w:val="single" w:sz="1" w:space="0" w:color="000000"/>
              <w:left w:val="single" w:sz="1" w:space="0" w:color="000000"/>
              <w:bottom w:val="single" w:sz="1" w:space="0" w:color="000000"/>
            </w:tcBorders>
            <w:shd w:val="clear" w:color="auto" w:fill="auto"/>
          </w:tcPr>
          <w:p w:rsidR="002F291F" w:rsidRPr="002869FB" w:rsidRDefault="002C0795">
            <w:r w:rsidRPr="002869FB">
              <w:t>údržbář golfového hřiště</w:t>
            </w:r>
          </w:p>
        </w:tc>
        <w:tc>
          <w:tcPr>
            <w:tcW w:w="4632"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r w:rsidRPr="002869FB">
              <w:t>hluk, vibrace</w:t>
            </w:r>
          </w:p>
        </w:tc>
      </w:tr>
    </w:tbl>
    <w:p w:rsidR="002F291F" w:rsidRPr="002869FB" w:rsidRDefault="002F291F"/>
    <w:p w:rsidR="002F291F" w:rsidRPr="002869FB" w:rsidRDefault="002C0795">
      <w:r w:rsidRPr="002869FB">
        <w:t>Ke změnám v průběhu roku může dojít dle změny původního Rozhodnutí KHS MSK.</w:t>
      </w:r>
    </w:p>
    <w:p w:rsidR="002F291F" w:rsidRPr="002869FB" w:rsidRDefault="002F291F"/>
    <w:p w:rsidR="002F291F" w:rsidRPr="002869FB" w:rsidRDefault="002C0795">
      <w:pPr>
        <w:rPr>
          <w:b/>
          <w:bCs/>
        </w:rPr>
      </w:pPr>
      <w:r w:rsidRPr="002869FB">
        <w:rPr>
          <w:b/>
          <w:bCs/>
          <w:u w:val="single"/>
        </w:rPr>
        <w:t>Vybrané pracovní činnosti, kde není nutná podmínka zařazení do III. a IV. kategorie prací rozhodnutím KHS MSK podle vyhlášky č. 432/2006 Sb., o kategorizaci prací.</w:t>
      </w:r>
    </w:p>
    <w:tbl>
      <w:tblPr>
        <w:tblW w:w="0" w:type="auto"/>
        <w:tblInd w:w="45" w:type="dxa"/>
        <w:tblLayout w:type="fixed"/>
        <w:tblCellMar>
          <w:top w:w="55" w:type="dxa"/>
          <w:left w:w="55" w:type="dxa"/>
          <w:bottom w:w="55" w:type="dxa"/>
          <w:right w:w="55" w:type="dxa"/>
        </w:tblCellMar>
        <w:tblLook w:val="0000"/>
      </w:tblPr>
      <w:tblGrid>
        <w:gridCol w:w="4830"/>
        <w:gridCol w:w="5096"/>
      </w:tblGrid>
      <w:tr w:rsidR="00F85408" w:rsidRPr="002869FB" w:rsidTr="004D7162">
        <w:tc>
          <w:tcPr>
            <w:tcW w:w="4830" w:type="dxa"/>
            <w:tcBorders>
              <w:top w:val="single" w:sz="1" w:space="0" w:color="000000"/>
              <w:left w:val="single" w:sz="1" w:space="0" w:color="000000"/>
              <w:bottom w:val="single" w:sz="1" w:space="0" w:color="000000"/>
            </w:tcBorders>
            <w:shd w:val="clear" w:color="auto" w:fill="auto"/>
          </w:tcPr>
          <w:p w:rsidR="002F291F" w:rsidRPr="002869FB" w:rsidRDefault="002C0795">
            <w:pPr>
              <w:pStyle w:val="Obsahtabulky"/>
              <w:rPr>
                <w:b/>
                <w:bCs/>
              </w:rPr>
            </w:pPr>
            <w:r w:rsidRPr="002869FB">
              <w:rPr>
                <w:b/>
                <w:bCs/>
              </w:rPr>
              <w:t>vybraná pracovní činnost</w:t>
            </w:r>
          </w:p>
        </w:tc>
        <w:tc>
          <w:tcPr>
            <w:tcW w:w="5096" w:type="dxa"/>
            <w:tcBorders>
              <w:top w:val="single" w:sz="1" w:space="0" w:color="000000"/>
              <w:left w:val="single" w:sz="1" w:space="0" w:color="000000"/>
              <w:bottom w:val="single" w:sz="1" w:space="0" w:color="000000"/>
              <w:right w:val="single" w:sz="1" w:space="0" w:color="000000"/>
            </w:tcBorders>
            <w:shd w:val="clear" w:color="auto" w:fill="auto"/>
          </w:tcPr>
          <w:p w:rsidR="002F291F" w:rsidRPr="002869FB" w:rsidRDefault="002C0795">
            <w:pPr>
              <w:pStyle w:val="Obsahtabulky"/>
            </w:pPr>
            <w:r w:rsidRPr="002869FB">
              <w:rPr>
                <w:b/>
                <w:bCs/>
              </w:rPr>
              <w:t>druh škodliviny</w:t>
            </w:r>
          </w:p>
        </w:tc>
      </w:tr>
      <w:tr w:rsidR="00F85408" w:rsidRPr="002869FB" w:rsidTr="004D7162">
        <w:tc>
          <w:tcPr>
            <w:tcW w:w="4830" w:type="dxa"/>
            <w:tcBorders>
              <w:left w:val="single" w:sz="1" w:space="0" w:color="000000"/>
              <w:bottom w:val="single" w:sz="1" w:space="0" w:color="000000"/>
            </w:tcBorders>
            <w:shd w:val="clear" w:color="auto" w:fill="auto"/>
          </w:tcPr>
          <w:p w:rsidR="002F291F" w:rsidRPr="002869FB" w:rsidRDefault="002C0795">
            <w:r w:rsidRPr="002869FB">
              <w:t>zaměstnanci laboratoří OŘKJ – laborant, laborantka</w:t>
            </w:r>
          </w:p>
        </w:tc>
        <w:tc>
          <w:tcPr>
            <w:tcW w:w="5096" w:type="dxa"/>
            <w:tcBorders>
              <w:left w:val="single" w:sz="1" w:space="0" w:color="000000"/>
              <w:bottom w:val="single" w:sz="1" w:space="0" w:color="000000"/>
              <w:right w:val="single" w:sz="1" w:space="0" w:color="000000"/>
            </w:tcBorders>
            <w:shd w:val="clear" w:color="auto" w:fill="auto"/>
          </w:tcPr>
          <w:p w:rsidR="002F291F" w:rsidRPr="002869FB" w:rsidRDefault="002C0795">
            <w:r w:rsidRPr="002869FB">
              <w:t>nebezpečné chemické látky / dichroman draselný, kyselina fluorovodíková, azid sodný, dusičnan olovnatý, dusitan sodný, chlorid barnatý, chroman draselný, o-tolidin, případně další /</w:t>
            </w:r>
          </w:p>
        </w:tc>
      </w:tr>
      <w:tr w:rsidR="00F85408" w:rsidRPr="002869FB" w:rsidTr="004D7162">
        <w:tc>
          <w:tcPr>
            <w:tcW w:w="4830" w:type="dxa"/>
            <w:tcBorders>
              <w:left w:val="single" w:sz="1" w:space="0" w:color="000000"/>
              <w:bottom w:val="single" w:sz="1" w:space="0" w:color="000000"/>
            </w:tcBorders>
            <w:shd w:val="clear" w:color="auto" w:fill="auto"/>
          </w:tcPr>
          <w:p w:rsidR="002F291F" w:rsidRPr="002869FB" w:rsidRDefault="002C0795">
            <w:r w:rsidRPr="002869FB">
              <w:t>používání vyplňovacích hmot a používání lepidel k lepení hornin a svorníkování</w:t>
            </w:r>
          </w:p>
        </w:tc>
        <w:tc>
          <w:tcPr>
            <w:tcW w:w="5096" w:type="dxa"/>
            <w:tcBorders>
              <w:left w:val="single" w:sz="1" w:space="0" w:color="000000"/>
              <w:bottom w:val="single" w:sz="1" w:space="0" w:color="000000"/>
              <w:right w:val="single" w:sz="1" w:space="0" w:color="000000"/>
            </w:tcBorders>
            <w:shd w:val="clear" w:color="auto" w:fill="auto"/>
          </w:tcPr>
          <w:p w:rsidR="002F291F" w:rsidRPr="002869FB" w:rsidRDefault="002C0795">
            <w:r w:rsidRPr="002869FB">
              <w:t xml:space="preserve">nebezpečné chemické látky / mariflex S/GE 20, duriment,GK-S, adibet- W15, carbofix, durafoam, ekoflex, křemopur, erkadol, erkadur, pur patrony (bevedol S 21, bevedan </w:t>
            </w:r>
            <w:smartTag w:uri="urn:schemas-microsoft-com:office:smarttags" w:element="metricconverter">
              <w:smartTagPr>
                <w:attr w:name="ProductID" w:val="1F"/>
              </w:smartTagPr>
              <w:r w:rsidRPr="002869FB">
                <w:t>1F</w:t>
              </w:r>
            </w:smartTag>
            <w:r w:rsidRPr="002869FB">
              <w:t>), vilfoam K, tekblend H a případně další /</w:t>
            </w:r>
          </w:p>
        </w:tc>
      </w:tr>
    </w:tbl>
    <w:p w:rsidR="002F291F" w:rsidRPr="002869FB" w:rsidRDefault="002F291F"/>
    <w:p w:rsidR="002F291F" w:rsidRPr="002869FB" w:rsidRDefault="002C0795">
      <w:pPr>
        <w:pStyle w:val="Druh1"/>
        <w:ind w:left="0" w:firstLine="0"/>
        <w:rPr>
          <w:color w:val="auto"/>
        </w:rPr>
      </w:pPr>
      <w:r w:rsidRPr="002869FB">
        <w:rPr>
          <w:b/>
          <w:bCs/>
          <w:color w:val="auto"/>
        </w:rPr>
        <w:lastRenderedPageBreak/>
        <w:t xml:space="preserve">- </w:t>
      </w:r>
      <w:r w:rsidRPr="002869FB">
        <w:rPr>
          <w:color w:val="auto"/>
        </w:rPr>
        <w:t>okruh konkrétních profesí a zaměstnanců, přicházejících do styku s nebezpečnými chemickými látkami, případně další vymezení používaných vyplňovacích hmot a lepidel, bude stanoven na jednotlivých závodech v dohodě s příslušnou odborovou organizací.</w:t>
      </w:r>
    </w:p>
    <w:p w:rsidR="002F291F" w:rsidRPr="002869FB" w:rsidRDefault="002F291F"/>
    <w:p w:rsidR="002F291F" w:rsidRPr="002869FB" w:rsidRDefault="002F291F">
      <w:pPr>
        <w:jc w:val="center"/>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F291F">
      <w:pPr>
        <w:pStyle w:val="Nzev"/>
      </w:pPr>
    </w:p>
    <w:p w:rsidR="002F291F" w:rsidRPr="002869FB" w:rsidRDefault="002C0795">
      <w:pPr>
        <w:pStyle w:val="Nzev"/>
      </w:pPr>
      <w:r w:rsidRPr="002869FB">
        <w:lastRenderedPageBreak/>
        <w:t xml:space="preserve">Příloha č. 2 </w:t>
      </w:r>
    </w:p>
    <w:p w:rsidR="002F291F" w:rsidRPr="002869FB" w:rsidRDefault="002F291F">
      <w:pPr>
        <w:jc w:val="center"/>
        <w:rPr>
          <w:b/>
        </w:rPr>
      </w:pPr>
    </w:p>
    <w:p w:rsidR="002F291F" w:rsidRPr="002869FB" w:rsidRDefault="002C0795">
      <w:pPr>
        <w:jc w:val="center"/>
        <w:rPr>
          <w:b/>
        </w:rPr>
      </w:pPr>
      <w:r w:rsidRPr="002869FB">
        <w:rPr>
          <w:b/>
        </w:rPr>
        <w:t>Mzdový předpis o mzdových podmínkách členů báňských záchranných sborů v působnosti OKD, a.s.</w:t>
      </w:r>
    </w:p>
    <w:p w:rsidR="002F291F" w:rsidRPr="002869FB" w:rsidRDefault="002F291F">
      <w:pPr>
        <w:jc w:val="center"/>
        <w:rPr>
          <w:b/>
        </w:rPr>
      </w:pPr>
    </w:p>
    <w:p w:rsidR="002F291F" w:rsidRPr="002869FB" w:rsidRDefault="002C0795">
      <w:pPr>
        <w:jc w:val="center"/>
        <w:rPr>
          <w:b/>
        </w:rPr>
      </w:pPr>
      <w:r w:rsidRPr="002869FB">
        <w:rPr>
          <w:b/>
        </w:rPr>
        <w:t>§ 1</w:t>
      </w:r>
    </w:p>
    <w:p w:rsidR="002F291F" w:rsidRPr="002869FB" w:rsidRDefault="002C0795">
      <w:pPr>
        <w:pStyle w:val="Nadpis2"/>
        <w:rPr>
          <w:rFonts w:ascii="Times New Roman" w:hAnsi="Times New Roman"/>
          <w:b/>
          <w:u w:val="none"/>
        </w:rPr>
      </w:pPr>
      <w:r w:rsidRPr="002869FB">
        <w:rPr>
          <w:rFonts w:ascii="Times New Roman" w:hAnsi="Times New Roman"/>
          <w:b/>
          <w:u w:val="none"/>
        </w:rPr>
        <w:t>Rozsah platnosti</w:t>
      </w:r>
    </w:p>
    <w:p w:rsidR="002F291F" w:rsidRPr="002869FB" w:rsidRDefault="002F291F"/>
    <w:p w:rsidR="002F291F" w:rsidRPr="002869FB" w:rsidRDefault="002C0795">
      <w:pPr>
        <w:pStyle w:val="Druh1"/>
        <w:spacing w:line="240" w:lineRule="auto"/>
        <w:ind w:left="851" w:hanging="851"/>
        <w:rPr>
          <w:color w:val="auto"/>
        </w:rPr>
      </w:pPr>
      <w:r w:rsidRPr="002869FB">
        <w:rPr>
          <w:color w:val="auto"/>
        </w:rPr>
        <w:t>1. </w:t>
      </w:r>
      <w:r w:rsidRPr="002869FB">
        <w:rPr>
          <w:color w:val="auto"/>
        </w:rPr>
        <w:tab/>
        <w:t>Tento mzdový předpis řeší mzdové podmínky členů báňských záchranných sborů, kteří vykonávají činnosti a plní úkoly báňské záchranné služby dle právních ustanovení pro tuto činnost. Kdo je členem báňského záchranného sboru, stanoví ČBÚ a služební řád jednotlivých báňských záchranných stanic.</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 </w:t>
      </w:r>
      <w:r w:rsidRPr="002869FB">
        <w:rPr>
          <w:color w:val="auto"/>
        </w:rPr>
        <w:tab/>
        <w:t>Po dobu absolvování základního výcviku pro výkon báňské záchranné služby se rovněž vztahuje na zaměstnance, kteří tento výcvik absolvují.</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 </w:t>
      </w:r>
      <w:r w:rsidRPr="002869FB">
        <w:rPr>
          <w:color w:val="auto"/>
        </w:rPr>
        <w:tab/>
        <w:t>Pokud není v dalších ustanoveních tohoto mzdového předpisu stanoveno jinak, řídí se mzdové podmínky členů báňských záchranných sborů mzdovou částí kolektivní smlouvy včetně jejich příloh.</w:t>
      </w:r>
    </w:p>
    <w:p w:rsidR="002F291F" w:rsidRPr="002869FB" w:rsidRDefault="002F291F"/>
    <w:p w:rsidR="002F291F" w:rsidRPr="002869FB" w:rsidRDefault="002C0795">
      <w:pPr>
        <w:jc w:val="center"/>
        <w:rPr>
          <w:b/>
        </w:rPr>
      </w:pPr>
      <w:r w:rsidRPr="002869FB">
        <w:rPr>
          <w:b/>
        </w:rPr>
        <w:t>§ 2</w:t>
      </w:r>
    </w:p>
    <w:p w:rsidR="002F291F" w:rsidRPr="002869FB" w:rsidRDefault="002C0795">
      <w:pPr>
        <w:jc w:val="center"/>
        <w:rPr>
          <w:b/>
        </w:rPr>
      </w:pPr>
      <w:r w:rsidRPr="002869FB">
        <w:rPr>
          <w:b/>
        </w:rPr>
        <w:t>Kvalifikační a mzdové zařazení</w:t>
      </w:r>
    </w:p>
    <w:p w:rsidR="002F291F" w:rsidRPr="002869FB" w:rsidRDefault="002F291F"/>
    <w:p w:rsidR="002F291F" w:rsidRPr="002869FB" w:rsidRDefault="002C0795">
      <w:pPr>
        <w:pStyle w:val="Druh1"/>
        <w:spacing w:line="240" w:lineRule="auto"/>
        <w:ind w:left="0" w:firstLine="851"/>
        <w:rPr>
          <w:color w:val="auto"/>
        </w:rPr>
      </w:pPr>
      <w:r w:rsidRPr="002869FB">
        <w:rPr>
          <w:color w:val="auto"/>
        </w:rPr>
        <w:t>Pro účely kvalifikačního a mzdového zařazení se rozumí:</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dobrovolný báňský záchranář je člen báňského záchranného sboru, dělník či technik, jehož činnost v báňském záchranném sboru není jeho hlavním povoláním (jako technici jsou posuzováni i jiní specialisté, např. lékaři s výcvikem báňských záchranářů);</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profesionální báňský záchranář (dělník, technik, mechanik) je člen báňského záchranného sboru, jehož činnost v báňském záchranném sboru je jeho hlavním povoláním.</w:t>
      </w:r>
    </w:p>
    <w:p w:rsidR="002F291F" w:rsidRPr="002869FB" w:rsidRDefault="002F291F"/>
    <w:p w:rsidR="002F291F" w:rsidRPr="002869FB" w:rsidRDefault="002C0795">
      <w:pPr>
        <w:pStyle w:val="Druh1"/>
        <w:spacing w:line="240" w:lineRule="auto"/>
        <w:ind w:left="0" w:firstLine="851"/>
        <w:rPr>
          <w:color w:val="auto"/>
        </w:rPr>
      </w:pPr>
      <w:r w:rsidRPr="002869FB">
        <w:rPr>
          <w:color w:val="auto"/>
        </w:rPr>
        <w:t>Kvalifikační požadavky na odbornou způsobilost báňských záchranářů jsou stanoveny vyhláškou ČBÚ o báňské záchranné službě.</w:t>
      </w:r>
    </w:p>
    <w:p w:rsidR="002F291F" w:rsidRPr="002869FB" w:rsidRDefault="002F291F">
      <w:pPr>
        <w:pStyle w:val="Druh1"/>
        <w:spacing w:line="240" w:lineRule="auto"/>
        <w:ind w:left="0" w:firstLine="851"/>
        <w:rPr>
          <w:color w:val="auto"/>
        </w:rPr>
      </w:pPr>
    </w:p>
    <w:p w:rsidR="002F291F" w:rsidRPr="002869FB" w:rsidRDefault="002C0795">
      <w:pPr>
        <w:pStyle w:val="Druh1"/>
        <w:spacing w:line="240" w:lineRule="auto"/>
        <w:ind w:left="0" w:firstLine="851"/>
        <w:rPr>
          <w:color w:val="auto"/>
        </w:rPr>
      </w:pPr>
      <w:r w:rsidRPr="002869FB">
        <w:rPr>
          <w:color w:val="auto"/>
        </w:rPr>
        <w:t xml:space="preserve">Profesionálnímu báňskému záchranáři přísluší při kterékoli asanační činnosti (včetně výkonu průvodcovské činnosti) mzdový tarif v rozsahu 2 nejvyšších tarifních stupňů uvedených v revírním katalogu pro práce v podzemí dolů OKD, a.s., a to v nejvyšší důlní mzdové stupnici. </w:t>
      </w:r>
    </w:p>
    <w:p w:rsidR="002F291F" w:rsidRPr="002869FB" w:rsidRDefault="002C0795">
      <w:pPr>
        <w:pStyle w:val="Druh1"/>
        <w:spacing w:line="240" w:lineRule="auto"/>
        <w:ind w:left="0" w:firstLine="851"/>
        <w:rPr>
          <w:color w:val="auto"/>
        </w:rPr>
      </w:pPr>
      <w:r w:rsidRPr="002869FB">
        <w:rPr>
          <w:color w:val="auto"/>
        </w:rPr>
        <w:t>Profesionálnímu mechanikovi báňské záchranné služby přísluší mzdový tarif v rozsahu 3 nejvyšších tarifních stupňů uvedených v revírním katalogu příkladů pracovních činností pro povrchová pracoviště, a to v nejvyšší povrchové mzdové stupnici.</w:t>
      </w:r>
    </w:p>
    <w:p w:rsidR="002F291F" w:rsidRPr="002869FB" w:rsidRDefault="002F291F"/>
    <w:p w:rsidR="002F291F" w:rsidRPr="002869FB" w:rsidRDefault="002C0795">
      <w:pPr>
        <w:jc w:val="center"/>
        <w:rPr>
          <w:b/>
        </w:rPr>
      </w:pPr>
      <w:r w:rsidRPr="002869FB">
        <w:rPr>
          <w:b/>
        </w:rPr>
        <w:t>§ 3</w:t>
      </w:r>
    </w:p>
    <w:p w:rsidR="002F291F" w:rsidRPr="002869FB" w:rsidRDefault="002C0795">
      <w:pPr>
        <w:jc w:val="center"/>
        <w:rPr>
          <w:b/>
        </w:rPr>
      </w:pPr>
      <w:r w:rsidRPr="002869FB">
        <w:rPr>
          <w:b/>
        </w:rPr>
        <w:t>Mzda při teoretické a praktické přípravě</w:t>
      </w:r>
    </w:p>
    <w:p w:rsidR="002F291F" w:rsidRPr="002869FB" w:rsidRDefault="002F291F"/>
    <w:p w:rsidR="002F291F" w:rsidRPr="002869FB" w:rsidRDefault="002C0795">
      <w:pPr>
        <w:pStyle w:val="Druh1"/>
        <w:spacing w:line="240" w:lineRule="auto"/>
        <w:ind w:left="851" w:hanging="851"/>
        <w:rPr>
          <w:color w:val="auto"/>
        </w:rPr>
      </w:pPr>
      <w:r w:rsidRPr="002869FB">
        <w:rPr>
          <w:color w:val="auto"/>
        </w:rPr>
        <w:t xml:space="preserve">1. </w:t>
      </w:r>
      <w:r w:rsidRPr="002869FB">
        <w:rPr>
          <w:color w:val="auto"/>
        </w:rPr>
        <w:tab/>
        <w:t>Profesionálním členům báňských záchranných sborů náleží za dobu teoretické a praktické přípravy základní mzda a další mzdové složky dle KS. Je-li tato příprava organizována v době záchranářské pohotovosti, náleží těmto záchranářům mzda dle § 6 tohoto mzdového předpisu.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 </w:t>
      </w:r>
      <w:r w:rsidRPr="002869FB">
        <w:rPr>
          <w:color w:val="auto"/>
        </w:rPr>
        <w:tab/>
        <w:t>Dobrovolným členům báňských záchranných sborů náleží za dobu teoretické a praktické přípravy pro výkon báňské záchranné služby náhrada mzdy ve výši průměrného výdělku pro pracovněprávní účely. Je-li tato příprava organizována v době záchranářské pohotovosti, náleží těmto záchranářům mzda dle § 6 tohoto mzdového předpisu.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lastRenderedPageBreak/>
        <w:t xml:space="preserve">3. </w:t>
      </w:r>
      <w:r w:rsidRPr="002869FB">
        <w:rPr>
          <w:color w:val="auto"/>
        </w:rPr>
        <w:tab/>
        <w:t>Za dobu povinné lékařské prohlídky předcházející kursu nováčků včetně psychologického vyšetření a přijímací zkoušky a dále za dobu předepsané lékařské prohlídky u dobrovolných báňských záchranářů se poskytuje náhrada mzdy ve výši průměrného výdělku pro pracovněprávní účely.</w:t>
      </w:r>
    </w:p>
    <w:p w:rsidR="002F291F" w:rsidRPr="002869FB" w:rsidRDefault="002F291F"/>
    <w:p w:rsidR="002F291F" w:rsidRPr="002869FB" w:rsidRDefault="002C0795">
      <w:pPr>
        <w:jc w:val="center"/>
        <w:rPr>
          <w:b/>
        </w:rPr>
      </w:pPr>
      <w:r w:rsidRPr="002869FB">
        <w:rPr>
          <w:b/>
        </w:rPr>
        <w:t>§ 4</w:t>
      </w:r>
    </w:p>
    <w:p w:rsidR="002F291F" w:rsidRPr="002869FB" w:rsidRDefault="002C0795">
      <w:pPr>
        <w:jc w:val="center"/>
        <w:rPr>
          <w:b/>
        </w:rPr>
      </w:pPr>
      <w:r w:rsidRPr="002869FB">
        <w:rPr>
          <w:b/>
        </w:rPr>
        <w:t>Základna pro výpočet mzdy, příplatků</w:t>
      </w:r>
    </w:p>
    <w:p w:rsidR="002F291F" w:rsidRPr="002869FB" w:rsidRDefault="002C0795">
      <w:pPr>
        <w:jc w:val="center"/>
        <w:rPr>
          <w:b/>
        </w:rPr>
      </w:pPr>
      <w:r w:rsidRPr="002869FB">
        <w:rPr>
          <w:b/>
        </w:rPr>
        <w:t>a odměn členů báňských záchranných sborů</w:t>
      </w:r>
    </w:p>
    <w:p w:rsidR="002F291F" w:rsidRPr="002869FB" w:rsidRDefault="002F291F"/>
    <w:p w:rsidR="002F291F" w:rsidRPr="002869FB" w:rsidRDefault="002C0795">
      <w:pPr>
        <w:pStyle w:val="Druh1"/>
        <w:spacing w:line="240" w:lineRule="auto"/>
        <w:ind w:left="0" w:firstLine="851"/>
        <w:rPr>
          <w:color w:val="auto"/>
        </w:rPr>
      </w:pPr>
      <w:r w:rsidRPr="002869FB">
        <w:rPr>
          <w:color w:val="auto"/>
        </w:rPr>
        <w:t xml:space="preserve">Základnou pro výpočet mzdy, příplatků a odměn při odměňování členů BZS při výkonu domácí pohotovosti, pohotovosti na určeném místě a při zásahu je mzdový tarif nejvyššího tarifního stupně nejvyšší důlní mzdové stupnice podle platné KS OKD, a.s. V případech, kdy se pro výpočet používá „základna příslušející na jednu směnu“, zjistí se tato tak, že mzdový tarif v Kč/hod. se vynásobí 7,5 hod. v návaznosti na sjednanou 37,5 hodinovou týdenní pracovní dobu. </w:t>
      </w:r>
    </w:p>
    <w:p w:rsidR="002F291F" w:rsidRPr="002869FB" w:rsidRDefault="002F291F">
      <w:pPr>
        <w:pStyle w:val="Druh1"/>
        <w:spacing w:line="240" w:lineRule="auto"/>
        <w:ind w:left="0" w:firstLine="851"/>
        <w:rPr>
          <w:color w:val="auto"/>
        </w:rPr>
      </w:pPr>
    </w:p>
    <w:p w:rsidR="002F291F" w:rsidRPr="002869FB" w:rsidRDefault="002C0795">
      <w:pPr>
        <w:pStyle w:val="Druh1"/>
        <w:spacing w:line="240" w:lineRule="auto"/>
        <w:ind w:left="0" w:firstLine="851"/>
        <w:rPr>
          <w:color w:val="auto"/>
        </w:rPr>
      </w:pPr>
      <w:r w:rsidRPr="002869FB">
        <w:rPr>
          <w:color w:val="auto"/>
        </w:rPr>
        <w:t>Tato základna nemá žádný vliv na pracovně smluvní postavení a odměňování členů báňského záchranného sboru v běžném provozu.</w:t>
      </w:r>
    </w:p>
    <w:p w:rsidR="002F291F" w:rsidRPr="002869FB" w:rsidRDefault="002F291F"/>
    <w:p w:rsidR="002F291F" w:rsidRPr="002869FB" w:rsidRDefault="002C0795">
      <w:pPr>
        <w:jc w:val="center"/>
        <w:rPr>
          <w:b/>
        </w:rPr>
      </w:pPr>
      <w:r w:rsidRPr="002869FB">
        <w:rPr>
          <w:b/>
        </w:rPr>
        <w:t>§ 5</w:t>
      </w:r>
    </w:p>
    <w:p w:rsidR="002F291F" w:rsidRPr="002869FB" w:rsidRDefault="002C0795">
      <w:pPr>
        <w:jc w:val="center"/>
        <w:rPr>
          <w:b/>
        </w:rPr>
      </w:pPr>
      <w:r w:rsidRPr="002869FB">
        <w:rPr>
          <w:b/>
        </w:rPr>
        <w:t>Odměňování domácí pohotovosti</w:t>
      </w:r>
    </w:p>
    <w:p w:rsidR="002F291F" w:rsidRPr="002869FB" w:rsidRDefault="002F291F"/>
    <w:p w:rsidR="002F291F" w:rsidRPr="002869FB" w:rsidRDefault="002C0795">
      <w:pPr>
        <w:pStyle w:val="Druh1"/>
        <w:spacing w:line="240" w:lineRule="auto"/>
        <w:ind w:left="0" w:firstLine="851"/>
        <w:rPr>
          <w:color w:val="auto"/>
        </w:rPr>
      </w:pPr>
      <w:r w:rsidRPr="002869FB">
        <w:rPr>
          <w:color w:val="auto"/>
        </w:rPr>
        <w:t>Nařídí-li zaměstnavatel báňskému záchranáři, aby byl mimo pracovní dobu připraven, že bude povolán na pracoviště k výkonu činnosti v rámci BZS (tzv. domácí pohotovost), poskytne mu za každý takto stanovený den odměnu ve výši 24 % za všední den a 36 % za volný den základny dle § 4 tohoto předpisu příslušející na 1 směnu.</w:t>
      </w:r>
    </w:p>
    <w:p w:rsidR="002F291F" w:rsidRPr="002869FB" w:rsidRDefault="002F291F"/>
    <w:p w:rsidR="002F291F" w:rsidRPr="002869FB" w:rsidRDefault="002C0795">
      <w:pPr>
        <w:jc w:val="center"/>
        <w:rPr>
          <w:b/>
        </w:rPr>
      </w:pPr>
      <w:r w:rsidRPr="002869FB">
        <w:rPr>
          <w:b/>
        </w:rPr>
        <w:t>§ 6</w:t>
      </w:r>
    </w:p>
    <w:p w:rsidR="002F291F" w:rsidRPr="002869FB" w:rsidRDefault="002C0795">
      <w:pPr>
        <w:jc w:val="center"/>
        <w:rPr>
          <w:b/>
        </w:rPr>
      </w:pPr>
      <w:r w:rsidRPr="002869FB">
        <w:rPr>
          <w:b/>
        </w:rPr>
        <w:t>Odměňování pohotovosti na určeném místě</w:t>
      </w:r>
    </w:p>
    <w:p w:rsidR="002F291F" w:rsidRPr="002869FB" w:rsidRDefault="002F291F"/>
    <w:p w:rsidR="002F291F" w:rsidRPr="002869FB" w:rsidRDefault="002C0795">
      <w:pPr>
        <w:pStyle w:val="Druh1"/>
        <w:spacing w:line="240" w:lineRule="auto"/>
        <w:ind w:left="851" w:hanging="851"/>
        <w:rPr>
          <w:color w:val="auto"/>
        </w:rPr>
      </w:pPr>
      <w:r w:rsidRPr="002869FB">
        <w:rPr>
          <w:color w:val="auto"/>
        </w:rPr>
        <w:t xml:space="preserve">1. </w:t>
      </w:r>
      <w:r w:rsidRPr="002869FB">
        <w:rPr>
          <w:color w:val="auto"/>
        </w:rPr>
        <w:tab/>
        <w:t>Báňskému záchranáři, pokud vykonává stálou pohotovostní službu v rozsahu stanoveném služebním řádem na určeném místě, náleží v jednom kalendářním dnu záchranářské pohotovosti mzda ve výši:</w:t>
      </w:r>
    </w:p>
    <w:p w:rsidR="002F291F" w:rsidRPr="002869FB" w:rsidRDefault="002F291F">
      <w:pPr>
        <w:pStyle w:val="Druh1"/>
        <w:spacing w:line="240" w:lineRule="auto"/>
        <w:ind w:left="851" w:hanging="851"/>
        <w:rPr>
          <w:color w:val="auto"/>
        </w:rPr>
      </w:pPr>
    </w:p>
    <w:p w:rsidR="002F291F" w:rsidRPr="002869FB" w:rsidRDefault="002C0795">
      <w:pPr>
        <w:ind w:left="851"/>
      </w:pPr>
      <w:r w:rsidRPr="002869FB">
        <w:t xml:space="preserve">mechanik </w:t>
      </w:r>
      <w:r w:rsidRPr="002869FB">
        <w:tab/>
      </w:r>
      <w:r w:rsidRPr="002869FB">
        <w:tab/>
      </w:r>
      <w:r w:rsidRPr="002869FB">
        <w:tab/>
      </w:r>
      <w:r w:rsidRPr="002869FB">
        <w:tab/>
      </w:r>
      <w:r w:rsidRPr="002869FB">
        <w:tab/>
      </w:r>
      <w:r w:rsidRPr="002869FB">
        <w:tab/>
        <w:t xml:space="preserve"> 74 %</w:t>
      </w:r>
    </w:p>
    <w:p w:rsidR="002F291F" w:rsidRPr="002869FB" w:rsidRDefault="002C0795">
      <w:pPr>
        <w:ind w:left="851"/>
      </w:pPr>
      <w:r w:rsidRPr="002869FB">
        <w:t>záchranář</w:t>
      </w:r>
      <w:r w:rsidRPr="002869FB">
        <w:tab/>
      </w:r>
      <w:r w:rsidRPr="002869FB">
        <w:tab/>
      </w:r>
      <w:r w:rsidRPr="002869FB">
        <w:tab/>
      </w:r>
      <w:r w:rsidRPr="002869FB">
        <w:tab/>
      </w:r>
      <w:r w:rsidRPr="002869FB">
        <w:tab/>
      </w:r>
      <w:r w:rsidRPr="002869FB">
        <w:tab/>
        <w:t>106 %</w:t>
      </w:r>
    </w:p>
    <w:p w:rsidR="002F291F" w:rsidRPr="002869FB" w:rsidRDefault="002C0795">
      <w:pPr>
        <w:ind w:left="851"/>
      </w:pPr>
      <w:r w:rsidRPr="002869FB">
        <w:t>četař</w:t>
      </w:r>
      <w:r w:rsidRPr="002869FB">
        <w:tab/>
      </w:r>
      <w:r w:rsidRPr="002869FB">
        <w:tab/>
      </w:r>
      <w:r w:rsidRPr="002869FB">
        <w:tab/>
      </w:r>
      <w:r w:rsidRPr="002869FB">
        <w:tab/>
      </w:r>
      <w:r w:rsidRPr="002869FB">
        <w:tab/>
      </w:r>
      <w:r w:rsidRPr="002869FB">
        <w:tab/>
      </w:r>
      <w:r w:rsidRPr="002869FB">
        <w:tab/>
        <w:t>114 %</w:t>
      </w:r>
    </w:p>
    <w:p w:rsidR="002F291F" w:rsidRPr="002869FB" w:rsidRDefault="002C0795">
      <w:pPr>
        <w:ind w:left="851"/>
      </w:pPr>
      <w:r w:rsidRPr="002869FB">
        <w:t>četař důlního výjezdu</w:t>
      </w:r>
      <w:r w:rsidRPr="002869FB">
        <w:tab/>
      </w:r>
      <w:r w:rsidRPr="002869FB">
        <w:tab/>
      </w:r>
      <w:r w:rsidRPr="002869FB">
        <w:tab/>
      </w:r>
      <w:r w:rsidRPr="002869FB">
        <w:tab/>
        <w:t>126 %</w:t>
      </w:r>
    </w:p>
    <w:p w:rsidR="002F291F" w:rsidRPr="002869FB" w:rsidRDefault="002C0795">
      <w:pPr>
        <w:ind w:left="851"/>
      </w:pPr>
      <w:r w:rsidRPr="002869FB">
        <w:t>technik</w:t>
      </w:r>
      <w:r w:rsidRPr="002869FB">
        <w:tab/>
      </w:r>
      <w:r w:rsidRPr="002869FB">
        <w:tab/>
      </w:r>
      <w:r w:rsidRPr="002869FB">
        <w:tab/>
      </w:r>
      <w:r w:rsidRPr="002869FB">
        <w:tab/>
      </w:r>
      <w:r w:rsidRPr="002869FB">
        <w:tab/>
      </w:r>
      <w:r w:rsidRPr="002869FB">
        <w:tab/>
        <w:t>134 %</w:t>
      </w:r>
    </w:p>
    <w:p w:rsidR="002F291F" w:rsidRPr="002869FB" w:rsidRDefault="002C0795">
      <w:pPr>
        <w:ind w:left="851"/>
      </w:pPr>
      <w:r w:rsidRPr="002869FB">
        <w:t xml:space="preserve">VZS </w:t>
      </w:r>
      <w:r w:rsidRPr="002869FB">
        <w:tab/>
      </w:r>
      <w:r w:rsidRPr="002869FB">
        <w:tab/>
      </w:r>
      <w:r w:rsidRPr="002869FB">
        <w:tab/>
      </w:r>
      <w:r w:rsidRPr="002869FB">
        <w:tab/>
      </w:r>
      <w:r w:rsidRPr="002869FB">
        <w:tab/>
      </w:r>
      <w:r w:rsidRPr="002869FB">
        <w:tab/>
      </w:r>
      <w:r w:rsidRPr="002869FB">
        <w:tab/>
        <w:t>169 %</w:t>
      </w:r>
    </w:p>
    <w:p w:rsidR="002F291F" w:rsidRPr="002869FB" w:rsidRDefault="002F291F"/>
    <w:p w:rsidR="002F291F" w:rsidRPr="002869FB" w:rsidRDefault="002C0795">
      <w:pPr>
        <w:ind w:left="851" w:firstLine="1"/>
      </w:pPr>
      <w:r w:rsidRPr="002869FB">
        <w:t>základny dle § 4 příslušející na jednu směnu a odměna za pohotovost dle bodu 2.</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 </w:t>
      </w:r>
      <w:r w:rsidRPr="002869FB">
        <w:rPr>
          <w:color w:val="auto"/>
        </w:rPr>
        <w:tab/>
        <w:t>Odměna za pohotovost se poskytuje ve výši 59 % základny dle § 4 tohoto předpisu příslušející na 1 směnu. Pokud báňský záchranář vykonává ve stálé pohotovostní službě funkci četaře nebo vyššího velitele, zvyšuje se tato odměna na 68 % a pro funkci velitele záchranných sborů na 84 %. Lékařům s kvalifikací báňského záchranáře přísluší odměna ve výši odměny četaře.</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 </w:t>
      </w:r>
      <w:r w:rsidRPr="002869FB">
        <w:rPr>
          <w:color w:val="auto"/>
        </w:rPr>
        <w:tab/>
        <w:t>Při přerušení záchranářské pohotovosti zásahem se alikvotně snižuje mzda dle § 6 odst. 1 anebo odměna dle § 6 odst. 2 tohoto předpisu v závislosti na tom, zda zásah byl proveden v době výkonu pohotovostní služby v pracovní době nebo v nepracovní době.</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lastRenderedPageBreak/>
        <w:t xml:space="preserve">4. </w:t>
      </w:r>
      <w:r w:rsidRPr="002869FB">
        <w:rPr>
          <w:color w:val="auto"/>
        </w:rPr>
        <w:tab/>
        <w:t>Do stanovené týdenní pracovní doby se započítává doba záchranářské pohotovosti jen ve výši 7,5 hod./1 den, a to i v těch případech, kdy se tato doba pro účely odměňování krátí o dobu výkonu zásahu.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5. </w:t>
      </w:r>
      <w:r w:rsidRPr="002869FB">
        <w:rPr>
          <w:color w:val="auto"/>
        </w:rPr>
        <w:tab/>
        <w:t>Nastupuje-li báňský záchranář záchranářskou pohotovost v den, kdy vykonal pracovní směnu na svém pracovišti, nezapočítává se tato doba pohotovosti do stanovené týdenní pracovní doby.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6. </w:t>
      </w:r>
      <w:r w:rsidRPr="002869FB">
        <w:rPr>
          <w:color w:val="auto"/>
        </w:rPr>
        <w:tab/>
        <w:t>Za každý den stálé pohotovosti, který připadne na den pracovního klidu, poskytne zaměstnavatel zaměstnanci pracovní volno zpravidla v bezprostředně následujících pracovních dnech po ukončení stálé pohotovosti.</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7. </w:t>
      </w:r>
      <w:r w:rsidRPr="002869FB">
        <w:rPr>
          <w:color w:val="auto"/>
        </w:rPr>
        <w:tab/>
        <w:t xml:space="preserve">Za každý den stálé pohotovosti, který připadne na den stanovený jako svátek, náleží báňským záchranářům kromě mzdových náležitostí podle § 6 odst. </w:t>
      </w:r>
      <w:smartTag w:uri="urn:schemas-microsoft-com:office:smarttags" w:element="metricconverter">
        <w:smartTagPr>
          <w:attr w:name="ProductID" w:val="1 a"/>
        </w:smartTagPr>
        <w:r w:rsidRPr="002869FB">
          <w:rPr>
            <w:color w:val="auto"/>
          </w:rPr>
          <w:t>1 a</w:t>
        </w:r>
      </w:smartTag>
      <w:r w:rsidRPr="002869FB">
        <w:rPr>
          <w:color w:val="auto"/>
        </w:rPr>
        <w:t xml:space="preserve"> 2 tohoto předpisu, náhradní volno v rozsahu doby, která je odměňována podle § 6 odst. 1 tohoto předpisu. Zaměstnavatel se může se zaměstnancem dohodnout na poskytnutí příplatku k dosažené mzdě nejméně ve výši průměrného výdělku místo náhradního volna.</w:t>
      </w:r>
    </w:p>
    <w:p w:rsidR="002F291F" w:rsidRPr="002869FB" w:rsidRDefault="002F291F"/>
    <w:p w:rsidR="002F291F" w:rsidRPr="002869FB" w:rsidRDefault="002C0795">
      <w:pPr>
        <w:jc w:val="center"/>
        <w:rPr>
          <w:b/>
        </w:rPr>
      </w:pPr>
      <w:r w:rsidRPr="002869FB">
        <w:rPr>
          <w:b/>
        </w:rPr>
        <w:t>§ 7</w:t>
      </w:r>
    </w:p>
    <w:p w:rsidR="002F291F" w:rsidRPr="002869FB" w:rsidRDefault="002C0795">
      <w:pPr>
        <w:jc w:val="center"/>
        <w:rPr>
          <w:b/>
        </w:rPr>
      </w:pPr>
      <w:r w:rsidRPr="002869FB">
        <w:rPr>
          <w:b/>
        </w:rPr>
        <w:t>Odměňování při zásahu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1. </w:t>
      </w:r>
      <w:r w:rsidRPr="002869FB">
        <w:rPr>
          <w:color w:val="auto"/>
        </w:rPr>
        <w:tab/>
        <w:t xml:space="preserve">Členům báňského záchranného sboru náleží při zásahu za dobu od výjezdu z báňské záchranné stanice až do návratu na báňskou záchrannou stanici mzda za hodinu v záchranářské akci ve výši 2,84 násobku (při akcích prováděných na povrchu dvojnásobku - netýká se však velitelů záchranných sborů) hodinové základny dle § 4 tohoto předpisu. U četařů a vyšších velitelů se takto stanovená mzda zvyšuje koeficientem </w:t>
      </w:r>
      <w:smartTag w:uri="urn:schemas-microsoft-com:office:smarttags" w:element="metricconverter">
        <w:smartTagPr>
          <w:attr w:name="ProductID" w:val="1,3 a"/>
        </w:smartTagPr>
        <w:r w:rsidRPr="002869FB">
          <w:rPr>
            <w:color w:val="auto"/>
          </w:rPr>
          <w:t>1,3 a</w:t>
        </w:r>
      </w:smartTag>
      <w:r w:rsidRPr="002869FB">
        <w:rPr>
          <w:color w:val="auto"/>
        </w:rPr>
        <w:t xml:space="preserve"> u velitelů záchranných sborů koeficientem 1,6. Při plánovaném nehavarijním zásahu se mzda velitelů záchranných sborů zvyšuje koeficientem 1,4. Na dopravu k místu zásahu, na přípravu a na dopravu zpět se ke skutečné době trvání zásahu včetně pobytu na základně připočítává z praktických důvodů počet hodin dle přílohy č. 1 tohoto mzdového předpisu, který je považován za akci prováděnou na povrchu. Pro záchranáře postiženého závodu a další záchranáře, kteří byli přiděleni na určitou dobu na postižený závod a kteří se zde vystrojují a vyzbrojují, je báňskou záchrannou stanicí ve smyslu tohoto odstavce stanice postiženého závodu. Pokud záchranáři odměňovaní měsíčním mzdovým tarifem či smluvní mzdou vykonávají zásah v rámci stanovené pracovní doby, je jim tato mzda úměrně krácena.</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 </w:t>
      </w:r>
      <w:r w:rsidRPr="002869FB">
        <w:rPr>
          <w:color w:val="auto"/>
        </w:rPr>
        <w:tab/>
        <w:t>Při práci s nasazeným dýchacím přístrojem náleží báňskému záchranáři vedle mzdy dle odstavce 1 za hodinu této práce příplatek ve výši 0,95 násobku hodinové základny dle § 4 tohoto předpisu.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3. </w:t>
      </w:r>
      <w:r w:rsidRPr="002869FB">
        <w:rPr>
          <w:color w:val="auto"/>
        </w:rPr>
        <w:tab/>
        <w:t xml:space="preserve">Při zásahu o sobotách a nedělích náleží báňskému záchranáři za každou hodinu zásahu příplatek ve výši 25 % průměrného výdělku. </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4. </w:t>
      </w:r>
      <w:r w:rsidRPr="002869FB">
        <w:rPr>
          <w:color w:val="auto"/>
        </w:rPr>
        <w:tab/>
        <w:t>V návaznosti na celkový charakter akce může určit velitel záchranných sborů, se souhlasem vedoucího likvidace havárie, dále příplatek až do výše jednonásobku mzdy dle § 7 odst. 1  tohoto mzdového předpisu, a to za dobu působení ztěžujících vlivů na záchranáře.</w:t>
      </w:r>
    </w:p>
    <w:p w:rsidR="002F291F" w:rsidRPr="002869FB" w:rsidRDefault="002F291F"/>
    <w:p w:rsidR="002F291F" w:rsidRPr="002869FB" w:rsidRDefault="002C0795">
      <w:pPr>
        <w:pStyle w:val="Druh1"/>
        <w:spacing w:line="240" w:lineRule="auto"/>
        <w:ind w:left="0" w:firstLine="851"/>
        <w:rPr>
          <w:color w:val="auto"/>
        </w:rPr>
      </w:pPr>
      <w:r w:rsidRPr="002869FB">
        <w:rPr>
          <w:color w:val="auto"/>
        </w:rPr>
        <w:t>Přitom je bráno v úvahu:</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celkové fyzické a psychické vypětí</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koncentrace škodlivin</w:t>
      </w:r>
    </w:p>
    <w:p w:rsidR="002F291F" w:rsidRPr="002869FB" w:rsidRDefault="002C0795">
      <w:pPr>
        <w:pStyle w:val="NormlnIMPChar"/>
        <w:spacing w:line="240" w:lineRule="auto"/>
        <w:ind w:left="1276" w:hanging="425"/>
        <w:rPr>
          <w:color w:val="auto"/>
        </w:rPr>
      </w:pPr>
      <w:r w:rsidRPr="002869FB">
        <w:rPr>
          <w:color w:val="auto"/>
        </w:rPr>
        <w:t xml:space="preserve">- </w:t>
      </w:r>
      <w:r w:rsidRPr="002869FB">
        <w:rPr>
          <w:color w:val="auto"/>
        </w:rPr>
        <w:tab/>
        <w:t>teplota ovzduší</w:t>
      </w:r>
    </w:p>
    <w:p w:rsidR="002F291F" w:rsidRPr="002869FB" w:rsidRDefault="002C0795">
      <w:pPr>
        <w:pStyle w:val="NormlnIMPChar"/>
        <w:spacing w:line="240" w:lineRule="auto"/>
        <w:ind w:left="1276" w:hanging="425"/>
        <w:rPr>
          <w:color w:val="auto"/>
        </w:rPr>
      </w:pPr>
      <w:r w:rsidRPr="002869FB">
        <w:rPr>
          <w:color w:val="auto"/>
        </w:rPr>
        <w:lastRenderedPageBreak/>
        <w:t xml:space="preserve">- </w:t>
      </w:r>
      <w:r w:rsidRPr="002869FB">
        <w:rPr>
          <w:color w:val="auto"/>
        </w:rPr>
        <w:tab/>
        <w:t>práce v obzvlášť těsných prostorách, v úklonných dílech, pod vodou, ve výškách, nad volnou hloubkou apod.</w:t>
      </w:r>
    </w:p>
    <w:p w:rsidR="002F291F" w:rsidRPr="002869FB" w:rsidRDefault="002F291F"/>
    <w:p w:rsidR="002F291F" w:rsidRPr="002869FB" w:rsidRDefault="002C0795">
      <w:pPr>
        <w:pStyle w:val="Druh1"/>
        <w:spacing w:line="240" w:lineRule="auto"/>
        <w:ind w:left="851" w:hanging="851"/>
        <w:rPr>
          <w:color w:val="auto"/>
        </w:rPr>
      </w:pPr>
      <w:r w:rsidRPr="002869FB">
        <w:rPr>
          <w:color w:val="auto"/>
        </w:rPr>
        <w:t>5. </w:t>
      </w:r>
      <w:r w:rsidRPr="002869FB">
        <w:rPr>
          <w:color w:val="auto"/>
        </w:rPr>
        <w:tab/>
        <w:t xml:space="preserve">Při zásahu v noci přísluší báňskému záchranáři k dosažené mzdě příplatek ve výši 8 Kč/hod. Noční směnou se rozumí doba mezi </w:t>
      </w:r>
      <w:smartTag w:uri="urn:schemas-microsoft-com:office:smarttags" w:element="metricconverter">
        <w:smartTagPr>
          <w:attr w:name="ProductID" w:val="22. a"/>
        </w:smartTagPr>
        <w:r w:rsidRPr="002869FB">
          <w:rPr>
            <w:color w:val="auto"/>
          </w:rPr>
          <w:t>22. a</w:t>
        </w:r>
      </w:smartTag>
      <w:r w:rsidRPr="002869FB">
        <w:rPr>
          <w:color w:val="auto"/>
        </w:rPr>
        <w:t xml:space="preserve"> 6. hodinou.</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6. </w:t>
      </w:r>
      <w:r w:rsidRPr="002869FB">
        <w:rPr>
          <w:color w:val="auto"/>
        </w:rPr>
        <w:tab/>
        <w:t>Při zásahu ve svátek náleží báňským záchranářům kromě mzdových náležitostí podle odstavců 1 až 5 za každou hodinu zásahu náhradní volno ve výši 1 hodiny. Zaměstnavatel se může se zaměstnancem dohodnout na poskytnutí příplatku k dosažené mzdě nejméně ve výši průměrného výdělku místo náhradního volna.</w:t>
      </w:r>
    </w:p>
    <w:p w:rsidR="002F291F" w:rsidRPr="002869FB" w:rsidRDefault="002F291F"/>
    <w:p w:rsidR="002F291F" w:rsidRPr="002869FB" w:rsidRDefault="002C0795">
      <w:pPr>
        <w:jc w:val="center"/>
        <w:rPr>
          <w:b/>
        </w:rPr>
      </w:pPr>
      <w:r w:rsidRPr="002869FB">
        <w:rPr>
          <w:b/>
        </w:rPr>
        <w:t>§ 8</w:t>
      </w:r>
    </w:p>
    <w:p w:rsidR="002F291F" w:rsidRPr="002869FB" w:rsidRDefault="002C0795">
      <w:pPr>
        <w:jc w:val="center"/>
        <w:rPr>
          <w:b/>
        </w:rPr>
      </w:pPr>
      <w:r w:rsidRPr="002869FB">
        <w:rPr>
          <w:b/>
        </w:rPr>
        <w:t>Mimořádné odměny za zásahy</w:t>
      </w:r>
    </w:p>
    <w:p w:rsidR="002F291F" w:rsidRPr="002869FB" w:rsidRDefault="002F291F"/>
    <w:p w:rsidR="002F291F" w:rsidRPr="002869FB" w:rsidRDefault="002C0795">
      <w:pPr>
        <w:pStyle w:val="Druh1"/>
        <w:spacing w:line="240" w:lineRule="auto"/>
        <w:ind w:left="0" w:firstLine="851"/>
        <w:rPr>
          <w:color w:val="auto"/>
        </w:rPr>
      </w:pPr>
      <w:r w:rsidRPr="002869FB">
        <w:rPr>
          <w:color w:val="auto"/>
        </w:rPr>
        <w:t>Za zásahy, kdy bylo bezprostředně ohroženo zdraví nebo život báňského záchranáře nebo došlo k závažnějšímu úrazu báňského záchranáře, může závodní dolu, při vyhlášení havarijního stavu vedoucí likvidace havárie, na návrh velitele záchranných sborů poskytnout jednotlivým záchranářům mimořádnou odměnu.</w:t>
      </w:r>
    </w:p>
    <w:p w:rsidR="002F291F" w:rsidRPr="002869FB" w:rsidRDefault="002F291F"/>
    <w:p w:rsidR="002F291F" w:rsidRPr="002869FB" w:rsidRDefault="002C0795">
      <w:pPr>
        <w:jc w:val="center"/>
        <w:rPr>
          <w:b/>
        </w:rPr>
      </w:pPr>
      <w:r w:rsidRPr="002869FB">
        <w:rPr>
          <w:b/>
        </w:rPr>
        <w:t>§ 9</w:t>
      </w:r>
    </w:p>
    <w:p w:rsidR="002F291F" w:rsidRPr="002869FB" w:rsidRDefault="002C0795">
      <w:pPr>
        <w:jc w:val="center"/>
        <w:rPr>
          <w:b/>
        </w:rPr>
      </w:pPr>
      <w:r w:rsidRPr="002869FB">
        <w:rPr>
          <w:b/>
        </w:rPr>
        <w:t>Závěrečná ustanovení</w:t>
      </w:r>
    </w:p>
    <w:p w:rsidR="002F291F" w:rsidRPr="002869FB" w:rsidRDefault="002F291F"/>
    <w:p w:rsidR="002F291F" w:rsidRPr="002869FB" w:rsidRDefault="002C0795">
      <w:pPr>
        <w:pStyle w:val="Druh1"/>
        <w:spacing w:line="240" w:lineRule="auto"/>
        <w:ind w:left="851" w:hanging="851"/>
        <w:rPr>
          <w:color w:val="auto"/>
        </w:rPr>
      </w:pPr>
      <w:r w:rsidRPr="002869FB">
        <w:rPr>
          <w:color w:val="auto"/>
        </w:rPr>
        <w:t xml:space="preserve">1. </w:t>
      </w:r>
      <w:r w:rsidRPr="002869FB">
        <w:rPr>
          <w:color w:val="auto"/>
        </w:rPr>
        <w:tab/>
        <w:t>Kromě mzdy, odměn a příplatků uvedených v § 5 až 8 tohoto předpisu, se za pohotovost a zásahy neposkytují jiné příplatky a odměny.</w:t>
      </w:r>
    </w:p>
    <w:p w:rsidR="002F291F" w:rsidRPr="002869FB" w:rsidRDefault="002F291F">
      <w:pPr>
        <w:pStyle w:val="Druh1"/>
        <w:spacing w:line="240" w:lineRule="auto"/>
        <w:ind w:left="851" w:hanging="851"/>
        <w:rPr>
          <w:color w:val="auto"/>
        </w:rPr>
      </w:pPr>
    </w:p>
    <w:p w:rsidR="002F291F" w:rsidRPr="002869FB" w:rsidRDefault="002C0795">
      <w:pPr>
        <w:pStyle w:val="Druh1"/>
        <w:spacing w:line="240" w:lineRule="auto"/>
        <w:ind w:left="851" w:hanging="851"/>
        <w:rPr>
          <w:color w:val="auto"/>
        </w:rPr>
      </w:pPr>
      <w:r w:rsidRPr="002869FB">
        <w:rPr>
          <w:color w:val="auto"/>
        </w:rPr>
        <w:t xml:space="preserve">2. </w:t>
      </w:r>
      <w:r w:rsidRPr="002869FB">
        <w:rPr>
          <w:color w:val="auto"/>
        </w:rPr>
        <w:tab/>
        <w:t>Tento mzdový předpis nabývá účinnosti dnem 1. ledna 2014.</w:t>
      </w:r>
    </w:p>
    <w:p w:rsidR="002F291F" w:rsidRPr="002869FB" w:rsidRDefault="002F291F"/>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F291F">
      <w:pPr>
        <w:pStyle w:val="Nzev"/>
        <w:rPr>
          <w:szCs w:val="28"/>
        </w:rPr>
      </w:pPr>
    </w:p>
    <w:p w:rsidR="002F291F" w:rsidRPr="002869FB" w:rsidRDefault="002C0795">
      <w:pPr>
        <w:pStyle w:val="Nzev"/>
        <w:rPr>
          <w:szCs w:val="28"/>
        </w:rPr>
      </w:pPr>
      <w:r w:rsidRPr="002869FB">
        <w:rPr>
          <w:szCs w:val="28"/>
        </w:rPr>
        <w:t>Příloha č. 3</w:t>
      </w:r>
    </w:p>
    <w:p w:rsidR="002F291F" w:rsidRPr="002869FB" w:rsidRDefault="002F291F">
      <w:pPr>
        <w:pStyle w:val="Esti"/>
        <w:jc w:val="both"/>
        <w:rPr>
          <w:sz w:val="24"/>
        </w:rPr>
      </w:pPr>
    </w:p>
    <w:p w:rsidR="002F291F" w:rsidRPr="002869FB" w:rsidRDefault="003700F6">
      <w:pPr>
        <w:pStyle w:val="Esti"/>
        <w:rPr>
          <w:sz w:val="24"/>
        </w:rPr>
      </w:pPr>
      <w:r w:rsidRPr="002869FB">
        <w:rPr>
          <w:sz w:val="24"/>
        </w:rPr>
        <w:t>Mzdové tarify pro dělníky v dole platné od 1.</w:t>
      </w:r>
      <w:r w:rsidR="00CC6162" w:rsidRPr="002869FB">
        <w:rPr>
          <w:sz w:val="24"/>
        </w:rPr>
        <w:t xml:space="preserve"> </w:t>
      </w:r>
      <w:r w:rsidRPr="002869FB">
        <w:rPr>
          <w:sz w:val="24"/>
        </w:rPr>
        <w:t>1.</w:t>
      </w:r>
      <w:r w:rsidR="00CC6162" w:rsidRPr="002869FB">
        <w:rPr>
          <w:sz w:val="24"/>
        </w:rPr>
        <w:t xml:space="preserve"> </w:t>
      </w:r>
      <w:r w:rsidRPr="002869FB">
        <w:rPr>
          <w:sz w:val="24"/>
        </w:rPr>
        <w:t>2014:</w:t>
      </w:r>
    </w:p>
    <w:p w:rsidR="002F291F" w:rsidRPr="002869FB" w:rsidRDefault="002F291F">
      <w:pPr>
        <w:pStyle w:val="Esti"/>
        <w:jc w:val="both"/>
        <w:rPr>
          <w:sz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42" w:type="dxa"/>
          <w:right w:w="42" w:type="dxa"/>
        </w:tblCellMar>
        <w:tblLook w:val="0000"/>
      </w:tblPr>
      <w:tblGrid>
        <w:gridCol w:w="2253"/>
        <w:gridCol w:w="2253"/>
      </w:tblGrid>
      <w:tr w:rsidR="00575D6F" w:rsidRPr="002869FB" w:rsidTr="003A4D6F">
        <w:trPr>
          <w:cantSplit/>
          <w:jc w:val="center"/>
        </w:trPr>
        <w:tc>
          <w:tcPr>
            <w:tcW w:w="2253" w:type="dxa"/>
            <w:tcBorders>
              <w:top w:val="single" w:sz="12" w:space="0" w:color="auto"/>
              <w:bottom w:val="single" w:sz="12" w:space="0" w:color="auto"/>
              <w:right w:val="single" w:sz="12" w:space="0" w:color="auto"/>
            </w:tcBorders>
          </w:tcPr>
          <w:p w:rsidR="002F291F" w:rsidRPr="002869FB" w:rsidRDefault="002C0795">
            <w:pPr>
              <w:jc w:val="center"/>
            </w:pPr>
            <w:r w:rsidRPr="002869FB">
              <w:t>tarifní stupeň</w:t>
            </w:r>
          </w:p>
        </w:tc>
        <w:tc>
          <w:tcPr>
            <w:tcW w:w="2253" w:type="dxa"/>
            <w:tcBorders>
              <w:top w:val="single" w:sz="12" w:space="0" w:color="auto"/>
              <w:left w:val="single" w:sz="12" w:space="0" w:color="auto"/>
              <w:bottom w:val="single" w:sz="12" w:space="0" w:color="auto"/>
            </w:tcBorders>
          </w:tcPr>
          <w:p w:rsidR="002F291F" w:rsidRPr="002869FB" w:rsidRDefault="002C0795">
            <w:pPr>
              <w:jc w:val="center"/>
            </w:pPr>
            <w:r w:rsidRPr="002869FB">
              <w:t>Kč/hod.</w:t>
            </w:r>
          </w:p>
        </w:tc>
      </w:tr>
      <w:tr w:rsidR="00575D6F" w:rsidRPr="002869FB" w:rsidTr="003A4D6F">
        <w:trPr>
          <w:cantSplit/>
          <w:jc w:val="center"/>
        </w:trPr>
        <w:tc>
          <w:tcPr>
            <w:tcW w:w="2253" w:type="dxa"/>
            <w:tcBorders>
              <w:top w:val="single" w:sz="12" w:space="0" w:color="auto"/>
              <w:bottom w:val="single" w:sz="6" w:space="0" w:color="auto"/>
              <w:right w:val="single" w:sz="12" w:space="0" w:color="auto"/>
            </w:tcBorders>
          </w:tcPr>
          <w:p w:rsidR="002F291F" w:rsidRPr="002869FB" w:rsidRDefault="002C0795">
            <w:pPr>
              <w:jc w:val="center"/>
            </w:pPr>
            <w:r w:rsidRPr="002869FB">
              <w:t>3. stupeň</w:t>
            </w:r>
          </w:p>
        </w:tc>
        <w:tc>
          <w:tcPr>
            <w:tcW w:w="2253" w:type="dxa"/>
            <w:tcBorders>
              <w:top w:val="single" w:sz="12" w:space="0" w:color="auto"/>
              <w:left w:val="single" w:sz="12" w:space="0" w:color="auto"/>
              <w:bottom w:val="single" w:sz="6" w:space="0" w:color="auto"/>
            </w:tcBorders>
          </w:tcPr>
          <w:p w:rsidR="002F291F" w:rsidRPr="002869FB" w:rsidRDefault="002C0795">
            <w:pPr>
              <w:jc w:val="center"/>
            </w:pPr>
            <w:r w:rsidRPr="002869FB">
              <w:t>96,00</w:t>
            </w:r>
          </w:p>
        </w:tc>
      </w:tr>
      <w:tr w:rsidR="00575D6F" w:rsidRPr="002869FB" w:rsidTr="003A4D6F">
        <w:trPr>
          <w:cantSplit/>
          <w:jc w:val="center"/>
        </w:trPr>
        <w:tc>
          <w:tcPr>
            <w:tcW w:w="2253" w:type="dxa"/>
            <w:tcBorders>
              <w:top w:val="single" w:sz="6" w:space="0" w:color="auto"/>
              <w:bottom w:val="single" w:sz="6" w:space="0" w:color="auto"/>
              <w:right w:val="single" w:sz="12" w:space="0" w:color="auto"/>
            </w:tcBorders>
          </w:tcPr>
          <w:p w:rsidR="002F291F" w:rsidRPr="002869FB" w:rsidRDefault="002C0795">
            <w:pPr>
              <w:jc w:val="center"/>
            </w:pPr>
            <w:r w:rsidRPr="002869FB">
              <w:t>4. stupeň</w:t>
            </w:r>
          </w:p>
        </w:tc>
        <w:tc>
          <w:tcPr>
            <w:tcW w:w="2253" w:type="dxa"/>
            <w:tcBorders>
              <w:top w:val="single" w:sz="6" w:space="0" w:color="auto"/>
              <w:left w:val="single" w:sz="12" w:space="0" w:color="auto"/>
              <w:bottom w:val="single" w:sz="6" w:space="0" w:color="auto"/>
            </w:tcBorders>
          </w:tcPr>
          <w:p w:rsidR="002F291F" w:rsidRPr="002869FB" w:rsidRDefault="002C0795">
            <w:pPr>
              <w:jc w:val="center"/>
            </w:pPr>
            <w:r w:rsidRPr="002869FB">
              <w:t>104,00</w:t>
            </w:r>
          </w:p>
        </w:tc>
      </w:tr>
      <w:tr w:rsidR="00575D6F" w:rsidRPr="002869FB" w:rsidTr="003A4D6F">
        <w:trPr>
          <w:cantSplit/>
          <w:jc w:val="center"/>
        </w:trPr>
        <w:tc>
          <w:tcPr>
            <w:tcW w:w="2253" w:type="dxa"/>
            <w:tcBorders>
              <w:top w:val="single" w:sz="6" w:space="0" w:color="auto"/>
              <w:bottom w:val="single" w:sz="6" w:space="0" w:color="auto"/>
              <w:right w:val="single" w:sz="12" w:space="0" w:color="auto"/>
            </w:tcBorders>
          </w:tcPr>
          <w:p w:rsidR="002F291F" w:rsidRPr="002869FB" w:rsidRDefault="002C0795">
            <w:pPr>
              <w:jc w:val="center"/>
            </w:pPr>
            <w:r w:rsidRPr="002869FB">
              <w:t>5. stupeň</w:t>
            </w:r>
          </w:p>
        </w:tc>
        <w:tc>
          <w:tcPr>
            <w:tcW w:w="2253" w:type="dxa"/>
            <w:tcBorders>
              <w:top w:val="single" w:sz="6" w:space="0" w:color="auto"/>
              <w:left w:val="single" w:sz="12" w:space="0" w:color="auto"/>
              <w:bottom w:val="single" w:sz="6" w:space="0" w:color="auto"/>
            </w:tcBorders>
          </w:tcPr>
          <w:p w:rsidR="002F291F" w:rsidRPr="002869FB" w:rsidRDefault="002C0795">
            <w:pPr>
              <w:jc w:val="center"/>
            </w:pPr>
            <w:r w:rsidRPr="002869FB">
              <w:t>119,00</w:t>
            </w:r>
          </w:p>
        </w:tc>
      </w:tr>
      <w:tr w:rsidR="00575D6F" w:rsidRPr="002869FB" w:rsidTr="003A4D6F">
        <w:trPr>
          <w:cantSplit/>
          <w:jc w:val="center"/>
        </w:trPr>
        <w:tc>
          <w:tcPr>
            <w:tcW w:w="2253" w:type="dxa"/>
            <w:tcBorders>
              <w:top w:val="single" w:sz="6" w:space="0" w:color="auto"/>
              <w:bottom w:val="single" w:sz="6" w:space="0" w:color="auto"/>
              <w:right w:val="single" w:sz="12" w:space="0" w:color="auto"/>
            </w:tcBorders>
          </w:tcPr>
          <w:p w:rsidR="002F291F" w:rsidRPr="002869FB" w:rsidRDefault="002C0795">
            <w:pPr>
              <w:jc w:val="center"/>
            </w:pPr>
            <w:r w:rsidRPr="002869FB">
              <w:t>6. stupeň</w:t>
            </w:r>
          </w:p>
        </w:tc>
        <w:tc>
          <w:tcPr>
            <w:tcW w:w="2253" w:type="dxa"/>
            <w:tcBorders>
              <w:top w:val="single" w:sz="6" w:space="0" w:color="auto"/>
              <w:left w:val="single" w:sz="12" w:space="0" w:color="auto"/>
              <w:bottom w:val="single" w:sz="6" w:space="0" w:color="auto"/>
            </w:tcBorders>
          </w:tcPr>
          <w:p w:rsidR="002F291F" w:rsidRPr="002869FB" w:rsidRDefault="002C0795">
            <w:pPr>
              <w:jc w:val="center"/>
            </w:pPr>
            <w:r w:rsidRPr="002869FB">
              <w:t>135,00</w:t>
            </w:r>
          </w:p>
        </w:tc>
      </w:tr>
      <w:tr w:rsidR="00575D6F" w:rsidRPr="002869FB" w:rsidTr="003A4D6F">
        <w:trPr>
          <w:cantSplit/>
          <w:jc w:val="center"/>
        </w:trPr>
        <w:tc>
          <w:tcPr>
            <w:tcW w:w="2253" w:type="dxa"/>
            <w:tcBorders>
              <w:top w:val="single" w:sz="6" w:space="0" w:color="auto"/>
              <w:bottom w:val="single" w:sz="12" w:space="0" w:color="auto"/>
              <w:right w:val="single" w:sz="12" w:space="0" w:color="auto"/>
            </w:tcBorders>
          </w:tcPr>
          <w:p w:rsidR="002F291F" w:rsidRPr="002869FB" w:rsidRDefault="002C0795">
            <w:pPr>
              <w:jc w:val="center"/>
            </w:pPr>
            <w:r w:rsidRPr="002869FB">
              <w:t>7. stupeň</w:t>
            </w:r>
          </w:p>
        </w:tc>
        <w:tc>
          <w:tcPr>
            <w:tcW w:w="2253" w:type="dxa"/>
            <w:tcBorders>
              <w:top w:val="single" w:sz="6" w:space="0" w:color="auto"/>
              <w:left w:val="single" w:sz="12" w:space="0" w:color="auto"/>
              <w:bottom w:val="single" w:sz="12" w:space="0" w:color="auto"/>
            </w:tcBorders>
          </w:tcPr>
          <w:p w:rsidR="002F291F" w:rsidRPr="002869FB" w:rsidRDefault="002C0795">
            <w:pPr>
              <w:jc w:val="center"/>
            </w:pPr>
            <w:r w:rsidRPr="002869FB">
              <w:t>152,00</w:t>
            </w:r>
          </w:p>
        </w:tc>
      </w:tr>
    </w:tbl>
    <w:p w:rsidR="002F291F" w:rsidRPr="002869FB" w:rsidRDefault="002F291F"/>
    <w:p w:rsidR="002F291F" w:rsidRPr="002869FB" w:rsidRDefault="002F291F"/>
    <w:p w:rsidR="002F291F" w:rsidRPr="002869FB" w:rsidRDefault="002F291F"/>
    <w:p w:rsidR="002F291F" w:rsidRPr="002869FB" w:rsidRDefault="002C0795">
      <w:pPr>
        <w:pStyle w:val="Esti"/>
        <w:rPr>
          <w:szCs w:val="28"/>
        </w:rPr>
      </w:pPr>
      <w:r w:rsidRPr="002869FB">
        <w:rPr>
          <w:szCs w:val="28"/>
        </w:rPr>
        <w:t>Příloha č. 4</w:t>
      </w:r>
    </w:p>
    <w:p w:rsidR="002F291F" w:rsidRPr="002869FB" w:rsidRDefault="002F291F">
      <w:pPr>
        <w:pStyle w:val="Esti"/>
      </w:pPr>
    </w:p>
    <w:p w:rsidR="002F291F" w:rsidRPr="002869FB" w:rsidRDefault="003700F6">
      <w:pPr>
        <w:pStyle w:val="Esti"/>
        <w:rPr>
          <w:sz w:val="24"/>
        </w:rPr>
      </w:pPr>
      <w:r w:rsidRPr="002869FB">
        <w:rPr>
          <w:sz w:val="24"/>
        </w:rPr>
        <w:t xml:space="preserve">Mzdové tarify pro dělníky na </w:t>
      </w:r>
      <w:r w:rsidR="002C0795" w:rsidRPr="002869FB">
        <w:rPr>
          <w:sz w:val="24"/>
        </w:rPr>
        <w:t>povrchových pracovištích platné od 1. 1. 2014:</w:t>
      </w:r>
    </w:p>
    <w:p w:rsidR="002F291F" w:rsidRPr="002869FB" w:rsidRDefault="002F291F"/>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tblPr>
      <w:tblGrid>
        <w:gridCol w:w="1829"/>
        <w:gridCol w:w="2677"/>
      </w:tblGrid>
      <w:tr w:rsidR="00575D6F" w:rsidRPr="002869FB" w:rsidTr="003A4D6F">
        <w:trPr>
          <w:cantSplit/>
          <w:jc w:val="center"/>
        </w:trPr>
        <w:tc>
          <w:tcPr>
            <w:tcW w:w="1829" w:type="dxa"/>
            <w:tcBorders>
              <w:top w:val="single" w:sz="12" w:space="0" w:color="auto"/>
              <w:left w:val="single" w:sz="12" w:space="0" w:color="auto"/>
              <w:right w:val="nil"/>
            </w:tcBorders>
          </w:tcPr>
          <w:p w:rsidR="002F291F" w:rsidRPr="002869FB" w:rsidRDefault="002F291F">
            <w:pPr>
              <w:jc w:val="center"/>
            </w:pPr>
          </w:p>
          <w:p w:rsidR="002F291F" w:rsidRPr="002869FB" w:rsidRDefault="002C0795">
            <w:pPr>
              <w:jc w:val="center"/>
            </w:pPr>
            <w:r w:rsidRPr="002869FB">
              <w:t>tarifní stupeň</w:t>
            </w:r>
          </w:p>
        </w:tc>
        <w:tc>
          <w:tcPr>
            <w:tcW w:w="2677" w:type="dxa"/>
            <w:tcBorders>
              <w:top w:val="single" w:sz="12" w:space="0" w:color="auto"/>
              <w:left w:val="single" w:sz="12" w:space="0" w:color="auto"/>
              <w:right w:val="single" w:sz="12" w:space="0" w:color="auto"/>
            </w:tcBorders>
          </w:tcPr>
          <w:p w:rsidR="002F291F" w:rsidRPr="002869FB" w:rsidRDefault="002F291F">
            <w:pPr>
              <w:jc w:val="center"/>
            </w:pPr>
          </w:p>
          <w:p w:rsidR="002F291F" w:rsidRPr="002869FB" w:rsidRDefault="002C0795">
            <w:pPr>
              <w:jc w:val="center"/>
            </w:pPr>
            <w:r w:rsidRPr="002869FB">
              <w:t>Kč/hod.</w:t>
            </w:r>
          </w:p>
        </w:tc>
      </w:tr>
      <w:tr w:rsidR="00575D6F" w:rsidRPr="002869FB" w:rsidTr="003A4D6F">
        <w:trPr>
          <w:cantSplit/>
          <w:jc w:val="center"/>
        </w:trPr>
        <w:tc>
          <w:tcPr>
            <w:tcW w:w="1829" w:type="dxa"/>
            <w:tcBorders>
              <w:top w:val="single" w:sz="12" w:space="0" w:color="auto"/>
              <w:left w:val="single" w:sz="12" w:space="0" w:color="auto"/>
              <w:right w:val="nil"/>
            </w:tcBorders>
          </w:tcPr>
          <w:p w:rsidR="002F291F" w:rsidRPr="002869FB" w:rsidRDefault="002C0795">
            <w:pPr>
              <w:jc w:val="center"/>
            </w:pPr>
            <w:r w:rsidRPr="002869FB">
              <w:t>1. stupeň</w:t>
            </w:r>
          </w:p>
        </w:tc>
        <w:tc>
          <w:tcPr>
            <w:tcW w:w="2677" w:type="dxa"/>
            <w:tcBorders>
              <w:top w:val="single" w:sz="12" w:space="0" w:color="auto"/>
              <w:left w:val="single" w:sz="12" w:space="0" w:color="auto"/>
              <w:right w:val="single" w:sz="12" w:space="0" w:color="auto"/>
            </w:tcBorders>
          </w:tcPr>
          <w:p w:rsidR="002F291F" w:rsidRPr="002869FB" w:rsidRDefault="002C0795">
            <w:pPr>
              <w:jc w:val="center"/>
            </w:pPr>
            <w:r w:rsidRPr="002869FB">
              <w:t>70,00</w:t>
            </w:r>
          </w:p>
        </w:tc>
      </w:tr>
      <w:tr w:rsidR="00575D6F" w:rsidRPr="002869FB" w:rsidTr="003A4D6F">
        <w:trPr>
          <w:cantSplit/>
          <w:jc w:val="center"/>
        </w:trPr>
        <w:tc>
          <w:tcPr>
            <w:tcW w:w="1829" w:type="dxa"/>
            <w:tcBorders>
              <w:left w:val="single" w:sz="12" w:space="0" w:color="auto"/>
              <w:right w:val="nil"/>
            </w:tcBorders>
          </w:tcPr>
          <w:p w:rsidR="002F291F" w:rsidRPr="002869FB" w:rsidRDefault="002C0795">
            <w:pPr>
              <w:jc w:val="center"/>
            </w:pPr>
            <w:r w:rsidRPr="002869FB">
              <w:t>2. stupeň</w:t>
            </w:r>
          </w:p>
        </w:tc>
        <w:tc>
          <w:tcPr>
            <w:tcW w:w="2677" w:type="dxa"/>
            <w:tcBorders>
              <w:left w:val="single" w:sz="12" w:space="0" w:color="auto"/>
              <w:right w:val="single" w:sz="12" w:space="0" w:color="auto"/>
            </w:tcBorders>
          </w:tcPr>
          <w:p w:rsidR="002F291F" w:rsidRPr="002869FB" w:rsidRDefault="002C0795">
            <w:pPr>
              <w:jc w:val="center"/>
            </w:pPr>
            <w:r w:rsidRPr="002869FB">
              <w:t>73,00</w:t>
            </w:r>
          </w:p>
        </w:tc>
      </w:tr>
      <w:tr w:rsidR="00575D6F" w:rsidRPr="002869FB" w:rsidTr="003A4D6F">
        <w:trPr>
          <w:cantSplit/>
          <w:jc w:val="center"/>
        </w:trPr>
        <w:tc>
          <w:tcPr>
            <w:tcW w:w="1829" w:type="dxa"/>
            <w:tcBorders>
              <w:left w:val="single" w:sz="12" w:space="0" w:color="auto"/>
              <w:right w:val="nil"/>
            </w:tcBorders>
          </w:tcPr>
          <w:p w:rsidR="002F291F" w:rsidRPr="002869FB" w:rsidRDefault="002C0795">
            <w:pPr>
              <w:jc w:val="center"/>
            </w:pPr>
            <w:r w:rsidRPr="002869FB">
              <w:t>3. stupeň</w:t>
            </w:r>
          </w:p>
        </w:tc>
        <w:tc>
          <w:tcPr>
            <w:tcW w:w="2677" w:type="dxa"/>
            <w:tcBorders>
              <w:left w:val="single" w:sz="12" w:space="0" w:color="auto"/>
              <w:right w:val="single" w:sz="12" w:space="0" w:color="auto"/>
            </w:tcBorders>
          </w:tcPr>
          <w:p w:rsidR="002F291F" w:rsidRPr="002869FB" w:rsidRDefault="002C0795">
            <w:pPr>
              <w:jc w:val="center"/>
            </w:pPr>
            <w:r w:rsidRPr="002869FB">
              <w:t>76,00</w:t>
            </w:r>
          </w:p>
        </w:tc>
      </w:tr>
      <w:tr w:rsidR="00575D6F" w:rsidRPr="002869FB" w:rsidTr="003A4D6F">
        <w:trPr>
          <w:cantSplit/>
          <w:jc w:val="center"/>
        </w:trPr>
        <w:tc>
          <w:tcPr>
            <w:tcW w:w="1829" w:type="dxa"/>
            <w:tcBorders>
              <w:left w:val="single" w:sz="12" w:space="0" w:color="auto"/>
              <w:right w:val="nil"/>
            </w:tcBorders>
          </w:tcPr>
          <w:p w:rsidR="002F291F" w:rsidRPr="002869FB" w:rsidRDefault="002C0795">
            <w:pPr>
              <w:jc w:val="center"/>
            </w:pPr>
            <w:r w:rsidRPr="002869FB">
              <w:t>4. stupeň</w:t>
            </w:r>
          </w:p>
        </w:tc>
        <w:tc>
          <w:tcPr>
            <w:tcW w:w="2677" w:type="dxa"/>
            <w:tcBorders>
              <w:left w:val="single" w:sz="12" w:space="0" w:color="auto"/>
              <w:right w:val="single" w:sz="12" w:space="0" w:color="auto"/>
            </w:tcBorders>
          </w:tcPr>
          <w:p w:rsidR="002F291F" w:rsidRPr="002869FB" w:rsidRDefault="002C0795">
            <w:pPr>
              <w:jc w:val="center"/>
            </w:pPr>
            <w:r w:rsidRPr="002869FB">
              <w:t>80,00</w:t>
            </w:r>
          </w:p>
        </w:tc>
      </w:tr>
      <w:tr w:rsidR="00575D6F" w:rsidRPr="002869FB" w:rsidTr="003A4D6F">
        <w:trPr>
          <w:cantSplit/>
          <w:jc w:val="center"/>
        </w:trPr>
        <w:tc>
          <w:tcPr>
            <w:tcW w:w="1829" w:type="dxa"/>
            <w:tcBorders>
              <w:left w:val="single" w:sz="12" w:space="0" w:color="auto"/>
              <w:right w:val="nil"/>
            </w:tcBorders>
          </w:tcPr>
          <w:p w:rsidR="002F291F" w:rsidRPr="002869FB" w:rsidRDefault="002C0795">
            <w:pPr>
              <w:jc w:val="center"/>
            </w:pPr>
            <w:r w:rsidRPr="002869FB">
              <w:t>5. stupeň</w:t>
            </w:r>
          </w:p>
        </w:tc>
        <w:tc>
          <w:tcPr>
            <w:tcW w:w="2677" w:type="dxa"/>
            <w:tcBorders>
              <w:left w:val="single" w:sz="12" w:space="0" w:color="auto"/>
              <w:right w:val="single" w:sz="12" w:space="0" w:color="auto"/>
            </w:tcBorders>
          </w:tcPr>
          <w:p w:rsidR="002F291F" w:rsidRPr="002869FB" w:rsidRDefault="002C0795">
            <w:pPr>
              <w:jc w:val="center"/>
            </w:pPr>
            <w:r w:rsidRPr="002869FB">
              <w:t>89,00</w:t>
            </w:r>
          </w:p>
        </w:tc>
      </w:tr>
      <w:tr w:rsidR="00575D6F" w:rsidRPr="002869FB" w:rsidTr="003A4D6F">
        <w:trPr>
          <w:cantSplit/>
          <w:jc w:val="center"/>
        </w:trPr>
        <w:tc>
          <w:tcPr>
            <w:tcW w:w="1829" w:type="dxa"/>
            <w:tcBorders>
              <w:left w:val="single" w:sz="12" w:space="0" w:color="auto"/>
              <w:right w:val="nil"/>
            </w:tcBorders>
          </w:tcPr>
          <w:p w:rsidR="002F291F" w:rsidRPr="002869FB" w:rsidRDefault="002C0795">
            <w:pPr>
              <w:jc w:val="center"/>
            </w:pPr>
            <w:r w:rsidRPr="002869FB">
              <w:t>6. stupeň</w:t>
            </w:r>
          </w:p>
        </w:tc>
        <w:tc>
          <w:tcPr>
            <w:tcW w:w="2677" w:type="dxa"/>
            <w:tcBorders>
              <w:left w:val="single" w:sz="12" w:space="0" w:color="auto"/>
              <w:right w:val="single" w:sz="12" w:space="0" w:color="auto"/>
            </w:tcBorders>
          </w:tcPr>
          <w:p w:rsidR="002F291F" w:rsidRPr="002869FB" w:rsidRDefault="002C0795">
            <w:pPr>
              <w:jc w:val="center"/>
            </w:pPr>
            <w:r w:rsidRPr="002869FB">
              <w:t>98,00</w:t>
            </w:r>
          </w:p>
        </w:tc>
      </w:tr>
      <w:tr w:rsidR="00575D6F" w:rsidRPr="002869FB" w:rsidTr="003A4D6F">
        <w:trPr>
          <w:cantSplit/>
          <w:jc w:val="center"/>
        </w:trPr>
        <w:tc>
          <w:tcPr>
            <w:tcW w:w="1829" w:type="dxa"/>
            <w:tcBorders>
              <w:left w:val="single" w:sz="12" w:space="0" w:color="auto"/>
              <w:bottom w:val="single" w:sz="12" w:space="0" w:color="auto"/>
              <w:right w:val="nil"/>
            </w:tcBorders>
          </w:tcPr>
          <w:p w:rsidR="002F291F" w:rsidRPr="002869FB" w:rsidRDefault="002C0795">
            <w:pPr>
              <w:jc w:val="center"/>
            </w:pPr>
            <w:r w:rsidRPr="002869FB">
              <w:t>7. stupeň</w:t>
            </w:r>
          </w:p>
        </w:tc>
        <w:tc>
          <w:tcPr>
            <w:tcW w:w="2677" w:type="dxa"/>
            <w:tcBorders>
              <w:left w:val="single" w:sz="12" w:space="0" w:color="auto"/>
              <w:bottom w:val="single" w:sz="12" w:space="0" w:color="auto"/>
              <w:right w:val="single" w:sz="12" w:space="0" w:color="auto"/>
            </w:tcBorders>
          </w:tcPr>
          <w:p w:rsidR="002F291F" w:rsidRPr="002869FB" w:rsidRDefault="002C0795">
            <w:pPr>
              <w:jc w:val="center"/>
            </w:pPr>
            <w:r w:rsidRPr="002869FB">
              <w:t>106,00</w:t>
            </w:r>
          </w:p>
        </w:tc>
      </w:tr>
    </w:tbl>
    <w:p w:rsidR="002F291F" w:rsidRPr="002869FB" w:rsidRDefault="002F291F"/>
    <w:p w:rsidR="002F291F" w:rsidRPr="002869FB" w:rsidRDefault="002F291F"/>
    <w:p w:rsidR="002F291F" w:rsidRPr="002869FB" w:rsidRDefault="002C0795">
      <w:pPr>
        <w:pStyle w:val="Esti"/>
        <w:rPr>
          <w:szCs w:val="28"/>
        </w:rPr>
      </w:pPr>
      <w:r w:rsidRPr="002869FB">
        <w:rPr>
          <w:szCs w:val="28"/>
        </w:rPr>
        <w:t>Příloha č. 5</w:t>
      </w:r>
    </w:p>
    <w:p w:rsidR="002F291F" w:rsidRPr="002869FB" w:rsidRDefault="002F291F">
      <w:pPr>
        <w:pStyle w:val="Esti"/>
        <w:jc w:val="both"/>
        <w:rPr>
          <w:sz w:val="24"/>
        </w:rPr>
      </w:pPr>
    </w:p>
    <w:p w:rsidR="002F291F" w:rsidRPr="002869FB" w:rsidRDefault="003700F6">
      <w:pPr>
        <w:pStyle w:val="Esti"/>
        <w:rPr>
          <w:sz w:val="24"/>
        </w:rPr>
      </w:pPr>
      <w:r w:rsidRPr="002869FB">
        <w:rPr>
          <w:sz w:val="24"/>
        </w:rPr>
        <w:t>Mzdové tarify pro TH zaměstnance závodů</w:t>
      </w:r>
      <w:r w:rsidR="002C0795" w:rsidRPr="002869FB">
        <w:rPr>
          <w:sz w:val="24"/>
        </w:rPr>
        <w:t xml:space="preserve"> platné od 1.</w:t>
      </w:r>
      <w:r w:rsidR="00CC6162" w:rsidRPr="002869FB">
        <w:rPr>
          <w:sz w:val="24"/>
        </w:rPr>
        <w:t xml:space="preserve"> </w:t>
      </w:r>
      <w:r w:rsidR="002C0795" w:rsidRPr="002869FB">
        <w:rPr>
          <w:sz w:val="24"/>
        </w:rPr>
        <w:t>1.</w:t>
      </w:r>
      <w:r w:rsidR="00CC6162" w:rsidRPr="002869FB">
        <w:rPr>
          <w:sz w:val="24"/>
        </w:rPr>
        <w:t xml:space="preserve"> </w:t>
      </w:r>
      <w:r w:rsidR="002C0795" w:rsidRPr="002869FB">
        <w:rPr>
          <w:sz w:val="24"/>
        </w:rPr>
        <w:t>2014:</w:t>
      </w:r>
    </w:p>
    <w:p w:rsidR="002F291F" w:rsidRPr="002869FB" w:rsidRDefault="002F291F">
      <w:pPr>
        <w:pStyle w:val="Kapitola"/>
        <w:jc w:val="center"/>
        <w:rPr>
          <w:color w:val="auto"/>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844"/>
        <w:gridCol w:w="1304"/>
        <w:gridCol w:w="1328"/>
        <w:gridCol w:w="37"/>
      </w:tblGrid>
      <w:tr w:rsidR="00575D6F" w:rsidRPr="002869FB" w:rsidTr="003A4D6F">
        <w:trPr>
          <w:jc w:val="center"/>
        </w:trPr>
        <w:tc>
          <w:tcPr>
            <w:tcW w:w="844" w:type="dxa"/>
            <w:tcBorders>
              <w:top w:val="single" w:sz="12" w:space="0" w:color="auto"/>
              <w:left w:val="single" w:sz="12" w:space="0" w:color="auto"/>
              <w:bottom w:val="nil"/>
              <w:right w:val="nil"/>
            </w:tcBorders>
          </w:tcPr>
          <w:p w:rsidR="002F291F" w:rsidRPr="002869FB" w:rsidRDefault="002C0795">
            <w:pPr>
              <w:pStyle w:val="Kapitola"/>
              <w:rPr>
                <w:b w:val="0"/>
                <w:color w:val="auto"/>
              </w:rPr>
            </w:pPr>
            <w:r w:rsidRPr="002869FB">
              <w:rPr>
                <w:b w:val="0"/>
                <w:color w:val="auto"/>
              </w:rPr>
              <w:t>tarifní</w:t>
            </w:r>
          </w:p>
        </w:tc>
        <w:tc>
          <w:tcPr>
            <w:tcW w:w="2632" w:type="dxa"/>
            <w:gridSpan w:val="3"/>
            <w:tcBorders>
              <w:top w:val="single" w:sz="12" w:space="0" w:color="auto"/>
              <w:left w:val="single" w:sz="12" w:space="0" w:color="auto"/>
              <w:right w:val="single" w:sz="12" w:space="0" w:color="auto"/>
            </w:tcBorders>
          </w:tcPr>
          <w:p w:rsidR="002F291F" w:rsidRPr="002869FB" w:rsidRDefault="002C0795">
            <w:pPr>
              <w:pStyle w:val="Kapitola"/>
              <w:jc w:val="center"/>
              <w:rPr>
                <w:color w:val="auto"/>
              </w:rPr>
            </w:pPr>
            <w:r w:rsidRPr="002869FB">
              <w:rPr>
                <w:b w:val="0"/>
                <w:color w:val="auto"/>
              </w:rPr>
              <w:t>rozpětí Kč/měs.</w:t>
            </w:r>
          </w:p>
        </w:tc>
      </w:tr>
      <w:tr w:rsidR="00575D6F" w:rsidRPr="002869FB" w:rsidTr="003A4D6F">
        <w:trPr>
          <w:jc w:val="center"/>
        </w:trPr>
        <w:tc>
          <w:tcPr>
            <w:tcW w:w="844" w:type="dxa"/>
            <w:tcBorders>
              <w:top w:val="nil"/>
              <w:left w:val="single" w:sz="12" w:space="0" w:color="auto"/>
              <w:bottom w:val="nil"/>
              <w:right w:val="nil"/>
            </w:tcBorders>
          </w:tcPr>
          <w:p w:rsidR="002F291F" w:rsidRPr="002869FB" w:rsidRDefault="002C0795">
            <w:pPr>
              <w:pStyle w:val="Kapitola"/>
              <w:rPr>
                <w:b w:val="0"/>
                <w:color w:val="auto"/>
              </w:rPr>
            </w:pPr>
            <w:r w:rsidRPr="002869FB">
              <w:rPr>
                <w:b w:val="0"/>
                <w:color w:val="auto"/>
              </w:rPr>
              <w:t>stupeň</w:t>
            </w:r>
          </w:p>
        </w:tc>
        <w:tc>
          <w:tcPr>
            <w:tcW w:w="1304" w:type="dxa"/>
            <w:tcBorders>
              <w:left w:val="single" w:sz="12" w:space="0" w:color="auto"/>
              <w:bottom w:val="nil"/>
            </w:tcBorders>
          </w:tcPr>
          <w:p w:rsidR="002F291F" w:rsidRPr="002869FB" w:rsidRDefault="002C0795">
            <w:pPr>
              <w:pStyle w:val="Kapitola"/>
              <w:jc w:val="center"/>
              <w:rPr>
                <w:color w:val="auto"/>
              </w:rPr>
            </w:pPr>
            <w:r w:rsidRPr="002869FB">
              <w:rPr>
                <w:b w:val="0"/>
                <w:color w:val="auto"/>
              </w:rPr>
              <w:t>min.</w:t>
            </w:r>
          </w:p>
        </w:tc>
        <w:tc>
          <w:tcPr>
            <w:tcW w:w="1328" w:type="dxa"/>
            <w:gridSpan w:val="2"/>
            <w:tcBorders>
              <w:bottom w:val="nil"/>
              <w:right w:val="single" w:sz="12" w:space="0" w:color="auto"/>
            </w:tcBorders>
          </w:tcPr>
          <w:p w:rsidR="002F291F" w:rsidRPr="002869FB" w:rsidRDefault="002C0795">
            <w:pPr>
              <w:pStyle w:val="Kapitola"/>
              <w:jc w:val="center"/>
              <w:rPr>
                <w:color w:val="auto"/>
              </w:rPr>
            </w:pPr>
            <w:r w:rsidRPr="002869FB">
              <w:rPr>
                <w:b w:val="0"/>
                <w:color w:val="auto"/>
              </w:rPr>
              <w:t>max.</w:t>
            </w:r>
          </w:p>
        </w:tc>
      </w:tr>
      <w:tr w:rsidR="00575D6F" w:rsidRPr="002869FB" w:rsidTr="00DA7B15">
        <w:trPr>
          <w:gridAfter w:val="1"/>
          <w:wAfter w:w="37" w:type="dxa"/>
          <w:jc w:val="center"/>
        </w:trPr>
        <w:tc>
          <w:tcPr>
            <w:tcW w:w="844" w:type="dxa"/>
            <w:tcBorders>
              <w:top w:val="single" w:sz="12" w:space="0" w:color="auto"/>
              <w:left w:val="single" w:sz="12" w:space="0" w:color="auto"/>
              <w:right w:val="nil"/>
            </w:tcBorders>
          </w:tcPr>
          <w:p w:rsidR="002F291F" w:rsidRPr="002869FB" w:rsidRDefault="002C0795">
            <w:pPr>
              <w:pStyle w:val="Kapitola"/>
              <w:jc w:val="center"/>
              <w:rPr>
                <w:b w:val="0"/>
                <w:color w:val="auto"/>
              </w:rPr>
            </w:pPr>
            <w:r w:rsidRPr="002869FB">
              <w:rPr>
                <w:b w:val="0"/>
                <w:color w:val="auto"/>
              </w:rPr>
              <w:t>1</w:t>
            </w:r>
          </w:p>
        </w:tc>
        <w:tc>
          <w:tcPr>
            <w:tcW w:w="1304" w:type="dxa"/>
            <w:tcBorders>
              <w:top w:val="single" w:sz="12" w:space="0" w:color="auto"/>
              <w:left w:val="single" w:sz="12" w:space="0" w:color="auto"/>
            </w:tcBorders>
            <w:vAlign w:val="center"/>
          </w:tcPr>
          <w:p w:rsidR="002F291F" w:rsidRPr="002869FB" w:rsidRDefault="002C0795">
            <w:pPr>
              <w:jc w:val="center"/>
            </w:pPr>
            <w:r w:rsidRPr="002869FB">
              <w:t>8 550</w:t>
            </w:r>
          </w:p>
        </w:tc>
        <w:tc>
          <w:tcPr>
            <w:tcW w:w="1328" w:type="dxa"/>
            <w:tcBorders>
              <w:top w:val="single" w:sz="12" w:space="0" w:color="auto"/>
              <w:right w:val="single" w:sz="12" w:space="0" w:color="auto"/>
            </w:tcBorders>
            <w:vAlign w:val="bottom"/>
          </w:tcPr>
          <w:p w:rsidR="002F291F" w:rsidRPr="002869FB" w:rsidRDefault="002C0795">
            <w:pPr>
              <w:jc w:val="center"/>
            </w:pPr>
            <w:r w:rsidRPr="002869FB">
              <w:t>10 450</w:t>
            </w:r>
          </w:p>
        </w:tc>
      </w:tr>
      <w:tr w:rsidR="00575D6F" w:rsidRPr="002869FB" w:rsidTr="00DA7B15">
        <w:trPr>
          <w:gridAfter w:val="1"/>
          <w:wAfter w:w="37" w:type="dxa"/>
          <w:jc w:val="center"/>
        </w:trPr>
        <w:tc>
          <w:tcPr>
            <w:tcW w:w="844" w:type="dxa"/>
            <w:tcBorders>
              <w:left w:val="single" w:sz="12" w:space="0" w:color="auto"/>
              <w:right w:val="nil"/>
            </w:tcBorders>
          </w:tcPr>
          <w:p w:rsidR="002F291F" w:rsidRPr="002869FB" w:rsidRDefault="002C0795">
            <w:pPr>
              <w:pStyle w:val="Kapitola"/>
              <w:jc w:val="center"/>
              <w:rPr>
                <w:b w:val="0"/>
                <w:color w:val="auto"/>
              </w:rPr>
            </w:pPr>
            <w:r w:rsidRPr="002869FB">
              <w:rPr>
                <w:b w:val="0"/>
                <w:color w:val="auto"/>
              </w:rPr>
              <w:t>2</w:t>
            </w:r>
          </w:p>
        </w:tc>
        <w:tc>
          <w:tcPr>
            <w:tcW w:w="1304" w:type="dxa"/>
            <w:tcBorders>
              <w:left w:val="single" w:sz="12" w:space="0" w:color="auto"/>
            </w:tcBorders>
            <w:vAlign w:val="center"/>
          </w:tcPr>
          <w:p w:rsidR="002F291F" w:rsidRPr="002869FB" w:rsidRDefault="002C0795">
            <w:pPr>
              <w:jc w:val="center"/>
            </w:pPr>
            <w:r w:rsidRPr="002869FB">
              <w:t>8 850</w:t>
            </w:r>
          </w:p>
        </w:tc>
        <w:tc>
          <w:tcPr>
            <w:tcW w:w="1328" w:type="dxa"/>
            <w:tcBorders>
              <w:right w:val="single" w:sz="12" w:space="0" w:color="auto"/>
            </w:tcBorders>
            <w:vAlign w:val="bottom"/>
          </w:tcPr>
          <w:p w:rsidR="002F291F" w:rsidRPr="002869FB" w:rsidRDefault="002C0795">
            <w:pPr>
              <w:jc w:val="center"/>
            </w:pPr>
            <w:r w:rsidRPr="002869FB">
              <w:t>11 650</w:t>
            </w:r>
          </w:p>
        </w:tc>
      </w:tr>
      <w:tr w:rsidR="00575D6F" w:rsidRPr="002869FB" w:rsidTr="00DA7B15">
        <w:trPr>
          <w:gridAfter w:val="1"/>
          <w:wAfter w:w="37" w:type="dxa"/>
          <w:jc w:val="center"/>
        </w:trPr>
        <w:tc>
          <w:tcPr>
            <w:tcW w:w="844" w:type="dxa"/>
            <w:tcBorders>
              <w:left w:val="single" w:sz="12" w:space="0" w:color="auto"/>
              <w:right w:val="nil"/>
            </w:tcBorders>
          </w:tcPr>
          <w:p w:rsidR="002F291F" w:rsidRPr="002869FB" w:rsidRDefault="002C0795">
            <w:pPr>
              <w:pStyle w:val="Kapitola"/>
              <w:jc w:val="center"/>
              <w:rPr>
                <w:b w:val="0"/>
                <w:color w:val="auto"/>
              </w:rPr>
            </w:pPr>
            <w:r w:rsidRPr="002869FB">
              <w:rPr>
                <w:b w:val="0"/>
                <w:color w:val="auto"/>
              </w:rPr>
              <w:t>3</w:t>
            </w:r>
          </w:p>
        </w:tc>
        <w:tc>
          <w:tcPr>
            <w:tcW w:w="1304" w:type="dxa"/>
            <w:tcBorders>
              <w:left w:val="single" w:sz="12" w:space="0" w:color="auto"/>
            </w:tcBorders>
            <w:vAlign w:val="center"/>
          </w:tcPr>
          <w:p w:rsidR="002F291F" w:rsidRPr="002869FB" w:rsidRDefault="002C0795">
            <w:pPr>
              <w:jc w:val="center"/>
            </w:pPr>
            <w:r w:rsidRPr="002869FB">
              <w:t>9 250</w:t>
            </w:r>
          </w:p>
        </w:tc>
        <w:tc>
          <w:tcPr>
            <w:tcW w:w="1328" w:type="dxa"/>
            <w:tcBorders>
              <w:right w:val="single" w:sz="12" w:space="0" w:color="auto"/>
            </w:tcBorders>
            <w:vAlign w:val="bottom"/>
          </w:tcPr>
          <w:p w:rsidR="002F291F" w:rsidRPr="002869FB" w:rsidRDefault="002C0795">
            <w:pPr>
              <w:jc w:val="center"/>
            </w:pPr>
            <w:r w:rsidRPr="002869FB">
              <w:t>13 250</w:t>
            </w:r>
          </w:p>
        </w:tc>
      </w:tr>
      <w:tr w:rsidR="00575D6F" w:rsidRPr="002869FB" w:rsidTr="00DA7B15">
        <w:trPr>
          <w:gridAfter w:val="1"/>
          <w:wAfter w:w="37" w:type="dxa"/>
          <w:jc w:val="center"/>
        </w:trPr>
        <w:tc>
          <w:tcPr>
            <w:tcW w:w="844" w:type="dxa"/>
            <w:tcBorders>
              <w:left w:val="single" w:sz="12" w:space="0" w:color="auto"/>
              <w:right w:val="nil"/>
            </w:tcBorders>
          </w:tcPr>
          <w:p w:rsidR="002F291F" w:rsidRPr="002869FB" w:rsidRDefault="002C0795">
            <w:pPr>
              <w:pStyle w:val="Kapitola"/>
              <w:jc w:val="center"/>
              <w:rPr>
                <w:b w:val="0"/>
                <w:color w:val="auto"/>
              </w:rPr>
            </w:pPr>
            <w:r w:rsidRPr="002869FB">
              <w:rPr>
                <w:b w:val="0"/>
                <w:color w:val="auto"/>
              </w:rPr>
              <w:t>4</w:t>
            </w:r>
          </w:p>
        </w:tc>
        <w:tc>
          <w:tcPr>
            <w:tcW w:w="1304" w:type="dxa"/>
            <w:tcBorders>
              <w:left w:val="single" w:sz="12" w:space="0" w:color="auto"/>
            </w:tcBorders>
            <w:vAlign w:val="center"/>
          </w:tcPr>
          <w:p w:rsidR="002F291F" w:rsidRPr="002869FB" w:rsidRDefault="002C0795">
            <w:pPr>
              <w:jc w:val="center"/>
            </w:pPr>
            <w:r w:rsidRPr="002869FB">
              <w:t>10 000</w:t>
            </w:r>
          </w:p>
        </w:tc>
        <w:tc>
          <w:tcPr>
            <w:tcW w:w="1328" w:type="dxa"/>
            <w:tcBorders>
              <w:right w:val="single" w:sz="12" w:space="0" w:color="auto"/>
            </w:tcBorders>
            <w:vAlign w:val="bottom"/>
          </w:tcPr>
          <w:p w:rsidR="002F291F" w:rsidRPr="002869FB" w:rsidRDefault="002C0795">
            <w:pPr>
              <w:jc w:val="center"/>
            </w:pPr>
            <w:r w:rsidRPr="002869FB">
              <w:t>15 050</w:t>
            </w:r>
          </w:p>
        </w:tc>
      </w:tr>
      <w:tr w:rsidR="00575D6F" w:rsidRPr="002869FB" w:rsidTr="00DA7B15">
        <w:trPr>
          <w:gridAfter w:val="1"/>
          <w:wAfter w:w="37" w:type="dxa"/>
          <w:jc w:val="center"/>
        </w:trPr>
        <w:tc>
          <w:tcPr>
            <w:tcW w:w="844" w:type="dxa"/>
            <w:tcBorders>
              <w:left w:val="single" w:sz="12" w:space="0" w:color="auto"/>
              <w:right w:val="nil"/>
            </w:tcBorders>
          </w:tcPr>
          <w:p w:rsidR="002F291F" w:rsidRPr="002869FB" w:rsidRDefault="002C0795">
            <w:pPr>
              <w:pStyle w:val="Kapitola"/>
              <w:jc w:val="center"/>
              <w:rPr>
                <w:b w:val="0"/>
                <w:color w:val="auto"/>
              </w:rPr>
            </w:pPr>
            <w:r w:rsidRPr="002869FB">
              <w:rPr>
                <w:b w:val="0"/>
                <w:color w:val="auto"/>
              </w:rPr>
              <w:t>5</w:t>
            </w:r>
          </w:p>
        </w:tc>
        <w:tc>
          <w:tcPr>
            <w:tcW w:w="1304" w:type="dxa"/>
            <w:tcBorders>
              <w:left w:val="single" w:sz="12" w:space="0" w:color="auto"/>
            </w:tcBorders>
            <w:vAlign w:val="center"/>
          </w:tcPr>
          <w:p w:rsidR="002F291F" w:rsidRPr="002869FB" w:rsidRDefault="002C0795">
            <w:pPr>
              <w:jc w:val="center"/>
            </w:pPr>
            <w:r w:rsidRPr="002869FB">
              <w:t>10 850</w:t>
            </w:r>
          </w:p>
        </w:tc>
        <w:tc>
          <w:tcPr>
            <w:tcW w:w="1328" w:type="dxa"/>
            <w:tcBorders>
              <w:right w:val="single" w:sz="12" w:space="0" w:color="auto"/>
            </w:tcBorders>
            <w:vAlign w:val="bottom"/>
          </w:tcPr>
          <w:p w:rsidR="002F291F" w:rsidRPr="002869FB" w:rsidRDefault="002C0795">
            <w:pPr>
              <w:jc w:val="center"/>
            </w:pPr>
            <w:r w:rsidRPr="002869FB">
              <w:t>17 300</w:t>
            </w:r>
          </w:p>
        </w:tc>
      </w:tr>
      <w:tr w:rsidR="00575D6F" w:rsidRPr="002869FB" w:rsidTr="00DA7B15">
        <w:trPr>
          <w:gridAfter w:val="1"/>
          <w:wAfter w:w="37" w:type="dxa"/>
          <w:jc w:val="center"/>
        </w:trPr>
        <w:tc>
          <w:tcPr>
            <w:tcW w:w="844" w:type="dxa"/>
            <w:tcBorders>
              <w:left w:val="single" w:sz="12" w:space="0" w:color="auto"/>
              <w:right w:val="nil"/>
            </w:tcBorders>
          </w:tcPr>
          <w:p w:rsidR="002F291F" w:rsidRPr="002869FB" w:rsidRDefault="002C0795">
            <w:pPr>
              <w:pStyle w:val="Kapitola"/>
              <w:jc w:val="center"/>
              <w:rPr>
                <w:b w:val="0"/>
                <w:color w:val="auto"/>
              </w:rPr>
            </w:pPr>
            <w:r w:rsidRPr="002869FB">
              <w:rPr>
                <w:b w:val="0"/>
                <w:color w:val="auto"/>
              </w:rPr>
              <w:t>6</w:t>
            </w:r>
          </w:p>
        </w:tc>
        <w:tc>
          <w:tcPr>
            <w:tcW w:w="1304" w:type="dxa"/>
            <w:tcBorders>
              <w:left w:val="single" w:sz="12" w:space="0" w:color="auto"/>
            </w:tcBorders>
            <w:vAlign w:val="center"/>
          </w:tcPr>
          <w:p w:rsidR="002F291F" w:rsidRPr="002869FB" w:rsidRDefault="002C0795">
            <w:pPr>
              <w:jc w:val="center"/>
            </w:pPr>
            <w:r w:rsidRPr="002869FB">
              <w:t>12 000</w:t>
            </w:r>
          </w:p>
        </w:tc>
        <w:tc>
          <w:tcPr>
            <w:tcW w:w="1328" w:type="dxa"/>
            <w:tcBorders>
              <w:right w:val="single" w:sz="12" w:space="0" w:color="auto"/>
            </w:tcBorders>
            <w:vAlign w:val="bottom"/>
          </w:tcPr>
          <w:p w:rsidR="002F291F" w:rsidRPr="002869FB" w:rsidRDefault="002C0795">
            <w:pPr>
              <w:jc w:val="center"/>
            </w:pPr>
            <w:r w:rsidRPr="002869FB">
              <w:t>19 500</w:t>
            </w:r>
          </w:p>
        </w:tc>
      </w:tr>
      <w:tr w:rsidR="00575D6F" w:rsidRPr="002869FB" w:rsidTr="00DA7B15">
        <w:trPr>
          <w:gridAfter w:val="1"/>
          <w:wAfter w:w="37" w:type="dxa"/>
          <w:jc w:val="center"/>
        </w:trPr>
        <w:tc>
          <w:tcPr>
            <w:tcW w:w="844" w:type="dxa"/>
            <w:tcBorders>
              <w:left w:val="single" w:sz="12" w:space="0" w:color="auto"/>
              <w:right w:val="nil"/>
            </w:tcBorders>
          </w:tcPr>
          <w:p w:rsidR="002F291F" w:rsidRPr="002869FB" w:rsidRDefault="002C0795">
            <w:pPr>
              <w:pStyle w:val="Kapitola"/>
              <w:jc w:val="center"/>
              <w:rPr>
                <w:b w:val="0"/>
                <w:color w:val="auto"/>
              </w:rPr>
            </w:pPr>
            <w:r w:rsidRPr="002869FB">
              <w:rPr>
                <w:b w:val="0"/>
                <w:color w:val="auto"/>
              </w:rPr>
              <w:t>7</w:t>
            </w:r>
          </w:p>
        </w:tc>
        <w:tc>
          <w:tcPr>
            <w:tcW w:w="1304" w:type="dxa"/>
            <w:tcBorders>
              <w:left w:val="single" w:sz="12" w:space="0" w:color="auto"/>
            </w:tcBorders>
            <w:vAlign w:val="center"/>
          </w:tcPr>
          <w:p w:rsidR="002F291F" w:rsidRPr="002869FB" w:rsidRDefault="002C0795">
            <w:pPr>
              <w:jc w:val="center"/>
            </w:pPr>
            <w:r w:rsidRPr="002869FB">
              <w:t>13 800</w:t>
            </w:r>
          </w:p>
        </w:tc>
        <w:tc>
          <w:tcPr>
            <w:tcW w:w="1328" w:type="dxa"/>
            <w:tcBorders>
              <w:right w:val="single" w:sz="12" w:space="0" w:color="auto"/>
            </w:tcBorders>
            <w:vAlign w:val="bottom"/>
          </w:tcPr>
          <w:p w:rsidR="002F291F" w:rsidRPr="002869FB" w:rsidRDefault="002C0795">
            <w:pPr>
              <w:jc w:val="center"/>
            </w:pPr>
            <w:r w:rsidRPr="002869FB">
              <w:t>22 150</w:t>
            </w:r>
          </w:p>
        </w:tc>
      </w:tr>
      <w:tr w:rsidR="00575D6F" w:rsidRPr="002869FB" w:rsidTr="00DA7B15">
        <w:trPr>
          <w:gridAfter w:val="1"/>
          <w:wAfter w:w="37" w:type="dxa"/>
          <w:jc w:val="center"/>
        </w:trPr>
        <w:tc>
          <w:tcPr>
            <w:tcW w:w="844" w:type="dxa"/>
            <w:tcBorders>
              <w:left w:val="single" w:sz="12" w:space="0" w:color="auto"/>
              <w:right w:val="nil"/>
            </w:tcBorders>
          </w:tcPr>
          <w:p w:rsidR="002F291F" w:rsidRPr="002869FB" w:rsidRDefault="002C0795">
            <w:pPr>
              <w:pStyle w:val="Kapitola"/>
              <w:jc w:val="center"/>
              <w:rPr>
                <w:b w:val="0"/>
                <w:color w:val="auto"/>
              </w:rPr>
            </w:pPr>
            <w:r w:rsidRPr="002869FB">
              <w:rPr>
                <w:b w:val="0"/>
                <w:color w:val="auto"/>
              </w:rPr>
              <w:t>8</w:t>
            </w:r>
          </w:p>
        </w:tc>
        <w:tc>
          <w:tcPr>
            <w:tcW w:w="1304" w:type="dxa"/>
            <w:tcBorders>
              <w:left w:val="single" w:sz="12" w:space="0" w:color="auto"/>
            </w:tcBorders>
            <w:vAlign w:val="center"/>
          </w:tcPr>
          <w:p w:rsidR="002F291F" w:rsidRPr="002869FB" w:rsidRDefault="002C0795">
            <w:pPr>
              <w:jc w:val="center"/>
            </w:pPr>
            <w:r w:rsidRPr="002869FB">
              <w:t>15 650</w:t>
            </w:r>
          </w:p>
        </w:tc>
        <w:tc>
          <w:tcPr>
            <w:tcW w:w="1328" w:type="dxa"/>
            <w:tcBorders>
              <w:right w:val="single" w:sz="12" w:space="0" w:color="auto"/>
            </w:tcBorders>
            <w:vAlign w:val="bottom"/>
          </w:tcPr>
          <w:p w:rsidR="002F291F" w:rsidRPr="002869FB" w:rsidRDefault="002C0795">
            <w:pPr>
              <w:jc w:val="center"/>
            </w:pPr>
            <w:r w:rsidRPr="002869FB">
              <w:t>25 150</w:t>
            </w:r>
          </w:p>
        </w:tc>
      </w:tr>
      <w:tr w:rsidR="00575D6F" w:rsidRPr="002869FB" w:rsidTr="00DA7B15">
        <w:trPr>
          <w:gridAfter w:val="1"/>
          <w:wAfter w:w="37" w:type="dxa"/>
          <w:jc w:val="center"/>
        </w:trPr>
        <w:tc>
          <w:tcPr>
            <w:tcW w:w="844" w:type="dxa"/>
            <w:tcBorders>
              <w:left w:val="single" w:sz="12" w:space="0" w:color="auto"/>
              <w:right w:val="nil"/>
            </w:tcBorders>
          </w:tcPr>
          <w:p w:rsidR="002F291F" w:rsidRPr="002869FB" w:rsidRDefault="002C0795">
            <w:pPr>
              <w:pStyle w:val="Kapitola"/>
              <w:jc w:val="center"/>
              <w:rPr>
                <w:b w:val="0"/>
                <w:color w:val="auto"/>
              </w:rPr>
            </w:pPr>
            <w:r w:rsidRPr="002869FB">
              <w:rPr>
                <w:b w:val="0"/>
                <w:color w:val="auto"/>
              </w:rPr>
              <w:t>9</w:t>
            </w:r>
          </w:p>
        </w:tc>
        <w:tc>
          <w:tcPr>
            <w:tcW w:w="1304" w:type="dxa"/>
            <w:tcBorders>
              <w:left w:val="single" w:sz="12" w:space="0" w:color="auto"/>
            </w:tcBorders>
            <w:vAlign w:val="center"/>
          </w:tcPr>
          <w:p w:rsidR="002F291F" w:rsidRPr="002869FB" w:rsidRDefault="002C0795">
            <w:pPr>
              <w:jc w:val="center"/>
            </w:pPr>
            <w:r w:rsidRPr="002869FB">
              <w:t>18 100</w:t>
            </w:r>
          </w:p>
        </w:tc>
        <w:tc>
          <w:tcPr>
            <w:tcW w:w="1328" w:type="dxa"/>
            <w:tcBorders>
              <w:right w:val="single" w:sz="12" w:space="0" w:color="auto"/>
            </w:tcBorders>
            <w:vAlign w:val="bottom"/>
          </w:tcPr>
          <w:p w:rsidR="002F291F" w:rsidRPr="002869FB" w:rsidRDefault="002C0795">
            <w:pPr>
              <w:jc w:val="center"/>
            </w:pPr>
            <w:r w:rsidRPr="002869FB">
              <w:t>27 900</w:t>
            </w:r>
          </w:p>
        </w:tc>
      </w:tr>
      <w:tr w:rsidR="00575D6F" w:rsidRPr="002869FB" w:rsidTr="00DA7B15">
        <w:trPr>
          <w:gridAfter w:val="1"/>
          <w:wAfter w:w="37" w:type="dxa"/>
          <w:jc w:val="center"/>
        </w:trPr>
        <w:tc>
          <w:tcPr>
            <w:tcW w:w="844" w:type="dxa"/>
            <w:tcBorders>
              <w:left w:val="single" w:sz="12" w:space="0" w:color="auto"/>
              <w:right w:val="nil"/>
            </w:tcBorders>
          </w:tcPr>
          <w:p w:rsidR="002F291F" w:rsidRPr="002869FB" w:rsidRDefault="002C0795">
            <w:pPr>
              <w:pStyle w:val="Kapitola"/>
              <w:jc w:val="center"/>
              <w:rPr>
                <w:b w:val="0"/>
                <w:color w:val="auto"/>
              </w:rPr>
            </w:pPr>
            <w:r w:rsidRPr="002869FB">
              <w:rPr>
                <w:b w:val="0"/>
                <w:color w:val="auto"/>
              </w:rPr>
              <w:t>10</w:t>
            </w:r>
          </w:p>
        </w:tc>
        <w:tc>
          <w:tcPr>
            <w:tcW w:w="1304" w:type="dxa"/>
            <w:tcBorders>
              <w:left w:val="single" w:sz="12" w:space="0" w:color="auto"/>
            </w:tcBorders>
            <w:vAlign w:val="center"/>
          </w:tcPr>
          <w:p w:rsidR="002F291F" w:rsidRPr="002869FB" w:rsidRDefault="002C0795">
            <w:pPr>
              <w:jc w:val="center"/>
            </w:pPr>
            <w:r w:rsidRPr="002869FB">
              <w:t>20 200</w:t>
            </w:r>
          </w:p>
        </w:tc>
        <w:tc>
          <w:tcPr>
            <w:tcW w:w="1328" w:type="dxa"/>
            <w:tcBorders>
              <w:right w:val="single" w:sz="12" w:space="0" w:color="auto"/>
            </w:tcBorders>
            <w:vAlign w:val="bottom"/>
          </w:tcPr>
          <w:p w:rsidR="002F291F" w:rsidRPr="002869FB" w:rsidRDefault="002C0795">
            <w:pPr>
              <w:jc w:val="center"/>
            </w:pPr>
            <w:r w:rsidRPr="002869FB">
              <w:t>31 150</w:t>
            </w:r>
          </w:p>
        </w:tc>
      </w:tr>
      <w:tr w:rsidR="00575D6F" w:rsidRPr="002869FB" w:rsidTr="00DA7B15">
        <w:trPr>
          <w:gridAfter w:val="1"/>
          <w:wAfter w:w="37" w:type="dxa"/>
          <w:jc w:val="center"/>
        </w:trPr>
        <w:tc>
          <w:tcPr>
            <w:tcW w:w="844" w:type="dxa"/>
            <w:tcBorders>
              <w:left w:val="single" w:sz="12" w:space="0" w:color="auto"/>
              <w:right w:val="nil"/>
            </w:tcBorders>
          </w:tcPr>
          <w:p w:rsidR="002F291F" w:rsidRPr="002869FB" w:rsidRDefault="002C0795">
            <w:pPr>
              <w:pStyle w:val="Kapitola"/>
              <w:jc w:val="center"/>
              <w:rPr>
                <w:b w:val="0"/>
                <w:color w:val="auto"/>
              </w:rPr>
            </w:pPr>
            <w:r w:rsidRPr="002869FB">
              <w:rPr>
                <w:b w:val="0"/>
                <w:color w:val="auto"/>
              </w:rPr>
              <w:t>11</w:t>
            </w:r>
          </w:p>
        </w:tc>
        <w:tc>
          <w:tcPr>
            <w:tcW w:w="1304" w:type="dxa"/>
            <w:tcBorders>
              <w:left w:val="single" w:sz="12" w:space="0" w:color="auto"/>
            </w:tcBorders>
            <w:vAlign w:val="center"/>
          </w:tcPr>
          <w:p w:rsidR="002F291F" w:rsidRPr="002869FB" w:rsidRDefault="002C0795">
            <w:pPr>
              <w:jc w:val="center"/>
            </w:pPr>
            <w:r w:rsidRPr="002869FB">
              <w:t>22 300</w:t>
            </w:r>
          </w:p>
        </w:tc>
        <w:tc>
          <w:tcPr>
            <w:tcW w:w="1328" w:type="dxa"/>
            <w:tcBorders>
              <w:right w:val="single" w:sz="12" w:space="0" w:color="auto"/>
            </w:tcBorders>
            <w:vAlign w:val="bottom"/>
          </w:tcPr>
          <w:p w:rsidR="002F291F" w:rsidRPr="002869FB" w:rsidRDefault="002C0795">
            <w:pPr>
              <w:jc w:val="center"/>
            </w:pPr>
            <w:r w:rsidRPr="002869FB">
              <w:t>34 250</w:t>
            </w:r>
          </w:p>
        </w:tc>
      </w:tr>
      <w:tr w:rsidR="00575D6F" w:rsidRPr="002869FB" w:rsidTr="00DA7B15">
        <w:trPr>
          <w:gridAfter w:val="1"/>
          <w:wAfter w:w="37" w:type="dxa"/>
          <w:jc w:val="center"/>
        </w:trPr>
        <w:tc>
          <w:tcPr>
            <w:tcW w:w="844" w:type="dxa"/>
            <w:tcBorders>
              <w:left w:val="single" w:sz="12" w:space="0" w:color="auto"/>
              <w:bottom w:val="single" w:sz="12" w:space="0" w:color="auto"/>
              <w:right w:val="nil"/>
            </w:tcBorders>
          </w:tcPr>
          <w:p w:rsidR="002F291F" w:rsidRPr="002869FB" w:rsidRDefault="002C0795">
            <w:pPr>
              <w:pStyle w:val="Kapitola"/>
              <w:jc w:val="center"/>
              <w:rPr>
                <w:b w:val="0"/>
                <w:color w:val="auto"/>
              </w:rPr>
            </w:pPr>
            <w:r w:rsidRPr="002869FB">
              <w:rPr>
                <w:b w:val="0"/>
                <w:color w:val="auto"/>
              </w:rPr>
              <w:t>12</w:t>
            </w:r>
          </w:p>
        </w:tc>
        <w:tc>
          <w:tcPr>
            <w:tcW w:w="1304" w:type="dxa"/>
            <w:tcBorders>
              <w:left w:val="single" w:sz="12" w:space="0" w:color="auto"/>
              <w:bottom w:val="single" w:sz="12" w:space="0" w:color="auto"/>
            </w:tcBorders>
            <w:vAlign w:val="center"/>
          </w:tcPr>
          <w:p w:rsidR="002F291F" w:rsidRPr="002869FB" w:rsidRDefault="002C0795">
            <w:pPr>
              <w:jc w:val="center"/>
            </w:pPr>
            <w:r w:rsidRPr="002869FB">
              <w:t>25 350</w:t>
            </w:r>
          </w:p>
        </w:tc>
        <w:tc>
          <w:tcPr>
            <w:tcW w:w="1328" w:type="dxa"/>
            <w:tcBorders>
              <w:bottom w:val="single" w:sz="12" w:space="0" w:color="auto"/>
              <w:right w:val="single" w:sz="12" w:space="0" w:color="auto"/>
            </w:tcBorders>
            <w:vAlign w:val="bottom"/>
          </w:tcPr>
          <w:p w:rsidR="002F291F" w:rsidRPr="002869FB" w:rsidRDefault="002C0795">
            <w:pPr>
              <w:jc w:val="center"/>
            </w:pPr>
            <w:r w:rsidRPr="002869FB">
              <w:t>37 500</w:t>
            </w:r>
          </w:p>
        </w:tc>
      </w:tr>
    </w:tbl>
    <w:p w:rsidR="002F291F" w:rsidRPr="002869FB" w:rsidRDefault="002F291F">
      <w:pPr>
        <w:jc w:val="center"/>
        <w:rPr>
          <w:b/>
          <w:sz w:val="28"/>
          <w:szCs w:val="28"/>
        </w:rPr>
      </w:pPr>
    </w:p>
    <w:p w:rsidR="002F291F" w:rsidRPr="002869FB" w:rsidRDefault="002F291F">
      <w:pPr>
        <w:jc w:val="center"/>
        <w:rPr>
          <w:b/>
          <w:sz w:val="28"/>
          <w:szCs w:val="28"/>
        </w:rPr>
      </w:pPr>
    </w:p>
    <w:p w:rsidR="002F291F" w:rsidRPr="002869FB" w:rsidRDefault="002F291F">
      <w:pPr>
        <w:jc w:val="center"/>
        <w:rPr>
          <w:b/>
          <w:sz w:val="28"/>
          <w:szCs w:val="28"/>
        </w:rPr>
      </w:pPr>
    </w:p>
    <w:p w:rsidR="002F291F" w:rsidRPr="002869FB" w:rsidRDefault="003700F6">
      <w:pPr>
        <w:jc w:val="center"/>
        <w:rPr>
          <w:b/>
          <w:sz w:val="28"/>
          <w:szCs w:val="28"/>
        </w:rPr>
      </w:pPr>
      <w:r w:rsidRPr="002869FB">
        <w:rPr>
          <w:b/>
          <w:sz w:val="28"/>
        </w:rPr>
        <w:t>Příloha č. 6</w:t>
      </w:r>
      <w:r w:rsidRPr="002869FB">
        <w:rPr>
          <w:b/>
          <w:sz w:val="28"/>
          <w:szCs w:val="28"/>
        </w:rPr>
        <w:t xml:space="preserve"> </w:t>
      </w:r>
    </w:p>
    <w:p w:rsidR="002F291F" w:rsidRPr="002869FB" w:rsidRDefault="002C0795">
      <w:pPr>
        <w:jc w:val="center"/>
        <w:rPr>
          <w:b/>
        </w:rPr>
      </w:pPr>
      <w:r w:rsidRPr="002869FB">
        <w:rPr>
          <w:b/>
        </w:rPr>
        <w:t>Výplatní termíny pro příslušný rok</w:t>
      </w:r>
    </w:p>
    <w:p w:rsidR="002F291F" w:rsidRPr="002869FB" w:rsidRDefault="002F291F">
      <w:pPr>
        <w:jc w:val="center"/>
        <w:rPr>
          <w:b/>
        </w:rPr>
      </w:pPr>
    </w:p>
    <w:p w:rsidR="002F291F" w:rsidRPr="002869FB" w:rsidRDefault="002C0795">
      <w:pPr>
        <w:jc w:val="center"/>
      </w:pPr>
      <w:r w:rsidRPr="002869FB">
        <w:t>Výplatní termíny pro výplatu mezd v hotovosti a na pracovišti v roce 2014 a 2015</w:t>
      </w:r>
    </w:p>
    <w:p w:rsidR="002F291F" w:rsidRPr="002869FB" w:rsidRDefault="002F291F"/>
    <w:p w:rsidR="002F291F" w:rsidRPr="002869FB" w:rsidRDefault="002C0795">
      <w:pPr>
        <w:pBdr>
          <w:bottom w:val="single" w:sz="4" w:space="1" w:color="auto"/>
        </w:pBdr>
        <w:ind w:left="426" w:hanging="426"/>
        <w:rPr>
          <w:szCs w:val="24"/>
        </w:rPr>
      </w:pPr>
      <w:r w:rsidRPr="002869FB">
        <w:rPr>
          <w:szCs w:val="24"/>
        </w:rPr>
        <w:t>měsíc</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datum</w:t>
      </w:r>
    </w:p>
    <w:p w:rsidR="002F291F" w:rsidRPr="002869FB" w:rsidRDefault="002F291F">
      <w:pPr>
        <w:pBdr>
          <w:bottom w:val="single" w:sz="4" w:space="1" w:color="auto"/>
        </w:pBdr>
        <w:ind w:left="426" w:hanging="426"/>
        <w:rPr>
          <w:szCs w:val="24"/>
        </w:rPr>
      </w:pPr>
    </w:p>
    <w:p w:rsidR="002F291F" w:rsidRPr="002869FB" w:rsidRDefault="002C0795">
      <w:pPr>
        <w:ind w:left="426" w:hanging="426"/>
        <w:rPr>
          <w:b/>
          <w:szCs w:val="24"/>
        </w:rPr>
      </w:pPr>
      <w:r w:rsidRPr="002869FB">
        <w:rPr>
          <w:b/>
          <w:szCs w:val="24"/>
        </w:rPr>
        <w:t>rok 2014</w:t>
      </w:r>
    </w:p>
    <w:p w:rsidR="002F291F" w:rsidRPr="002869FB" w:rsidRDefault="002C0795">
      <w:pPr>
        <w:rPr>
          <w:szCs w:val="24"/>
        </w:rPr>
      </w:pPr>
      <w:r w:rsidRPr="002869FB">
        <w:rPr>
          <w:szCs w:val="24"/>
        </w:rPr>
        <w:t xml:space="preserve">leden </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14.1.2014</w:t>
      </w:r>
      <w:r w:rsidRPr="002869FB">
        <w:rPr>
          <w:szCs w:val="24"/>
        </w:rPr>
        <w:tab/>
        <w:t>úterý</w:t>
      </w:r>
    </w:p>
    <w:p w:rsidR="002F291F" w:rsidRPr="002869FB" w:rsidRDefault="002C0795">
      <w:pPr>
        <w:rPr>
          <w:szCs w:val="24"/>
        </w:rPr>
      </w:pPr>
      <w:r w:rsidRPr="002869FB">
        <w:rPr>
          <w:szCs w:val="24"/>
        </w:rPr>
        <w:t>únor</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13.2.2014</w:t>
      </w:r>
      <w:r w:rsidRPr="002869FB">
        <w:rPr>
          <w:szCs w:val="24"/>
        </w:rPr>
        <w:tab/>
        <w:t>čtvrtek</w:t>
      </w:r>
    </w:p>
    <w:p w:rsidR="002F291F" w:rsidRPr="002869FB" w:rsidRDefault="002C0795">
      <w:pPr>
        <w:rPr>
          <w:szCs w:val="24"/>
        </w:rPr>
      </w:pPr>
      <w:r w:rsidRPr="002869FB">
        <w:rPr>
          <w:szCs w:val="24"/>
        </w:rPr>
        <w:t>březen</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13.3.2014</w:t>
      </w:r>
      <w:r w:rsidRPr="002869FB">
        <w:rPr>
          <w:szCs w:val="24"/>
        </w:rPr>
        <w:tab/>
        <w:t>čtvrtek</w:t>
      </w:r>
    </w:p>
    <w:p w:rsidR="002F291F" w:rsidRPr="002869FB" w:rsidRDefault="002C0795">
      <w:pPr>
        <w:rPr>
          <w:szCs w:val="24"/>
        </w:rPr>
      </w:pPr>
      <w:r w:rsidRPr="002869FB">
        <w:rPr>
          <w:szCs w:val="24"/>
        </w:rPr>
        <w:t>duben</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11.4.2014</w:t>
      </w:r>
      <w:r w:rsidRPr="002869FB">
        <w:rPr>
          <w:szCs w:val="24"/>
        </w:rPr>
        <w:tab/>
        <w:t>pátek</w:t>
      </w:r>
      <w:r w:rsidRPr="002869FB">
        <w:rPr>
          <w:szCs w:val="24"/>
        </w:rPr>
        <w:tab/>
      </w:r>
    </w:p>
    <w:p w:rsidR="002F291F" w:rsidRPr="002869FB" w:rsidRDefault="002C0795">
      <w:pPr>
        <w:rPr>
          <w:szCs w:val="24"/>
        </w:rPr>
      </w:pPr>
      <w:r w:rsidRPr="002869FB">
        <w:rPr>
          <w:szCs w:val="24"/>
        </w:rPr>
        <w:t>květen</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14.5.2014</w:t>
      </w:r>
      <w:r w:rsidRPr="002869FB">
        <w:rPr>
          <w:szCs w:val="24"/>
        </w:rPr>
        <w:tab/>
        <w:t>středa</w:t>
      </w:r>
    </w:p>
    <w:p w:rsidR="002F291F" w:rsidRPr="002869FB" w:rsidRDefault="002C0795">
      <w:pPr>
        <w:rPr>
          <w:szCs w:val="24"/>
        </w:rPr>
      </w:pPr>
      <w:r w:rsidRPr="002869FB">
        <w:rPr>
          <w:szCs w:val="24"/>
        </w:rPr>
        <w:t>červen</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13.6.2014</w:t>
      </w:r>
      <w:r w:rsidRPr="002869FB">
        <w:rPr>
          <w:szCs w:val="24"/>
        </w:rPr>
        <w:tab/>
        <w:t>pátek</w:t>
      </w:r>
    </w:p>
    <w:p w:rsidR="002F291F" w:rsidRPr="002869FB" w:rsidRDefault="002C0795">
      <w:pPr>
        <w:rPr>
          <w:szCs w:val="24"/>
        </w:rPr>
      </w:pPr>
      <w:r w:rsidRPr="002869FB">
        <w:rPr>
          <w:szCs w:val="24"/>
        </w:rPr>
        <w:t>červenec</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11.7.2014</w:t>
      </w:r>
      <w:r w:rsidRPr="002869FB">
        <w:rPr>
          <w:szCs w:val="24"/>
        </w:rPr>
        <w:tab/>
        <w:t>pátek</w:t>
      </w:r>
    </w:p>
    <w:p w:rsidR="002F291F" w:rsidRPr="002869FB" w:rsidRDefault="002C0795">
      <w:pPr>
        <w:rPr>
          <w:szCs w:val="24"/>
        </w:rPr>
      </w:pPr>
      <w:r w:rsidRPr="002869FB">
        <w:rPr>
          <w:szCs w:val="24"/>
        </w:rPr>
        <w:t>srpen</w:t>
      </w:r>
      <w:r w:rsidRPr="002869FB">
        <w:rPr>
          <w:szCs w:val="24"/>
        </w:rPr>
        <w:tab/>
      </w:r>
      <w:r w:rsidRPr="002869FB">
        <w:rPr>
          <w:szCs w:val="24"/>
        </w:rPr>
        <w:tab/>
      </w:r>
      <w:r w:rsidRPr="002869FB">
        <w:rPr>
          <w:szCs w:val="24"/>
        </w:rPr>
        <w:tab/>
        <w:t>výplata VPH</w:t>
      </w:r>
      <w:r w:rsidRPr="002869FB">
        <w:rPr>
          <w:szCs w:val="24"/>
        </w:rPr>
        <w:tab/>
      </w:r>
      <w:r w:rsidRPr="002869FB">
        <w:rPr>
          <w:szCs w:val="24"/>
        </w:rPr>
        <w:tab/>
      </w:r>
      <w:r w:rsidRPr="002869FB">
        <w:rPr>
          <w:szCs w:val="24"/>
        </w:rPr>
        <w:tab/>
      </w:r>
      <w:r w:rsidRPr="002869FB">
        <w:rPr>
          <w:szCs w:val="24"/>
        </w:rPr>
        <w:tab/>
      </w:r>
      <w:r w:rsidRPr="002869FB">
        <w:rPr>
          <w:szCs w:val="24"/>
        </w:rPr>
        <w:tab/>
        <w:t>13.8.2014</w:t>
      </w:r>
      <w:r w:rsidRPr="002869FB">
        <w:rPr>
          <w:szCs w:val="24"/>
        </w:rPr>
        <w:tab/>
        <w:t>středa</w:t>
      </w:r>
    </w:p>
    <w:p w:rsidR="002F291F" w:rsidRPr="002869FB" w:rsidRDefault="002C0795">
      <w:pPr>
        <w:rPr>
          <w:szCs w:val="24"/>
        </w:rPr>
      </w:pPr>
      <w:r w:rsidRPr="002869FB">
        <w:rPr>
          <w:szCs w:val="24"/>
        </w:rPr>
        <w:t>září</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12.9.2014</w:t>
      </w:r>
      <w:r w:rsidRPr="002869FB">
        <w:rPr>
          <w:szCs w:val="24"/>
        </w:rPr>
        <w:tab/>
        <w:t>pátek</w:t>
      </w:r>
    </w:p>
    <w:p w:rsidR="002F291F" w:rsidRPr="002869FB" w:rsidRDefault="002C0795">
      <w:pPr>
        <w:rPr>
          <w:szCs w:val="24"/>
        </w:rPr>
      </w:pPr>
      <w:r w:rsidRPr="002869FB">
        <w:rPr>
          <w:szCs w:val="24"/>
        </w:rPr>
        <w:t>říjen</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14.10.2014</w:t>
      </w:r>
      <w:r w:rsidRPr="002869FB">
        <w:rPr>
          <w:szCs w:val="24"/>
        </w:rPr>
        <w:tab/>
        <w:t>úterý</w:t>
      </w:r>
    </w:p>
    <w:p w:rsidR="002F291F" w:rsidRPr="002869FB" w:rsidRDefault="002C0795">
      <w:pPr>
        <w:rPr>
          <w:szCs w:val="24"/>
        </w:rPr>
      </w:pPr>
      <w:r w:rsidRPr="002869FB">
        <w:rPr>
          <w:szCs w:val="24"/>
        </w:rPr>
        <w:t>listopad</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13.11.2014</w:t>
      </w:r>
      <w:r w:rsidRPr="002869FB">
        <w:rPr>
          <w:szCs w:val="24"/>
        </w:rPr>
        <w:tab/>
        <w:t>čtvrtek</w:t>
      </w:r>
    </w:p>
    <w:p w:rsidR="002F291F" w:rsidRPr="002869FB" w:rsidRDefault="002C0795">
      <w:pPr>
        <w:rPr>
          <w:szCs w:val="24"/>
        </w:rPr>
      </w:pPr>
      <w:r w:rsidRPr="002869FB">
        <w:rPr>
          <w:szCs w:val="24"/>
        </w:rPr>
        <w:t>prosinec</w:t>
      </w:r>
      <w:r w:rsidRPr="002869FB">
        <w:rPr>
          <w:szCs w:val="24"/>
        </w:rPr>
        <w:tab/>
      </w:r>
      <w:r w:rsidRPr="002869FB">
        <w:rPr>
          <w:szCs w:val="24"/>
        </w:rPr>
        <w:tab/>
      </w:r>
      <w:r w:rsidRPr="002869FB">
        <w:rPr>
          <w:szCs w:val="24"/>
        </w:rPr>
        <w:tab/>
      </w:r>
      <w:r w:rsidRPr="002869FB">
        <w:rPr>
          <w:szCs w:val="24"/>
        </w:rPr>
        <w:tab/>
      </w:r>
      <w:r w:rsidRPr="002869FB">
        <w:rPr>
          <w:szCs w:val="24"/>
        </w:rPr>
        <w:tab/>
      </w:r>
      <w:r w:rsidR="004F7125">
        <w:rPr>
          <w:szCs w:val="24"/>
        </w:rPr>
        <w:tab/>
      </w:r>
      <w:r w:rsidR="004F7125">
        <w:rPr>
          <w:szCs w:val="24"/>
        </w:rPr>
        <w:tab/>
      </w:r>
      <w:r w:rsidR="004F7125">
        <w:rPr>
          <w:szCs w:val="24"/>
        </w:rPr>
        <w:tab/>
      </w:r>
      <w:r w:rsidRPr="002869FB">
        <w:rPr>
          <w:szCs w:val="24"/>
        </w:rPr>
        <w:t>12.12.2014</w:t>
      </w:r>
      <w:r w:rsidRPr="002869FB">
        <w:rPr>
          <w:szCs w:val="24"/>
        </w:rPr>
        <w:tab/>
        <w:t>pátek</w:t>
      </w:r>
    </w:p>
    <w:p w:rsidR="002F291F" w:rsidRPr="002869FB" w:rsidRDefault="002F291F">
      <w:pPr>
        <w:rPr>
          <w:szCs w:val="24"/>
        </w:rPr>
      </w:pPr>
    </w:p>
    <w:p w:rsidR="002F291F" w:rsidRPr="002869FB" w:rsidRDefault="002C0795">
      <w:pPr>
        <w:rPr>
          <w:b/>
          <w:szCs w:val="24"/>
        </w:rPr>
      </w:pPr>
      <w:r w:rsidRPr="002869FB">
        <w:rPr>
          <w:b/>
          <w:szCs w:val="24"/>
        </w:rPr>
        <w:t>rok 2015</w:t>
      </w:r>
    </w:p>
    <w:p w:rsidR="002F291F" w:rsidRPr="002869FB" w:rsidRDefault="002C0795">
      <w:pPr>
        <w:rPr>
          <w:szCs w:val="24"/>
        </w:rPr>
      </w:pPr>
      <w:r w:rsidRPr="002869FB">
        <w:rPr>
          <w:szCs w:val="24"/>
        </w:rPr>
        <w:t>leden</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14.1.2015</w:t>
      </w:r>
      <w:r w:rsidRPr="002869FB">
        <w:rPr>
          <w:szCs w:val="24"/>
        </w:rPr>
        <w:tab/>
        <w:t>středa</w:t>
      </w:r>
    </w:p>
    <w:p w:rsidR="002F291F" w:rsidRPr="002869FB" w:rsidRDefault="002C0795">
      <w:pPr>
        <w:rPr>
          <w:szCs w:val="24"/>
        </w:rPr>
      </w:pPr>
      <w:r w:rsidRPr="002869FB">
        <w:rPr>
          <w:szCs w:val="24"/>
        </w:rPr>
        <w:t>únor</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12.2.2015</w:t>
      </w:r>
      <w:r w:rsidRPr="002869FB">
        <w:rPr>
          <w:szCs w:val="24"/>
        </w:rPr>
        <w:tab/>
        <w:t>čtvrtek</w:t>
      </w:r>
    </w:p>
    <w:p w:rsidR="002F291F" w:rsidRPr="002869FB" w:rsidRDefault="002C0795">
      <w:pPr>
        <w:rPr>
          <w:szCs w:val="24"/>
        </w:rPr>
      </w:pPr>
      <w:r w:rsidRPr="002869FB">
        <w:rPr>
          <w:szCs w:val="24"/>
        </w:rPr>
        <w:t>březen</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12.3.2015</w:t>
      </w:r>
      <w:r w:rsidRPr="002869FB">
        <w:rPr>
          <w:szCs w:val="24"/>
        </w:rPr>
        <w:tab/>
        <w:t>čtvrtek</w:t>
      </w:r>
    </w:p>
    <w:p w:rsidR="002F291F" w:rsidRPr="002869FB" w:rsidRDefault="002C0795">
      <w:pPr>
        <w:rPr>
          <w:szCs w:val="24"/>
        </w:rPr>
      </w:pPr>
      <w:r w:rsidRPr="002869FB">
        <w:rPr>
          <w:szCs w:val="24"/>
        </w:rPr>
        <w:t>duben</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14.4.2015</w:t>
      </w:r>
      <w:r w:rsidRPr="002869FB">
        <w:rPr>
          <w:szCs w:val="24"/>
        </w:rPr>
        <w:tab/>
        <w:t>úterý</w:t>
      </w:r>
      <w:r w:rsidRPr="002869FB">
        <w:rPr>
          <w:szCs w:val="24"/>
        </w:rPr>
        <w:tab/>
      </w:r>
    </w:p>
    <w:p w:rsidR="002F291F" w:rsidRPr="002869FB" w:rsidRDefault="002C0795">
      <w:pPr>
        <w:rPr>
          <w:szCs w:val="24"/>
        </w:rPr>
      </w:pPr>
      <w:r w:rsidRPr="002869FB">
        <w:rPr>
          <w:szCs w:val="24"/>
        </w:rPr>
        <w:t>květen</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w:t>
      </w:r>
      <w:r w:rsidR="00A5576D" w:rsidRPr="002869FB">
        <w:rPr>
          <w:szCs w:val="24"/>
        </w:rPr>
        <w:t>4</w:t>
      </w:r>
      <w:r w:rsidRPr="002869FB">
        <w:rPr>
          <w:szCs w:val="24"/>
        </w:rPr>
        <w:t>.5.2015</w:t>
      </w:r>
      <w:r w:rsidRPr="002869FB">
        <w:rPr>
          <w:szCs w:val="24"/>
        </w:rPr>
        <w:tab/>
      </w:r>
      <w:r w:rsidR="00A5576D" w:rsidRPr="002869FB">
        <w:rPr>
          <w:szCs w:val="24"/>
        </w:rPr>
        <w:t>čtvrtek</w:t>
      </w:r>
    </w:p>
    <w:p w:rsidR="002F291F" w:rsidRPr="002869FB" w:rsidRDefault="002C0795">
      <w:pPr>
        <w:rPr>
          <w:szCs w:val="24"/>
        </w:rPr>
      </w:pPr>
      <w:r w:rsidRPr="002869FB">
        <w:rPr>
          <w:szCs w:val="24"/>
        </w:rPr>
        <w:t>červen</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12.6.2015</w:t>
      </w:r>
      <w:r w:rsidRPr="002869FB">
        <w:rPr>
          <w:szCs w:val="24"/>
        </w:rPr>
        <w:tab/>
        <w:t>pátek</w:t>
      </w:r>
    </w:p>
    <w:p w:rsidR="002F291F" w:rsidRPr="002869FB" w:rsidRDefault="002C0795">
      <w:pPr>
        <w:rPr>
          <w:szCs w:val="24"/>
        </w:rPr>
      </w:pPr>
      <w:r w:rsidRPr="002869FB">
        <w:rPr>
          <w:szCs w:val="24"/>
        </w:rPr>
        <w:t>červenec</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14.7.2015</w:t>
      </w:r>
      <w:r w:rsidRPr="002869FB">
        <w:rPr>
          <w:szCs w:val="24"/>
        </w:rPr>
        <w:tab/>
        <w:t>úterý</w:t>
      </w:r>
    </w:p>
    <w:p w:rsidR="002F291F" w:rsidRPr="002869FB" w:rsidRDefault="002C0795">
      <w:pPr>
        <w:rPr>
          <w:szCs w:val="24"/>
        </w:rPr>
      </w:pPr>
      <w:r w:rsidRPr="002869FB">
        <w:rPr>
          <w:szCs w:val="24"/>
        </w:rPr>
        <w:t>srpen</w:t>
      </w:r>
      <w:r w:rsidRPr="002869FB">
        <w:rPr>
          <w:szCs w:val="24"/>
        </w:rPr>
        <w:tab/>
      </w:r>
      <w:r w:rsidRPr="002869FB">
        <w:rPr>
          <w:szCs w:val="24"/>
        </w:rPr>
        <w:tab/>
      </w:r>
      <w:r w:rsidRPr="002869FB">
        <w:rPr>
          <w:szCs w:val="24"/>
        </w:rPr>
        <w:tab/>
        <w:t>výplata VPH</w:t>
      </w:r>
      <w:r w:rsidRPr="002869FB">
        <w:rPr>
          <w:szCs w:val="24"/>
        </w:rPr>
        <w:tab/>
      </w:r>
      <w:r w:rsidRPr="002869FB">
        <w:rPr>
          <w:szCs w:val="24"/>
        </w:rPr>
        <w:tab/>
      </w:r>
      <w:r w:rsidRPr="002869FB">
        <w:rPr>
          <w:szCs w:val="24"/>
        </w:rPr>
        <w:tab/>
      </w:r>
      <w:r w:rsidRPr="002869FB">
        <w:rPr>
          <w:szCs w:val="24"/>
        </w:rPr>
        <w:tab/>
      </w:r>
      <w:r w:rsidRPr="002869FB">
        <w:rPr>
          <w:szCs w:val="24"/>
        </w:rPr>
        <w:tab/>
        <w:t>12.8.2015</w:t>
      </w:r>
      <w:r w:rsidRPr="002869FB">
        <w:rPr>
          <w:szCs w:val="24"/>
        </w:rPr>
        <w:tab/>
        <w:t>středa</w:t>
      </w:r>
    </w:p>
    <w:p w:rsidR="002F291F" w:rsidRPr="002869FB" w:rsidRDefault="002C0795">
      <w:pPr>
        <w:rPr>
          <w:szCs w:val="24"/>
        </w:rPr>
      </w:pPr>
      <w:r w:rsidRPr="002869FB">
        <w:rPr>
          <w:szCs w:val="24"/>
        </w:rPr>
        <w:t>září</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14.9.2015</w:t>
      </w:r>
      <w:r w:rsidRPr="002869FB">
        <w:rPr>
          <w:szCs w:val="24"/>
        </w:rPr>
        <w:tab/>
        <w:t>pondělí</w:t>
      </w:r>
    </w:p>
    <w:p w:rsidR="002F291F" w:rsidRPr="002869FB" w:rsidRDefault="002C0795">
      <w:pPr>
        <w:rPr>
          <w:szCs w:val="24"/>
        </w:rPr>
      </w:pPr>
      <w:r w:rsidRPr="002869FB">
        <w:rPr>
          <w:szCs w:val="24"/>
        </w:rPr>
        <w:t>říjen</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13.10.2015</w:t>
      </w:r>
      <w:r w:rsidRPr="002869FB">
        <w:rPr>
          <w:szCs w:val="24"/>
        </w:rPr>
        <w:tab/>
        <w:t>úterý</w:t>
      </w:r>
    </w:p>
    <w:p w:rsidR="002F291F" w:rsidRPr="002869FB" w:rsidRDefault="002C0795">
      <w:pPr>
        <w:rPr>
          <w:szCs w:val="24"/>
        </w:rPr>
      </w:pPr>
      <w:r w:rsidRPr="002869FB">
        <w:rPr>
          <w:szCs w:val="24"/>
        </w:rPr>
        <w:t>listopad</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12.11.2015</w:t>
      </w:r>
      <w:r w:rsidRPr="002869FB">
        <w:rPr>
          <w:szCs w:val="24"/>
        </w:rPr>
        <w:tab/>
        <w:t>čtvrtek</w:t>
      </w:r>
    </w:p>
    <w:p w:rsidR="002F291F" w:rsidRPr="002869FB" w:rsidRDefault="002C0795">
      <w:pPr>
        <w:rPr>
          <w:szCs w:val="24"/>
        </w:rPr>
      </w:pPr>
      <w:r w:rsidRPr="002869FB">
        <w:rPr>
          <w:szCs w:val="24"/>
        </w:rPr>
        <w:t>prosinec</w:t>
      </w:r>
      <w:r w:rsidRPr="002869FB">
        <w:rPr>
          <w:szCs w:val="24"/>
        </w:rPr>
        <w:tab/>
      </w:r>
      <w:r w:rsidRPr="002869FB">
        <w:rPr>
          <w:szCs w:val="24"/>
        </w:rPr>
        <w:tab/>
      </w:r>
      <w:r w:rsidRPr="002869FB">
        <w:rPr>
          <w:szCs w:val="24"/>
        </w:rPr>
        <w:tab/>
      </w:r>
      <w:r w:rsidRPr="002869FB">
        <w:rPr>
          <w:szCs w:val="24"/>
        </w:rPr>
        <w:tab/>
      </w:r>
      <w:r w:rsidRPr="002869FB">
        <w:rPr>
          <w:szCs w:val="24"/>
        </w:rPr>
        <w:tab/>
      </w:r>
      <w:r w:rsidR="004F7125">
        <w:rPr>
          <w:szCs w:val="24"/>
        </w:rPr>
        <w:tab/>
      </w:r>
      <w:r w:rsidR="004F7125">
        <w:rPr>
          <w:szCs w:val="24"/>
        </w:rPr>
        <w:tab/>
      </w:r>
      <w:r w:rsidR="004F7125">
        <w:rPr>
          <w:szCs w:val="24"/>
        </w:rPr>
        <w:tab/>
      </w:r>
      <w:r w:rsidRPr="002869FB">
        <w:rPr>
          <w:szCs w:val="24"/>
        </w:rPr>
        <w:t>14.12.2015</w:t>
      </w:r>
      <w:r w:rsidRPr="002869FB">
        <w:rPr>
          <w:szCs w:val="24"/>
        </w:rPr>
        <w:tab/>
        <w:t>pondělí</w:t>
      </w:r>
    </w:p>
    <w:p w:rsidR="002F291F" w:rsidRPr="002869FB" w:rsidRDefault="002F291F">
      <w:pPr>
        <w:rPr>
          <w:szCs w:val="24"/>
        </w:rPr>
      </w:pPr>
    </w:p>
    <w:p w:rsidR="002F291F" w:rsidRPr="002869FB" w:rsidRDefault="002C0795">
      <w:pPr>
        <w:rPr>
          <w:b/>
          <w:szCs w:val="24"/>
        </w:rPr>
      </w:pPr>
      <w:r w:rsidRPr="002869FB">
        <w:rPr>
          <w:b/>
          <w:szCs w:val="24"/>
        </w:rPr>
        <w:t>rok 2016</w:t>
      </w:r>
    </w:p>
    <w:p w:rsidR="002F291F" w:rsidRPr="002869FB" w:rsidRDefault="002F291F">
      <w:pPr>
        <w:rPr>
          <w:szCs w:val="24"/>
        </w:rPr>
      </w:pPr>
    </w:p>
    <w:p w:rsidR="002F291F" w:rsidRPr="002869FB" w:rsidRDefault="002C0795">
      <w:pPr>
        <w:rPr>
          <w:szCs w:val="24"/>
        </w:rPr>
      </w:pPr>
      <w:r w:rsidRPr="002869FB">
        <w:rPr>
          <w:szCs w:val="24"/>
        </w:rPr>
        <w:t xml:space="preserve">leden </w:t>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r>
      <w:r w:rsidRPr="002869FB">
        <w:rPr>
          <w:szCs w:val="24"/>
        </w:rPr>
        <w:tab/>
        <w:t>14.1.2016</w:t>
      </w:r>
      <w:r w:rsidRPr="002869FB">
        <w:rPr>
          <w:szCs w:val="24"/>
        </w:rPr>
        <w:tab/>
        <w:t>čtvrtek</w:t>
      </w:r>
    </w:p>
    <w:p w:rsidR="002F291F" w:rsidRPr="002869FB" w:rsidRDefault="002F291F"/>
    <w:p w:rsidR="002F291F" w:rsidRPr="002869FB" w:rsidRDefault="002F291F"/>
    <w:p w:rsidR="002F291F" w:rsidRPr="002869FB" w:rsidRDefault="002F291F"/>
    <w:p w:rsidR="002F291F" w:rsidRPr="002869FB" w:rsidRDefault="002F291F"/>
    <w:p w:rsidR="002F291F" w:rsidRPr="002869FB" w:rsidRDefault="002F291F"/>
    <w:p w:rsidR="002F291F" w:rsidRPr="002869FB" w:rsidRDefault="002F291F"/>
    <w:p w:rsidR="002F291F" w:rsidRPr="002869FB" w:rsidRDefault="002F291F"/>
    <w:p w:rsidR="002F291F" w:rsidRPr="002869FB" w:rsidRDefault="002F291F"/>
    <w:p w:rsidR="002F291F" w:rsidRPr="002869FB" w:rsidRDefault="002F291F"/>
    <w:p w:rsidR="002F291F" w:rsidRPr="002869FB" w:rsidRDefault="002F291F"/>
    <w:p w:rsidR="002F291F" w:rsidRPr="002869FB" w:rsidRDefault="002F291F"/>
    <w:p w:rsidR="002F291F" w:rsidRPr="002869FB" w:rsidRDefault="002F291F"/>
    <w:p w:rsidR="002F291F" w:rsidRPr="002869FB" w:rsidRDefault="002F291F">
      <w:pPr>
        <w:pStyle w:val="Esti"/>
        <w:rPr>
          <w:szCs w:val="28"/>
          <w:u w:val="single"/>
        </w:rPr>
      </w:pPr>
    </w:p>
    <w:p w:rsidR="002F291F" w:rsidRPr="002869FB" w:rsidRDefault="002C0795">
      <w:pPr>
        <w:pStyle w:val="Esti"/>
        <w:rPr>
          <w:szCs w:val="28"/>
        </w:rPr>
      </w:pPr>
      <w:r w:rsidRPr="002869FB">
        <w:rPr>
          <w:szCs w:val="28"/>
        </w:rPr>
        <w:lastRenderedPageBreak/>
        <w:t>Příloha č. 7</w:t>
      </w:r>
    </w:p>
    <w:p w:rsidR="002F291F" w:rsidRPr="002869FB" w:rsidRDefault="002F291F">
      <w:pPr>
        <w:pStyle w:val="Esti"/>
        <w:rPr>
          <w:szCs w:val="28"/>
        </w:rPr>
      </w:pPr>
    </w:p>
    <w:p w:rsidR="002F291F" w:rsidRPr="002869FB" w:rsidRDefault="003700F6">
      <w:pPr>
        <w:rPr>
          <w:b/>
          <w:sz w:val="36"/>
          <w:szCs w:val="36"/>
          <w:u w:val="single"/>
        </w:rPr>
      </w:pPr>
      <w:r w:rsidRPr="002869FB">
        <w:rPr>
          <w:b/>
          <w:sz w:val="48"/>
          <w:szCs w:val="48"/>
        </w:rPr>
        <w:t xml:space="preserve">         </w:t>
      </w:r>
      <w:r w:rsidRPr="002869FB">
        <w:rPr>
          <w:b/>
          <w:sz w:val="36"/>
          <w:szCs w:val="36"/>
          <w:u w:val="single"/>
        </w:rPr>
        <w:t xml:space="preserve">Prémiový řád OKD, a.s. mimo závod Důl Paskov </w:t>
      </w:r>
    </w:p>
    <w:p w:rsidR="002F291F" w:rsidRPr="002869FB" w:rsidRDefault="003700F6">
      <w:pPr>
        <w:rPr>
          <w:b/>
          <w:sz w:val="40"/>
          <w:szCs w:val="40"/>
        </w:rPr>
      </w:pPr>
      <w:r w:rsidRPr="002869FB">
        <w:rPr>
          <w:b/>
          <w:sz w:val="40"/>
          <w:szCs w:val="40"/>
        </w:rPr>
        <w:t xml:space="preserve">             </w:t>
      </w:r>
    </w:p>
    <w:p w:rsidR="002F291F" w:rsidRPr="002869FB" w:rsidRDefault="003700F6">
      <w:pPr>
        <w:pStyle w:val="Zkladntext"/>
        <w:spacing w:before="120"/>
        <w:ind w:left="360"/>
        <w:jc w:val="left"/>
        <w:rPr>
          <w:b/>
          <w:u w:val="single"/>
        </w:rPr>
      </w:pPr>
      <w:r w:rsidRPr="002869FB">
        <w:rPr>
          <w:b/>
          <w:sz w:val="32"/>
          <w:szCs w:val="32"/>
        </w:rPr>
        <w:t xml:space="preserve">Část I:  </w:t>
      </w:r>
      <w:r w:rsidRPr="002869FB">
        <w:rPr>
          <w:b/>
          <w:sz w:val="32"/>
          <w:szCs w:val="32"/>
          <w:u w:val="single"/>
        </w:rPr>
        <w:t>Obecné zásady</w:t>
      </w:r>
      <w:r w:rsidR="002C0795" w:rsidRPr="002869FB">
        <w:rPr>
          <w:b/>
          <w:u w:val="single"/>
        </w:rPr>
        <w:t xml:space="preserve"> </w:t>
      </w:r>
    </w:p>
    <w:p w:rsidR="002F291F" w:rsidRPr="002869FB" w:rsidRDefault="002F291F">
      <w:pPr>
        <w:pStyle w:val="Zkladntext"/>
        <w:spacing w:before="120"/>
        <w:ind w:left="360"/>
        <w:jc w:val="left"/>
        <w:rPr>
          <w:b/>
          <w:u w:val="single"/>
        </w:rPr>
      </w:pPr>
    </w:p>
    <w:p w:rsidR="002F291F" w:rsidRPr="002869FB" w:rsidRDefault="002C0795">
      <w:pPr>
        <w:pStyle w:val="Zkladntext"/>
        <w:spacing w:before="120"/>
        <w:ind w:left="720" w:hanging="720"/>
        <w:outlineLvl w:val="0"/>
        <w:rPr>
          <w:b/>
        </w:rPr>
      </w:pPr>
      <w:r w:rsidRPr="002869FB">
        <w:rPr>
          <w:b/>
        </w:rPr>
        <w:t xml:space="preserve">1.1. </w:t>
      </w:r>
      <w:r w:rsidRPr="002869FB">
        <w:rPr>
          <w:b/>
          <w:u w:val="single"/>
        </w:rPr>
        <w:t>Mzdová forma</w:t>
      </w:r>
      <w:r w:rsidRPr="002869FB">
        <w:rPr>
          <w:b/>
        </w:rPr>
        <w:t xml:space="preserve">   </w:t>
      </w:r>
    </w:p>
    <w:p w:rsidR="002F291F" w:rsidRPr="002869FB" w:rsidRDefault="002C0795">
      <w:pPr>
        <w:pStyle w:val="Zkladntextodsazen"/>
        <w:ind w:firstLine="0"/>
      </w:pPr>
      <w:r w:rsidRPr="002869FB">
        <w:t xml:space="preserve">K odměňování zaměstnanců se uplatní časová mzda. Pro výpočet základní mzdy se pracovníci zařazují do tarifních stupňů v souladu s konkrétně vykonávanou pracovní činností dle příslušného Revírního katalogu pracovních činností pro důl, povrch a THZ. V případě činností zařazených do různých tarifních stupňů se zaměstnanec zařadí do tarifního stupně dle převážně vykonávané práce, nejméně však do tarifního stupně uváděného v pracovní smlouvě zaměstnance. </w:t>
      </w:r>
    </w:p>
    <w:p w:rsidR="002F291F" w:rsidRPr="002869FB" w:rsidRDefault="002F291F">
      <w:pPr>
        <w:pStyle w:val="Zkladntextodsazen"/>
      </w:pPr>
    </w:p>
    <w:p w:rsidR="002F291F" w:rsidRPr="002869FB" w:rsidRDefault="002C0795">
      <w:pPr>
        <w:pStyle w:val="Zkladntext"/>
        <w:spacing w:before="120"/>
        <w:ind w:left="720" w:hanging="720"/>
        <w:outlineLvl w:val="0"/>
        <w:rPr>
          <w:b/>
        </w:rPr>
      </w:pPr>
      <w:r w:rsidRPr="002869FB">
        <w:rPr>
          <w:b/>
        </w:rPr>
        <w:t xml:space="preserve">1.2. </w:t>
      </w:r>
      <w:r w:rsidRPr="002869FB">
        <w:rPr>
          <w:b/>
          <w:u w:val="single"/>
        </w:rPr>
        <w:t>Prémiová základna</w:t>
      </w:r>
    </w:p>
    <w:p w:rsidR="00EA5AC6" w:rsidRPr="002869FB" w:rsidRDefault="002C0795">
      <w:pPr>
        <w:pStyle w:val="Zkladntext"/>
        <w:widowControl w:val="0"/>
        <w:numPr>
          <w:ilvl w:val="0"/>
          <w:numId w:val="23"/>
        </w:numPr>
        <w:tabs>
          <w:tab w:val="clear" w:pos="1107"/>
          <w:tab w:val="num" w:pos="709"/>
        </w:tabs>
        <w:suppressAutoHyphens/>
        <w:overflowPunct/>
        <w:autoSpaceDE/>
        <w:autoSpaceDN/>
        <w:adjustRightInd/>
        <w:spacing w:before="120"/>
        <w:ind w:left="426" w:firstLine="0"/>
        <w:textAlignment w:val="auto"/>
      </w:pPr>
      <w:r w:rsidRPr="002869FB">
        <w:t xml:space="preserve">u zaměstnanců odměňovaných směnovou mzdou je základem pro výpočet prémie </w:t>
      </w:r>
      <w:r w:rsidRPr="002869FB">
        <w:rPr>
          <w:b/>
        </w:rPr>
        <w:t>tarifní mzda</w:t>
      </w:r>
      <w:r w:rsidRPr="002869FB">
        <w:t xml:space="preserve"> stanovená jako součin mzdového tarifu příslušného tarifního stupně dle druhu vykonávané práce a skutečně odpracované doby včetně práce přesčas. Pro jednotlivé činnosti v dole je stanoven</w:t>
      </w:r>
      <w:r w:rsidRPr="002869FB">
        <w:rPr>
          <w:b/>
        </w:rPr>
        <w:t xml:space="preserve"> </w:t>
      </w:r>
      <w:r w:rsidRPr="002869FB">
        <w:t>průměrný mzdový tarif v dole (PMT), dle kterého bude proveden výpočet prémiové nadstavby (viz příloha č.9),</w:t>
      </w:r>
    </w:p>
    <w:p w:rsidR="00EA5AC6" w:rsidRPr="002869FB" w:rsidRDefault="002C0795">
      <w:pPr>
        <w:pStyle w:val="Zkladntext"/>
        <w:widowControl w:val="0"/>
        <w:numPr>
          <w:ilvl w:val="0"/>
          <w:numId w:val="23"/>
        </w:numPr>
        <w:tabs>
          <w:tab w:val="clear" w:pos="1107"/>
          <w:tab w:val="num" w:pos="709"/>
        </w:tabs>
        <w:suppressAutoHyphens/>
        <w:overflowPunct/>
        <w:autoSpaceDE/>
        <w:autoSpaceDN/>
        <w:adjustRightInd/>
        <w:spacing w:before="120"/>
        <w:ind w:left="426" w:firstLine="0"/>
        <w:textAlignment w:val="auto"/>
      </w:pPr>
      <w:r w:rsidRPr="002869FB">
        <w:t xml:space="preserve">u zaměstnanců odměňovaných </w:t>
      </w:r>
      <w:r w:rsidRPr="002869FB">
        <w:rPr>
          <w:b/>
        </w:rPr>
        <w:t>měsíční mzdou</w:t>
      </w:r>
      <w:r w:rsidRPr="002869FB">
        <w:t xml:space="preserve"> je základem pro výpočet prémie skutečně vyplacená základní mzda dosažená za odpracovanou dobu (bez přesčasů).</w:t>
      </w:r>
    </w:p>
    <w:p w:rsidR="002F291F" w:rsidRPr="002869FB" w:rsidRDefault="002F291F">
      <w:pPr>
        <w:pStyle w:val="Zkladntext"/>
        <w:widowControl w:val="0"/>
        <w:suppressAutoHyphens/>
        <w:overflowPunct/>
        <w:autoSpaceDE/>
        <w:autoSpaceDN/>
        <w:adjustRightInd/>
        <w:spacing w:before="120"/>
        <w:ind w:left="426"/>
        <w:textAlignment w:val="auto"/>
        <w:rPr>
          <w:b/>
        </w:rPr>
      </w:pPr>
    </w:p>
    <w:p w:rsidR="002F291F" w:rsidRPr="002869FB" w:rsidRDefault="002C0795">
      <w:pPr>
        <w:pStyle w:val="Zkladntext"/>
        <w:spacing w:before="120"/>
        <w:ind w:left="720" w:hanging="720"/>
        <w:outlineLvl w:val="0"/>
        <w:rPr>
          <w:b/>
        </w:rPr>
      </w:pPr>
      <w:r w:rsidRPr="002869FB">
        <w:rPr>
          <w:b/>
        </w:rPr>
        <w:t xml:space="preserve">1.3. </w:t>
      </w:r>
      <w:r w:rsidRPr="002869FB">
        <w:rPr>
          <w:b/>
          <w:u w:val="single"/>
        </w:rPr>
        <w:t>Ukazatele pro poskytování prémií</w:t>
      </w:r>
    </w:p>
    <w:p w:rsidR="002F291F" w:rsidRPr="002869FB" w:rsidRDefault="002C0795">
      <w:pPr>
        <w:pStyle w:val="Zkladntext"/>
        <w:spacing w:before="120"/>
        <w:ind w:left="426"/>
      </w:pPr>
      <w:r w:rsidRPr="002869FB">
        <w:t xml:space="preserve">a) </w:t>
      </w:r>
      <w:r w:rsidRPr="002869FB">
        <w:rPr>
          <w:b/>
        </w:rPr>
        <w:t xml:space="preserve">rozhodující </w:t>
      </w:r>
      <w:r w:rsidRPr="002869FB">
        <w:t xml:space="preserve">prémiový ukazatel (dále PU) se stanoví jako:              </w:t>
      </w:r>
    </w:p>
    <w:p w:rsidR="002F291F" w:rsidRPr="002869FB" w:rsidRDefault="002C0795">
      <w:pPr>
        <w:pStyle w:val="Zkladntext"/>
        <w:spacing w:before="120"/>
        <w:ind w:left="709"/>
      </w:pPr>
      <w:r w:rsidRPr="002869FB">
        <w:t xml:space="preserve">- </w:t>
      </w:r>
      <w:r w:rsidRPr="002869FB">
        <w:rPr>
          <w:b/>
          <w:u w:val="single"/>
        </w:rPr>
        <w:t>měřitelný ukazatel (MU)</w:t>
      </w:r>
      <w:r w:rsidRPr="002869FB">
        <w:t xml:space="preserve">, u kterého se jednoznačně stanoví a sleduje procento plnění   nebo dosažený číselný výsledek. </w:t>
      </w:r>
    </w:p>
    <w:p w:rsidR="002F291F" w:rsidRPr="002869FB" w:rsidRDefault="002C0795">
      <w:pPr>
        <w:pStyle w:val="Zkladntext"/>
        <w:spacing w:before="120"/>
        <w:ind w:left="709" w:hanging="425"/>
      </w:pPr>
      <w:r w:rsidRPr="002869FB">
        <w:t xml:space="preserve">       -  </w:t>
      </w:r>
      <w:r w:rsidRPr="002869FB">
        <w:rPr>
          <w:b/>
          <w:u w:val="single"/>
        </w:rPr>
        <w:t>hodnotitelný ukazatel (HU)</w:t>
      </w:r>
      <w:r w:rsidRPr="002869FB">
        <w:rPr>
          <w:b/>
        </w:rPr>
        <w:t>,</w:t>
      </w:r>
      <w:r w:rsidRPr="002869FB">
        <w:t xml:space="preserve"> u kterého příslušný vedoucí zhodnotí jeho splnění ve stupních splněn, dílčí výhrady k plnění, nesplněn. </w:t>
      </w:r>
    </w:p>
    <w:p w:rsidR="002F291F" w:rsidRPr="002869FB" w:rsidRDefault="002C0795">
      <w:pPr>
        <w:pStyle w:val="Zkladntext"/>
        <w:spacing w:before="120"/>
        <w:ind w:left="426"/>
        <w:jc w:val="left"/>
      </w:pPr>
      <w:r w:rsidRPr="002869FB">
        <w:t xml:space="preserve"> b)</w:t>
      </w:r>
      <w:r w:rsidRPr="002869FB">
        <w:tab/>
        <w:t xml:space="preserve"> všem  zaměstnancům  se     jako   jeden    z    prémiových     ukazatelů     stanoví        </w:t>
      </w:r>
    </w:p>
    <w:p w:rsidR="002F291F" w:rsidRPr="002869FB" w:rsidRDefault="002C0795">
      <w:pPr>
        <w:pStyle w:val="Zkladntext"/>
        <w:spacing w:before="120"/>
        <w:ind w:left="426"/>
      </w:pPr>
      <w:r w:rsidRPr="002869FB">
        <w:t xml:space="preserve">      </w:t>
      </w:r>
      <w:r w:rsidRPr="002869FB">
        <w:rPr>
          <w:b/>
          <w:u w:val="single"/>
        </w:rPr>
        <w:t>komplexní ukazatel</w:t>
      </w:r>
      <w:r w:rsidRPr="002869FB">
        <w:t xml:space="preserve"> (dále KU), který zahrnuje tyto úkoly a povinnosti:              </w:t>
      </w:r>
    </w:p>
    <w:p w:rsidR="002F291F" w:rsidRPr="002869FB" w:rsidRDefault="002C0795">
      <w:pPr>
        <w:pStyle w:val="Zkladntext"/>
        <w:spacing w:before="120"/>
        <w:ind w:left="709" w:right="-145" w:hanging="142"/>
      </w:pPr>
      <w:r w:rsidRPr="002869FB">
        <w:t xml:space="preserve">  - dodržování řídících aktů zaměstnavatele, závazných předpisů k zajištění bezpečnosti      </w:t>
      </w:r>
      <w:r w:rsidRPr="002869FB">
        <w:br/>
        <w:t xml:space="preserve">    a hygieny práce, pokud s nimi byl prokazatelně seznámen;</w:t>
      </w:r>
    </w:p>
    <w:p w:rsidR="002F291F" w:rsidRPr="002869FB" w:rsidRDefault="002C0795">
      <w:pPr>
        <w:pStyle w:val="Zkladntext"/>
        <w:spacing w:before="120"/>
        <w:ind w:left="709"/>
      </w:pPr>
      <w:r w:rsidRPr="002869FB">
        <w:t>-  dodržování technologických postupů a ostatní provozní dokumentace,</w:t>
      </w:r>
    </w:p>
    <w:p w:rsidR="002F291F" w:rsidRPr="002869FB" w:rsidRDefault="002C0795">
      <w:pPr>
        <w:pStyle w:val="Zkladntext"/>
        <w:spacing w:before="120"/>
        <w:ind w:left="709"/>
        <w:jc w:val="left"/>
      </w:pPr>
      <w:r w:rsidRPr="002869FB">
        <w:t xml:space="preserve">-  dodržování hospodárnosti a pořádku na pracovištích v okruhu své působnosti.              </w:t>
      </w:r>
    </w:p>
    <w:p w:rsidR="002F291F" w:rsidRPr="002869FB" w:rsidRDefault="002C0795">
      <w:pPr>
        <w:pStyle w:val="Zkladntext"/>
        <w:spacing w:before="120"/>
        <w:ind w:left="426"/>
      </w:pPr>
      <w:r w:rsidRPr="002869FB">
        <w:t xml:space="preserve"> c) ukazatele se hodnotí za stejné období, které je shodné s poskytováním prémií.</w:t>
      </w:r>
    </w:p>
    <w:p w:rsidR="002F291F" w:rsidRPr="002869FB" w:rsidRDefault="002F291F">
      <w:pPr>
        <w:pStyle w:val="Zkladntext"/>
        <w:spacing w:before="120"/>
        <w:ind w:left="426"/>
      </w:pPr>
    </w:p>
    <w:p w:rsidR="002F291F" w:rsidRPr="002869FB" w:rsidRDefault="002C0795">
      <w:pPr>
        <w:pStyle w:val="Zkladntext"/>
        <w:spacing w:before="120"/>
        <w:ind w:left="720" w:hanging="720"/>
        <w:rPr>
          <w:b/>
        </w:rPr>
      </w:pPr>
      <w:r w:rsidRPr="002869FB">
        <w:rPr>
          <w:b/>
        </w:rPr>
        <w:t>1.4.</w:t>
      </w:r>
      <w:r w:rsidRPr="002869FB">
        <w:t xml:space="preserve">  </w:t>
      </w:r>
      <w:r w:rsidRPr="002869FB">
        <w:rPr>
          <w:b/>
          <w:u w:val="single"/>
        </w:rPr>
        <w:t>Základní sazba prémie a průběh prémie</w:t>
      </w:r>
    </w:p>
    <w:p w:rsidR="002F291F" w:rsidRPr="002869FB" w:rsidRDefault="002C0795">
      <w:pPr>
        <w:pStyle w:val="Zkladntext"/>
        <w:spacing w:before="120"/>
        <w:ind w:left="426" w:hanging="426"/>
      </w:pPr>
      <w:r w:rsidRPr="002869FB">
        <w:t xml:space="preserve">        a)  při splnění ukazatelů přísluší </w:t>
      </w:r>
      <w:r w:rsidRPr="002869FB">
        <w:rPr>
          <w:b/>
        </w:rPr>
        <w:t xml:space="preserve">základní  sazba prémie </w:t>
      </w:r>
      <w:r w:rsidRPr="002869FB">
        <w:t xml:space="preserve"> (dále  ZS), která se stanoví procentem </w:t>
      </w:r>
      <w:r w:rsidRPr="002869FB">
        <w:br/>
        <w:t xml:space="preserve">      ze základu pro výpočet prémie.           </w:t>
      </w:r>
    </w:p>
    <w:p w:rsidR="002F291F" w:rsidRPr="002869FB" w:rsidRDefault="002C0795">
      <w:pPr>
        <w:pStyle w:val="Zkladntext"/>
        <w:spacing w:before="120"/>
        <w:ind w:left="567"/>
      </w:pPr>
      <w:r w:rsidRPr="002869FB">
        <w:t xml:space="preserve">b) u vybraných pracovních činností lze uplatnit </w:t>
      </w:r>
      <w:r w:rsidRPr="002869FB">
        <w:rPr>
          <w:b/>
        </w:rPr>
        <w:t>závěsnou prémii</w:t>
      </w:r>
      <w:r w:rsidRPr="002869FB">
        <w:t xml:space="preserve">. Sazba prémie se     vypočítá jako násobek sazby prémie docílené kolektivem obsluhovaného pracoviště (pracovišť) a </w:t>
      </w:r>
      <w:r w:rsidRPr="002869FB">
        <w:lastRenderedPageBreak/>
        <w:t>koeficientu závěsu. V případě, že nebude možno stanovit prémie pro závěs za obsluhovaným pracovištěm, stanoví se prémie pro výpočet závěsu  z prémie provozu rubání/příprav.</w:t>
      </w:r>
    </w:p>
    <w:p w:rsidR="002F291F" w:rsidRPr="002869FB" w:rsidRDefault="002C0795">
      <w:pPr>
        <w:pStyle w:val="Zkladntext"/>
        <w:spacing w:before="120"/>
        <w:ind w:left="567"/>
      </w:pPr>
      <w:r w:rsidRPr="002869FB">
        <w:t>c) při  uplatnění  měřitelných ukazatelů je průběh prémie stanoven v příslušné části prémiového řádu. Při uplatnění hodnotitelného ukazatele se za jeho splnění s výhradami sníží ZS prémie až o 1/3 a v případě jeho nesplnění se prémie nepřizná max. o 2/3)</w:t>
      </w:r>
    </w:p>
    <w:p w:rsidR="002F291F" w:rsidRPr="002869FB" w:rsidRDefault="002C0795">
      <w:pPr>
        <w:pStyle w:val="Zkladntext"/>
        <w:spacing w:before="120"/>
        <w:ind w:left="567"/>
      </w:pPr>
      <w:r w:rsidRPr="002869FB">
        <w:t>d)</w:t>
      </w:r>
      <w:r w:rsidR="004F7125">
        <w:t xml:space="preserve"> </w:t>
      </w:r>
      <w:r w:rsidRPr="002869FB">
        <w:t>při nesplnění kteréhokoliv z úkolů</w:t>
      </w:r>
      <w:r w:rsidRPr="002869FB">
        <w:rPr>
          <w:b/>
        </w:rPr>
        <w:t xml:space="preserve"> komplexního ukazatele </w:t>
      </w:r>
      <w:r w:rsidRPr="002869FB">
        <w:t xml:space="preserve">lze snížit docílenou sazbu prémie až o </w:t>
      </w:r>
      <w:r w:rsidRPr="002869FB">
        <w:rPr>
          <w:b/>
        </w:rPr>
        <w:t>500,-</w:t>
      </w:r>
      <w:r w:rsidRPr="002869FB">
        <w:t xml:space="preserve"> Kč. Snížení nad 500,- Kč (i součtově až 100</w:t>
      </w:r>
      <w:r w:rsidR="00813E45">
        <w:t xml:space="preserve"> </w:t>
      </w:r>
      <w:r w:rsidRPr="002869FB">
        <w:t xml:space="preserve">%) je možno realizovat pouze po dohodě s odborovými orgány. Toto snížení vždy administrativně dořeší ten kontrolní orgán nebo přímý nadřízený, který hodnocení provedl. Dohoda o snížení prémií musí být uskutečněna nejpozději do uzávěrky mezd za příslušný měsíc. Snížení prémie lze provést pouze za měsíc, ve kterém došlo k nesplnění úkolů nebo porušení povinností. Snížení prémie nad úroveň vzniklého nároku se do dalšího měsíce nepřenáší. Se snížením prémií musí být seznámen postižený zaměstnanec neprodleně, nejpozději však do jednoho týdne od data nesplnění úkolu, včetně jeho podpisu na formuláři </w:t>
      </w:r>
      <w:r w:rsidRPr="002869FB">
        <w:rPr>
          <w:b/>
        </w:rPr>
        <w:t xml:space="preserve">„Hodnocení plnění komplexního ukazatele“. </w:t>
      </w:r>
      <w:r w:rsidRPr="002869FB">
        <w:t xml:space="preserve">V případě, že zaměstnanec odmítne hodnocení podepsat, tato skutečnost se uvede na formuláři s podpisem předáka. Snížení prémií v rámci KU nesmí být použito pro přerozdělení prémií.   </w:t>
      </w:r>
    </w:p>
    <w:p w:rsidR="002F291F" w:rsidRPr="002869FB" w:rsidRDefault="002C0795">
      <w:pPr>
        <w:pStyle w:val="Zkladntext"/>
        <w:spacing w:before="120"/>
        <w:ind w:left="567"/>
      </w:pPr>
      <w:r w:rsidRPr="002869FB">
        <w:t xml:space="preserve">e) v případě závažného, smrtelného úrazu nebo mimořádné události bude hodnocení dořešeno až po ukončení šetření příčin. Do té doby budou prémie za daný měsíc u zodpovědných zaměstnanců pozastaveny, nejpozději však po dobu 2 měsíců od vzniku události.  </w:t>
      </w:r>
    </w:p>
    <w:p w:rsidR="002F291F" w:rsidRPr="002869FB" w:rsidRDefault="002C0795">
      <w:pPr>
        <w:pStyle w:val="Zkladntext"/>
        <w:spacing w:before="120"/>
        <w:ind w:left="567"/>
      </w:pPr>
      <w:r w:rsidRPr="002869FB">
        <w:t xml:space="preserve">f) snížení je možné jen v případě, že neplnění KÚ je v přímé souvislosti s vykonanou prací (množství zadané práce a kvalita). Pokud dojde ke snížení prémie u zaměstnanců, kteří pobírají náhradu za ztrátu na výdělku, je povinností nadřízeného předat písemný podklad právnímu odboru. </w:t>
      </w:r>
    </w:p>
    <w:p w:rsidR="002F291F" w:rsidRPr="002869FB" w:rsidRDefault="002F291F">
      <w:pPr>
        <w:pStyle w:val="Zkladntext"/>
        <w:spacing w:before="120"/>
        <w:ind w:left="567"/>
      </w:pPr>
    </w:p>
    <w:p w:rsidR="002F291F" w:rsidRPr="002869FB" w:rsidRDefault="002C0795">
      <w:pPr>
        <w:pStyle w:val="Zkladntext"/>
        <w:spacing w:before="120"/>
        <w:ind w:left="720" w:hanging="720"/>
        <w:outlineLvl w:val="0"/>
        <w:rPr>
          <w:b/>
        </w:rPr>
      </w:pPr>
      <w:r w:rsidRPr="002869FB">
        <w:rPr>
          <w:b/>
        </w:rPr>
        <w:t>1.5.</w:t>
      </w:r>
      <w:r w:rsidRPr="002869FB">
        <w:t xml:space="preserve">   </w:t>
      </w:r>
      <w:r w:rsidRPr="002869FB">
        <w:rPr>
          <w:b/>
          <w:u w:val="single"/>
        </w:rPr>
        <w:t>Přerozdělení  prémií</w:t>
      </w:r>
      <w:r w:rsidRPr="002869FB">
        <w:rPr>
          <w:b/>
        </w:rPr>
        <w:t xml:space="preserve"> </w:t>
      </w:r>
    </w:p>
    <w:p w:rsidR="002F291F" w:rsidRPr="002869FB" w:rsidRDefault="002C0795">
      <w:pPr>
        <w:pStyle w:val="Zkladntext"/>
        <w:spacing w:before="120"/>
        <w:ind w:left="567" w:hanging="567"/>
        <w:jc w:val="left"/>
        <w:outlineLvl w:val="0"/>
      </w:pPr>
      <w:r w:rsidRPr="002869FB">
        <w:rPr>
          <w:b/>
        </w:rPr>
        <w:t xml:space="preserve">          </w:t>
      </w:r>
      <w:r w:rsidRPr="002869FB">
        <w:t>S</w:t>
      </w:r>
      <w:r w:rsidRPr="002869FB">
        <w:rPr>
          <w:b/>
        </w:rPr>
        <w:t> </w:t>
      </w:r>
      <w:r w:rsidRPr="002869FB">
        <w:t>přihlédnutím ke způsobu organizace práce, účelu a potřebě lze u zaměstnanců, po dohodě  na</w:t>
      </w:r>
      <w:r w:rsidRPr="002869FB">
        <w:rPr>
          <w:b/>
        </w:rPr>
        <w:t xml:space="preserve"> </w:t>
      </w:r>
      <w:r w:rsidRPr="002869FB">
        <w:t>daném závodě s příslušnými odbory sjednat způsob</w:t>
      </w:r>
      <w:r w:rsidRPr="002869FB">
        <w:rPr>
          <w:b/>
        </w:rPr>
        <w:t xml:space="preserve">  přerozdělení prémii</w:t>
      </w:r>
      <w:r w:rsidRPr="002869FB">
        <w:t xml:space="preserve">:           </w:t>
      </w:r>
      <w:r w:rsidRPr="002869FB">
        <w:rPr>
          <w:b/>
        </w:rPr>
        <w:t xml:space="preserve">                                                        </w:t>
      </w:r>
      <w:r w:rsidRPr="002869FB">
        <w:t>a)  individuální přerozdělení prémii                                                                                                        b)  kolektivní přerozdělení prémii</w:t>
      </w:r>
    </w:p>
    <w:p w:rsidR="002F291F" w:rsidRPr="002869FB" w:rsidRDefault="002F291F">
      <w:pPr>
        <w:pStyle w:val="Zkladntext"/>
        <w:spacing w:before="120"/>
        <w:ind w:left="567" w:hanging="567"/>
        <w:jc w:val="left"/>
        <w:outlineLvl w:val="0"/>
        <w:rPr>
          <w:b/>
        </w:rPr>
      </w:pPr>
    </w:p>
    <w:p w:rsidR="002F291F" w:rsidRPr="002869FB" w:rsidRDefault="002C0795">
      <w:pPr>
        <w:pStyle w:val="Zkladntext"/>
        <w:spacing w:before="120"/>
        <w:outlineLvl w:val="0"/>
      </w:pPr>
      <w:r w:rsidRPr="002869FB">
        <w:rPr>
          <w:b/>
        </w:rPr>
        <w:t>1.5.1.</w:t>
      </w:r>
      <w:r w:rsidRPr="002869FB">
        <w:t xml:space="preserve"> </w:t>
      </w:r>
      <w:r w:rsidRPr="002869FB">
        <w:rPr>
          <w:b/>
        </w:rPr>
        <w:t>Individuální přerozdělení</w:t>
      </w:r>
      <w:r w:rsidRPr="002869FB">
        <w:t xml:space="preserve">                                                                                                         </w:t>
      </w:r>
    </w:p>
    <w:p w:rsidR="002F291F" w:rsidRPr="002869FB" w:rsidRDefault="002C0795">
      <w:pPr>
        <w:pStyle w:val="Zkladntext"/>
        <w:spacing w:before="120"/>
        <w:ind w:left="567"/>
        <w:jc w:val="left"/>
      </w:pPr>
      <w:r w:rsidRPr="002869FB">
        <w:t xml:space="preserve">a) přímí nadřízení využívají prioritně nástrojů přerozdělování prémie. Po zhodnocení podílu jednotlivých zaměstnanců úseku (provozu, odboru,…) na splnění ukazatelů, může se provést mezi těmito zaměstnanci přerozdělení </w:t>
      </w:r>
      <w:r w:rsidRPr="002869FB">
        <w:rPr>
          <w:b/>
        </w:rPr>
        <w:t>individuální prémie</w:t>
      </w:r>
      <w:r w:rsidRPr="002869FB">
        <w:t xml:space="preserve">. Přerozdělení musí být provedeno adresně, součet snížení a zvýšení prémií v rámci odbírky práce musí být roven 0. Snížení prémie u jednotlivce pro přerozdělení </w:t>
      </w:r>
      <w:r w:rsidRPr="002869FB">
        <w:rPr>
          <w:b/>
        </w:rPr>
        <w:t>nesmí být větší, než 30 % jeho částky,</w:t>
      </w:r>
      <w:r w:rsidRPr="002869FB">
        <w:t xml:space="preserve">    </w:t>
      </w:r>
    </w:p>
    <w:p w:rsidR="002F291F" w:rsidRPr="002869FB" w:rsidRDefault="002C0795">
      <w:pPr>
        <w:pStyle w:val="Zkladntext"/>
        <w:spacing w:before="120"/>
        <w:ind w:left="567"/>
      </w:pPr>
      <w:r w:rsidRPr="002869FB">
        <w:t xml:space="preserve">b) zvýšení prémie u  jednotlivce  -   důlních zaměst. </w:t>
      </w:r>
      <w:r w:rsidRPr="002869FB">
        <w:rPr>
          <w:b/>
        </w:rPr>
        <w:t>nesmí  překročit částku 3 000 Kč,</w:t>
      </w:r>
      <w:r w:rsidRPr="002869FB">
        <w:t xml:space="preserve">                                      </w:t>
      </w:r>
    </w:p>
    <w:p w:rsidR="002F291F" w:rsidRPr="002869FB" w:rsidRDefault="002C0795">
      <w:pPr>
        <w:pStyle w:val="Zkladntext"/>
        <w:spacing w:before="120"/>
        <w:jc w:val="left"/>
      </w:pPr>
      <w:r w:rsidRPr="002869FB">
        <w:t xml:space="preserve">                                                                  - povrch. zaměst. </w:t>
      </w:r>
      <w:r w:rsidRPr="002869FB">
        <w:rPr>
          <w:b/>
        </w:rPr>
        <w:t>nesmí překročit částku 1 000 Kč</w:t>
      </w:r>
      <w:r w:rsidRPr="002869FB">
        <w:t xml:space="preserve">     </w:t>
      </w:r>
    </w:p>
    <w:p w:rsidR="002F291F" w:rsidRPr="002869FB" w:rsidRDefault="002C0795">
      <w:pPr>
        <w:pStyle w:val="Zkladntext"/>
        <w:spacing w:before="120"/>
        <w:rPr>
          <w:b/>
        </w:rPr>
      </w:pPr>
      <w:r w:rsidRPr="002869FB">
        <w:rPr>
          <w:b/>
        </w:rPr>
        <w:t>1.5.2.Kolektivní přerozdělení</w:t>
      </w:r>
    </w:p>
    <w:p w:rsidR="002F291F" w:rsidRPr="002869FB" w:rsidRDefault="002C0795">
      <w:pPr>
        <w:pStyle w:val="Zkladntext"/>
        <w:spacing w:before="120"/>
        <w:ind w:left="567" w:hanging="567"/>
      </w:pPr>
      <w:r w:rsidRPr="002869FB">
        <w:rPr>
          <w:b/>
        </w:rPr>
        <w:t xml:space="preserve">          </w:t>
      </w:r>
      <w:r w:rsidRPr="002869FB">
        <w:t>a) pro přerozdělení kolektivních prémií platí, že maximální částkou, kterou je možné                              použít na přerozdělení prémií jednotlivým pracovníkům nad její průměrnou výší, je 30</w:t>
      </w:r>
      <w:r w:rsidR="00813E45">
        <w:t xml:space="preserve"> </w:t>
      </w:r>
      <w:r w:rsidRPr="002869FB">
        <w:t>% z celkové částky prémií, vypočtené pro daný kolektiv, s tím že u jednotlivce nesmí překročit 1,5 násobek docílené průměrné prémie.</w:t>
      </w:r>
    </w:p>
    <w:p w:rsidR="002F291F" w:rsidRPr="002869FB" w:rsidRDefault="002F291F">
      <w:pPr>
        <w:pStyle w:val="Zkladntext"/>
        <w:spacing w:before="120"/>
        <w:ind w:left="567" w:hanging="567"/>
      </w:pPr>
    </w:p>
    <w:p w:rsidR="002F291F" w:rsidRPr="002869FB" w:rsidRDefault="002C0795">
      <w:pPr>
        <w:pStyle w:val="Zkladntext"/>
        <w:spacing w:before="120"/>
        <w:rPr>
          <w:b/>
        </w:rPr>
      </w:pPr>
      <w:r w:rsidRPr="002869FB">
        <w:rPr>
          <w:b/>
        </w:rPr>
        <w:t>1.5.3. Společná ustanovení</w:t>
      </w:r>
    </w:p>
    <w:p w:rsidR="002F291F" w:rsidRPr="002869FB" w:rsidRDefault="002C0795">
      <w:pPr>
        <w:pStyle w:val="Zkladntext"/>
        <w:tabs>
          <w:tab w:val="left" w:pos="1134"/>
        </w:tabs>
        <w:spacing w:before="120"/>
        <w:ind w:left="710"/>
      </w:pPr>
      <w:r w:rsidRPr="002869FB">
        <w:lastRenderedPageBreak/>
        <w:t xml:space="preserve">a)  při hodnocení  lze použít jen kritéria v přímé vazbě na zadanou a vykonanou práci. Kritérem pro přerozdělení nesmí být přesčasová práce a chyby v ASEPu. Za správnost přerozdělování prémií, </w:t>
      </w:r>
      <w:r w:rsidRPr="002869FB">
        <w:rPr>
          <w:b/>
        </w:rPr>
        <w:t>prokazatelné seznámení</w:t>
      </w:r>
      <w:r w:rsidRPr="002869FB">
        <w:t xml:space="preserve"> zaměstnanců (např. vyvěšení v úseku) s výsledkém hodnocení, přiznanou výši prémie a se zdůvodněním je zodpovědný příslušný vedoucí </w:t>
      </w:r>
      <w:r w:rsidRPr="002869FB">
        <w:rPr>
          <w:b/>
        </w:rPr>
        <w:t xml:space="preserve">(ve spolupráci s THZ úseku a předáky). </w:t>
      </w:r>
      <w:r w:rsidRPr="002869FB">
        <w:t>Potvrzený písemný záznam o přerozdělení prémií musí být doložen ke směnovnici. V případě nedodržení sjednaných podmínek je proces přerozdělení neplatný.</w:t>
      </w:r>
    </w:p>
    <w:p w:rsidR="002F291F" w:rsidRPr="002869FB" w:rsidRDefault="002C0795">
      <w:pPr>
        <w:pStyle w:val="Zkladntext"/>
        <w:spacing w:before="120"/>
        <w:ind w:left="710"/>
        <w:rPr>
          <w:b/>
        </w:rPr>
      </w:pPr>
      <w:r w:rsidRPr="002869FB">
        <w:t xml:space="preserve"> b) z procesu přerozdělení prémií </w:t>
      </w:r>
      <w:r w:rsidRPr="002869FB">
        <w:rPr>
          <w:b/>
        </w:rPr>
        <w:t>se vylučují</w:t>
      </w:r>
      <w:r w:rsidRPr="002869FB">
        <w:t xml:space="preserve"> zaměstnanci, kteří pobírají </w:t>
      </w:r>
      <w:r w:rsidRPr="002869FB">
        <w:br/>
        <w:t xml:space="preserve">       náhradu za ztrátu na výdělku podle § 195 ZP (u náhrad přiznaných do 31.12.2006)   </w:t>
      </w:r>
      <w:r w:rsidRPr="002869FB">
        <w:br/>
        <w:t xml:space="preserve">       a podle § 371 ZP ( u náhrad přiznaných od 1. 1. 2007).</w:t>
      </w:r>
    </w:p>
    <w:p w:rsidR="00EA5AC6" w:rsidRPr="002869FB" w:rsidRDefault="002C0795">
      <w:pPr>
        <w:pStyle w:val="Zkladntext"/>
        <w:widowControl w:val="0"/>
        <w:numPr>
          <w:ilvl w:val="0"/>
          <w:numId w:val="23"/>
        </w:numPr>
        <w:tabs>
          <w:tab w:val="clear" w:pos="1107"/>
          <w:tab w:val="num" w:pos="1070"/>
        </w:tabs>
        <w:suppressAutoHyphens/>
        <w:overflowPunct/>
        <w:autoSpaceDE/>
        <w:autoSpaceDN/>
        <w:adjustRightInd/>
        <w:spacing w:before="120"/>
        <w:ind w:left="1070"/>
        <w:textAlignment w:val="auto"/>
      </w:pPr>
      <w:r w:rsidRPr="002869FB">
        <w:rPr>
          <w:b/>
        </w:rPr>
        <w:t>období pro poskytování prémie je u všech zaměstnanců měsíční</w:t>
      </w:r>
      <w:r w:rsidRPr="002869FB">
        <w:t xml:space="preserve">. Prémie se vyplácejí po zjištění míry plnění ukazatelů v nejbližším výplatním termínu. U TH zaměstnanců </w:t>
      </w:r>
      <w:r w:rsidR="00CC6162" w:rsidRPr="002869FB">
        <w:t>se hodnotí ukazatel</w:t>
      </w:r>
      <w:r w:rsidR="004F7125">
        <w:t>e</w:t>
      </w:r>
      <w:r w:rsidR="00CC6162" w:rsidRPr="002869FB">
        <w:t xml:space="preserve"> do konce následujícího měsíce</w:t>
      </w:r>
      <w:r w:rsidR="00850908" w:rsidRPr="002869FB">
        <w:t>, přičemž vyhodnocením ukazatelů vzniká nárok na prémii</w:t>
      </w:r>
      <w:r w:rsidR="00CC6162" w:rsidRPr="002869FB">
        <w:t xml:space="preserve">, </w:t>
      </w:r>
      <w:r w:rsidR="00850908" w:rsidRPr="002869FB">
        <w:t>prémie se vyplatí v měsíci následujícím po měsíci, ve kterém vznikl nárok na prémii</w:t>
      </w:r>
      <w:r w:rsidRPr="002869FB">
        <w:t>,</w:t>
      </w:r>
    </w:p>
    <w:p w:rsidR="00EA5AC6" w:rsidRPr="002869FB" w:rsidRDefault="002C0795">
      <w:pPr>
        <w:pStyle w:val="Zkladntext"/>
        <w:widowControl w:val="0"/>
        <w:numPr>
          <w:ilvl w:val="0"/>
          <w:numId w:val="23"/>
        </w:numPr>
        <w:tabs>
          <w:tab w:val="clear" w:pos="1107"/>
          <w:tab w:val="num" w:pos="1070"/>
        </w:tabs>
        <w:suppressAutoHyphens/>
        <w:overflowPunct/>
        <w:autoSpaceDE/>
        <w:autoSpaceDN/>
        <w:adjustRightInd/>
        <w:spacing w:before="120"/>
        <w:ind w:left="1070"/>
        <w:textAlignment w:val="auto"/>
      </w:pPr>
      <w:r w:rsidRPr="002869FB">
        <w:t xml:space="preserve">příslušný vedoucí je povinen pro prémiování svých podřízených v okruhu své působnosti vést prémiové </w:t>
      </w:r>
      <w:r w:rsidR="00850908" w:rsidRPr="002869FB">
        <w:t>listy,</w:t>
      </w:r>
      <w:r w:rsidRPr="002869FB">
        <w:t xml:space="preserve"> které musí obsahovat zadání prémiových ukazatelů, jejich plnění, základní a výslednou sazbu prémie a ostatní náležitosti potřebné pro výpočet prémií. Prémiové listy musí být doloženy ke směnovnici,</w:t>
      </w:r>
    </w:p>
    <w:p w:rsidR="00EA5AC6" w:rsidRPr="002869FB" w:rsidRDefault="002C0795">
      <w:pPr>
        <w:pStyle w:val="Zkladntext"/>
        <w:widowControl w:val="0"/>
        <w:numPr>
          <w:ilvl w:val="0"/>
          <w:numId w:val="23"/>
        </w:numPr>
        <w:tabs>
          <w:tab w:val="clear" w:pos="1107"/>
          <w:tab w:val="num" w:pos="1070"/>
        </w:tabs>
        <w:suppressAutoHyphens/>
        <w:overflowPunct/>
        <w:autoSpaceDE/>
        <w:autoSpaceDN/>
        <w:adjustRightInd/>
        <w:spacing w:before="120"/>
        <w:ind w:left="1070"/>
        <w:textAlignment w:val="auto"/>
      </w:pPr>
      <w:r w:rsidRPr="002869FB">
        <w:t>každý vedoucí je povinen informovat podřízené zaměstnance o výsledcích</w:t>
      </w:r>
      <w:r w:rsidRPr="002869FB">
        <w:br/>
        <w:t>v oblasti prémiování za příslušný měsíc vč. realizovaného přerozdělení nebo nepřiznání prémie,</w:t>
      </w:r>
    </w:p>
    <w:p w:rsidR="00EA5AC6" w:rsidRPr="002869FB" w:rsidRDefault="002C0795">
      <w:pPr>
        <w:pStyle w:val="Zkladntext"/>
        <w:widowControl w:val="0"/>
        <w:numPr>
          <w:ilvl w:val="0"/>
          <w:numId w:val="23"/>
        </w:numPr>
        <w:tabs>
          <w:tab w:val="clear" w:pos="1107"/>
          <w:tab w:val="num" w:pos="1070"/>
        </w:tabs>
        <w:suppressAutoHyphens/>
        <w:overflowPunct/>
        <w:autoSpaceDE/>
        <w:autoSpaceDN/>
        <w:adjustRightInd/>
        <w:spacing w:before="120"/>
        <w:ind w:left="1070"/>
        <w:textAlignment w:val="auto"/>
      </w:pPr>
      <w:r w:rsidRPr="002869FB">
        <w:t>prémie k proplácení schvalují u zaměstnanců dělnických kategorií vedoucí úseku (vedoucí útvaru, vedoucí oddělení). U TH zaměstnanců příslušní náměstci ředitele a ředitel dle okruhu své působnosti.</w:t>
      </w:r>
    </w:p>
    <w:p w:rsidR="00EA5AC6" w:rsidRPr="002869FB" w:rsidRDefault="002C0795">
      <w:pPr>
        <w:pStyle w:val="Zkladntext"/>
        <w:widowControl w:val="0"/>
        <w:numPr>
          <w:ilvl w:val="0"/>
          <w:numId w:val="23"/>
        </w:numPr>
        <w:tabs>
          <w:tab w:val="clear" w:pos="1107"/>
          <w:tab w:val="num" w:pos="1070"/>
        </w:tabs>
        <w:suppressAutoHyphens/>
        <w:overflowPunct/>
        <w:autoSpaceDE/>
        <w:autoSpaceDN/>
        <w:adjustRightInd/>
        <w:spacing w:before="120"/>
        <w:ind w:left="1070"/>
        <w:textAlignment w:val="auto"/>
      </w:pPr>
      <w:r w:rsidRPr="002869FB">
        <w:t xml:space="preserve">pokud dojde v průběhu prémiového období u zaměstnance k neomluvené absenci, nepřizná se výsledná prémie za každou neomluvenou hodinu o 1/7,5 (0,13), </w:t>
      </w:r>
      <w:r w:rsidRPr="002869FB">
        <w:br/>
        <w:t>při zameškání jedné a více směn se nepřizná celá výsledná prémie.</w:t>
      </w:r>
    </w:p>
    <w:p w:rsidR="002F291F" w:rsidRPr="002869FB" w:rsidRDefault="002F291F">
      <w:pPr>
        <w:pStyle w:val="Zkladntext"/>
        <w:spacing w:before="120"/>
      </w:pPr>
    </w:p>
    <w:p w:rsidR="002F291F" w:rsidRPr="002869FB" w:rsidRDefault="003700F6">
      <w:pPr>
        <w:pStyle w:val="Zkladntext"/>
        <w:spacing w:before="120"/>
        <w:ind w:left="360"/>
        <w:jc w:val="left"/>
        <w:rPr>
          <w:b/>
          <w:u w:val="single"/>
        </w:rPr>
      </w:pPr>
      <w:r w:rsidRPr="002869FB">
        <w:rPr>
          <w:b/>
          <w:sz w:val="32"/>
          <w:szCs w:val="32"/>
        </w:rPr>
        <w:t xml:space="preserve">Část II:  </w:t>
      </w:r>
      <w:r w:rsidRPr="002869FB">
        <w:rPr>
          <w:b/>
          <w:sz w:val="32"/>
          <w:szCs w:val="32"/>
          <w:u w:val="single"/>
        </w:rPr>
        <w:t>Důlní závody</w:t>
      </w:r>
    </w:p>
    <w:p w:rsidR="002F291F" w:rsidRPr="002869FB" w:rsidRDefault="002F291F">
      <w:pPr>
        <w:pStyle w:val="Zkladntext"/>
        <w:spacing w:before="120"/>
      </w:pPr>
    </w:p>
    <w:p w:rsidR="002F291F" w:rsidRPr="002869FB" w:rsidRDefault="002C0795">
      <w:pPr>
        <w:pStyle w:val="Zkladntext"/>
        <w:spacing w:before="120"/>
        <w:ind w:left="284" w:hanging="284"/>
      </w:pPr>
      <w:r w:rsidRPr="002869FB">
        <w:rPr>
          <w:b/>
        </w:rPr>
        <w:t xml:space="preserve">      </w:t>
      </w:r>
      <w:r w:rsidRPr="002869FB">
        <w:t>Zásady se vztahují na zaměstnance pracujících na závodech  ČSM, Darkov</w:t>
      </w:r>
      <w:r w:rsidR="004F7125">
        <w:t xml:space="preserve"> a</w:t>
      </w:r>
      <w:r w:rsidRPr="002869FB">
        <w:t xml:space="preserve"> Karviná</w:t>
      </w:r>
      <w:r w:rsidR="004F7125">
        <w:t>.</w:t>
      </w:r>
      <w:r w:rsidRPr="002869FB">
        <w:t xml:space="preserve">   </w:t>
      </w:r>
      <w:r w:rsidRPr="002869FB">
        <w:br/>
        <w:t xml:space="preserve"> </w:t>
      </w:r>
    </w:p>
    <w:p w:rsidR="002F291F" w:rsidRPr="002869FB" w:rsidRDefault="002C0795">
      <w:pPr>
        <w:pStyle w:val="Zkladntext"/>
        <w:spacing w:before="120"/>
        <w:rPr>
          <w:b/>
          <w:u w:val="single"/>
        </w:rPr>
      </w:pPr>
      <w:r w:rsidRPr="002869FB">
        <w:rPr>
          <w:b/>
        </w:rPr>
        <w:t xml:space="preserve">     1.     </w:t>
      </w:r>
      <w:r w:rsidRPr="002869FB">
        <w:rPr>
          <w:b/>
          <w:u w:val="single"/>
        </w:rPr>
        <w:t>Odměňování dělníků v provozu rubání a příprav</w:t>
      </w:r>
    </w:p>
    <w:p w:rsidR="002F291F" w:rsidRPr="002869FB" w:rsidRDefault="002C0795">
      <w:pPr>
        <w:pStyle w:val="Zkladntext"/>
        <w:spacing w:before="120"/>
        <w:ind w:left="720" w:hanging="720"/>
      </w:pPr>
      <w:r w:rsidRPr="002869FB">
        <w:t xml:space="preserve">     1.1. Zásady se vztahují na všechny dělníky, kteří vykonávají v dobývání a ražbě   práce, které jsou součástí výrobního cyklu, a jejichž směny jsou zahrnuty do odbírky vykonané práce.</w:t>
      </w:r>
    </w:p>
    <w:p w:rsidR="002F291F" w:rsidRPr="002869FB" w:rsidRDefault="002F291F">
      <w:pPr>
        <w:pStyle w:val="Zkladntext"/>
        <w:spacing w:before="120"/>
        <w:rPr>
          <w:sz w:val="10"/>
          <w:szCs w:val="10"/>
        </w:rPr>
      </w:pPr>
    </w:p>
    <w:p w:rsidR="002F291F" w:rsidRPr="002869FB" w:rsidRDefault="002C0795">
      <w:pPr>
        <w:pStyle w:val="Zkladntext"/>
        <w:spacing w:before="120"/>
      </w:pPr>
      <w:r w:rsidRPr="002869FB">
        <w:t xml:space="preserve">     1.2.  </w:t>
      </w:r>
      <w:r w:rsidRPr="002869FB">
        <w:rPr>
          <w:b/>
        </w:rPr>
        <w:t>Ukazatele pro poskytování prémií</w:t>
      </w:r>
      <w:r w:rsidRPr="002869FB">
        <w:t xml:space="preserve"> :</w:t>
      </w:r>
    </w:p>
    <w:p w:rsidR="002F291F" w:rsidRPr="002869FB" w:rsidRDefault="002F291F">
      <w:pPr>
        <w:pStyle w:val="Zkladntext"/>
        <w:spacing w:before="120"/>
      </w:pPr>
    </w:p>
    <w:tbl>
      <w:tblPr>
        <w:tblW w:w="0" w:type="auto"/>
        <w:jc w:val="center"/>
        <w:tblLayout w:type="fixed"/>
        <w:tblCellMar>
          <w:left w:w="70" w:type="dxa"/>
          <w:right w:w="70" w:type="dxa"/>
        </w:tblCellMar>
        <w:tblLook w:val="0000"/>
      </w:tblPr>
      <w:tblGrid>
        <w:gridCol w:w="1701"/>
        <w:gridCol w:w="567"/>
        <w:gridCol w:w="5279"/>
      </w:tblGrid>
      <w:tr w:rsidR="00A506DB" w:rsidRPr="002869FB" w:rsidTr="00A506DB">
        <w:trPr>
          <w:cantSplit/>
          <w:trHeight w:val="360"/>
          <w:jc w:val="center"/>
        </w:trPr>
        <w:tc>
          <w:tcPr>
            <w:tcW w:w="1701"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Normln0"/>
              <w:tabs>
                <w:tab w:val="left" w:pos="8222"/>
              </w:tabs>
              <w:jc w:val="center"/>
              <w:rPr>
                <w:b/>
              </w:rPr>
            </w:pPr>
            <w:r w:rsidRPr="002869FB">
              <w:rPr>
                <w:b/>
              </w:rPr>
              <w:t>ČINNOST</w:t>
            </w:r>
          </w:p>
        </w:tc>
        <w:tc>
          <w:tcPr>
            <w:tcW w:w="567"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F291F">
            <w:pPr>
              <w:pStyle w:val="Normln0"/>
              <w:tabs>
                <w:tab w:val="left" w:pos="8222"/>
              </w:tabs>
              <w:jc w:val="center"/>
              <w:rPr>
                <w:b/>
              </w:rPr>
            </w:pPr>
          </w:p>
        </w:tc>
        <w:tc>
          <w:tcPr>
            <w:tcW w:w="5279"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Normln0"/>
              <w:tabs>
                <w:tab w:val="left" w:pos="8222"/>
              </w:tabs>
              <w:jc w:val="center"/>
              <w:rPr>
                <w:b/>
              </w:rPr>
            </w:pPr>
            <w:r w:rsidRPr="002869FB">
              <w:rPr>
                <w:b/>
              </w:rPr>
              <w:t>UKAZATELE</w:t>
            </w:r>
          </w:p>
        </w:tc>
      </w:tr>
      <w:tr w:rsidR="00A506DB" w:rsidRPr="002869FB" w:rsidTr="00A506DB">
        <w:trPr>
          <w:cantSplit/>
          <w:trHeight w:val="388"/>
          <w:jc w:val="center"/>
        </w:trPr>
        <w:tc>
          <w:tcPr>
            <w:tcW w:w="1701" w:type="dxa"/>
            <w:tcBorders>
              <w:top w:val="single" w:sz="2" w:space="0" w:color="000000"/>
              <w:left w:val="single" w:sz="2" w:space="0" w:color="000000"/>
              <w:bottom w:val="single" w:sz="2" w:space="0" w:color="000000"/>
              <w:right w:val="nil"/>
            </w:tcBorders>
          </w:tcPr>
          <w:p w:rsidR="002F291F" w:rsidRPr="002869FB" w:rsidRDefault="002C0795">
            <w:pPr>
              <w:pStyle w:val="Normln0"/>
              <w:tabs>
                <w:tab w:val="left" w:pos="8222"/>
              </w:tabs>
              <w:jc w:val="center"/>
              <w:rPr>
                <w:b/>
              </w:rPr>
            </w:pPr>
            <w:r w:rsidRPr="002869FB">
              <w:rPr>
                <w:b/>
              </w:rPr>
              <w:t>Dobývání</w:t>
            </w:r>
          </w:p>
        </w:tc>
        <w:tc>
          <w:tcPr>
            <w:tcW w:w="567" w:type="dxa"/>
            <w:tcBorders>
              <w:top w:val="single" w:sz="2" w:space="0" w:color="000000"/>
              <w:left w:val="single" w:sz="2" w:space="0" w:color="000000"/>
              <w:bottom w:val="single" w:sz="2" w:space="0" w:color="000000"/>
              <w:right w:val="nil"/>
            </w:tcBorders>
          </w:tcPr>
          <w:p w:rsidR="002F291F" w:rsidRPr="002869FB" w:rsidRDefault="002C0795">
            <w:pPr>
              <w:pStyle w:val="Normln0"/>
              <w:tabs>
                <w:tab w:val="left" w:pos="8222"/>
              </w:tabs>
              <w:jc w:val="both"/>
            </w:pPr>
            <w:r w:rsidRPr="002869FB">
              <w:t>MU</w:t>
            </w:r>
          </w:p>
        </w:tc>
        <w:tc>
          <w:tcPr>
            <w:tcW w:w="5279" w:type="dxa"/>
            <w:tcBorders>
              <w:top w:val="single" w:sz="2" w:space="0" w:color="000000"/>
              <w:left w:val="single" w:sz="2" w:space="0" w:color="000000"/>
              <w:bottom w:val="single" w:sz="2" w:space="0" w:color="000000"/>
              <w:right w:val="single" w:sz="2" w:space="0" w:color="000000"/>
            </w:tcBorders>
          </w:tcPr>
          <w:p w:rsidR="002F291F" w:rsidRPr="002869FB" w:rsidRDefault="002C0795">
            <w:pPr>
              <w:pStyle w:val="Normln0"/>
              <w:tabs>
                <w:tab w:val="left" w:pos="8222"/>
              </w:tabs>
              <w:jc w:val="both"/>
              <w:rPr>
                <w:vertAlign w:val="superscript"/>
              </w:rPr>
            </w:pPr>
            <w:r w:rsidRPr="002869FB">
              <w:t>Měsíční TR těžby v m3</w:t>
            </w:r>
          </w:p>
        </w:tc>
      </w:tr>
      <w:tr w:rsidR="00A506DB" w:rsidRPr="002869FB" w:rsidTr="00A506DB">
        <w:trPr>
          <w:cantSplit/>
          <w:jc w:val="center"/>
        </w:trPr>
        <w:tc>
          <w:tcPr>
            <w:tcW w:w="1701" w:type="dxa"/>
            <w:tcBorders>
              <w:top w:val="nil"/>
              <w:left w:val="single" w:sz="2" w:space="0" w:color="000000"/>
              <w:bottom w:val="single" w:sz="2" w:space="0" w:color="000000"/>
              <w:right w:val="nil"/>
            </w:tcBorders>
          </w:tcPr>
          <w:p w:rsidR="002F291F" w:rsidRPr="002869FB" w:rsidRDefault="002C0795">
            <w:pPr>
              <w:pStyle w:val="Normln0"/>
              <w:tabs>
                <w:tab w:val="left" w:pos="8222"/>
              </w:tabs>
              <w:jc w:val="center"/>
              <w:rPr>
                <w:b/>
              </w:rPr>
            </w:pPr>
            <w:r w:rsidRPr="002869FB">
              <w:rPr>
                <w:b/>
              </w:rPr>
              <w:t>Ražba</w:t>
            </w:r>
          </w:p>
        </w:tc>
        <w:tc>
          <w:tcPr>
            <w:tcW w:w="567" w:type="dxa"/>
            <w:tcBorders>
              <w:top w:val="nil"/>
              <w:left w:val="single" w:sz="2" w:space="0" w:color="000000"/>
              <w:bottom w:val="single" w:sz="2" w:space="0" w:color="000000"/>
              <w:right w:val="nil"/>
            </w:tcBorders>
          </w:tcPr>
          <w:p w:rsidR="002F291F" w:rsidRPr="002869FB" w:rsidRDefault="002C0795">
            <w:pPr>
              <w:pStyle w:val="Normln0"/>
              <w:tabs>
                <w:tab w:val="left" w:pos="8222"/>
              </w:tabs>
              <w:jc w:val="both"/>
            </w:pPr>
            <w:r w:rsidRPr="002869FB">
              <w:t>MU</w:t>
            </w:r>
          </w:p>
        </w:tc>
        <w:tc>
          <w:tcPr>
            <w:tcW w:w="5279" w:type="dxa"/>
            <w:tcBorders>
              <w:top w:val="nil"/>
              <w:left w:val="single" w:sz="2" w:space="0" w:color="000000"/>
              <w:bottom w:val="single" w:sz="2" w:space="0" w:color="000000"/>
              <w:right w:val="single" w:sz="2" w:space="0" w:color="000000"/>
            </w:tcBorders>
          </w:tcPr>
          <w:p w:rsidR="002F291F" w:rsidRPr="002869FB" w:rsidRDefault="002C0795">
            <w:pPr>
              <w:pStyle w:val="Normln0"/>
              <w:tabs>
                <w:tab w:val="left" w:pos="8222"/>
              </w:tabs>
              <w:jc w:val="both"/>
            </w:pPr>
            <w:r w:rsidRPr="002869FB">
              <w:t>Měsíční TR metráže pracoviště v metrech</w:t>
            </w:r>
          </w:p>
        </w:tc>
      </w:tr>
    </w:tbl>
    <w:p w:rsidR="002F291F" w:rsidRPr="002869FB" w:rsidRDefault="002C0795">
      <w:pPr>
        <w:pStyle w:val="Zkladntext"/>
        <w:tabs>
          <w:tab w:val="left" w:pos="8222"/>
        </w:tabs>
        <w:spacing w:before="120"/>
        <w:ind w:left="709" w:hanging="709"/>
      </w:pPr>
      <w:r w:rsidRPr="002869FB">
        <w:rPr>
          <w:b/>
        </w:rPr>
        <w:t xml:space="preserve">            V případě zhoršení výrobních podmínek</w:t>
      </w:r>
      <w:r w:rsidRPr="002869FB">
        <w:t xml:space="preserve"> lze provést změnu TR výroby maximálně   do výše docílené skutečnosti.  </w:t>
      </w:r>
    </w:p>
    <w:p w:rsidR="002F291F" w:rsidRPr="002869FB" w:rsidRDefault="002C0795">
      <w:pPr>
        <w:pStyle w:val="Zkladntext"/>
        <w:tabs>
          <w:tab w:val="left" w:pos="8222"/>
        </w:tabs>
        <w:spacing w:before="120"/>
        <w:ind w:left="709"/>
      </w:pPr>
      <w:r w:rsidRPr="002869FB">
        <w:lastRenderedPageBreak/>
        <w:t xml:space="preserve">Ve výjimečných případech z důvodu  </w:t>
      </w:r>
      <w:r w:rsidRPr="002869FB">
        <w:rPr>
          <w:b/>
        </w:rPr>
        <w:t>bezpečnosti   a ochrany zdraví</w:t>
      </w:r>
      <w:r w:rsidRPr="002869FB">
        <w:t xml:space="preserve"> při  práci, kdy  nelze  uplatnit  výše  uvedený    PU,  připouští  se  </w:t>
      </w:r>
      <w:r w:rsidRPr="002869FB">
        <w:rPr>
          <w:b/>
        </w:rPr>
        <w:t>prémiování za vlastní ukazatele</w:t>
      </w:r>
      <w:r w:rsidRPr="002869FB">
        <w:t xml:space="preserve"> (stávají se PU), které na návrh vedoucího provozu, a výrobního náměstka </w:t>
      </w:r>
      <w:r w:rsidRPr="002869FB">
        <w:rPr>
          <w:b/>
        </w:rPr>
        <w:t>schvaluje</w:t>
      </w:r>
      <w:r w:rsidRPr="002869FB">
        <w:t xml:space="preserve"> </w:t>
      </w:r>
      <w:r w:rsidRPr="002869FB">
        <w:rPr>
          <w:b/>
        </w:rPr>
        <w:t>ředitel.</w:t>
      </w:r>
    </w:p>
    <w:p w:rsidR="002F291F" w:rsidRPr="002869FB" w:rsidRDefault="002F291F">
      <w:pPr>
        <w:pStyle w:val="Zkladntext"/>
        <w:tabs>
          <w:tab w:val="left" w:pos="8222"/>
        </w:tabs>
        <w:spacing w:before="120"/>
        <w:ind w:left="709"/>
        <w:rPr>
          <w:b/>
        </w:rPr>
      </w:pPr>
    </w:p>
    <w:p w:rsidR="002F291F" w:rsidRPr="002869FB" w:rsidRDefault="002C0795">
      <w:pPr>
        <w:pStyle w:val="Zkladntext"/>
        <w:spacing w:before="120"/>
      </w:pPr>
      <w:r w:rsidRPr="002869FB">
        <w:rPr>
          <w:b/>
        </w:rPr>
        <w:t xml:space="preserve">     1.3.</w:t>
      </w:r>
      <w:r w:rsidRPr="002869FB">
        <w:t xml:space="preserve">   </w:t>
      </w:r>
      <w:r w:rsidRPr="002869FB">
        <w:rPr>
          <w:b/>
        </w:rPr>
        <w:t>Průběh prémie</w:t>
      </w:r>
      <w:r w:rsidRPr="002869FB">
        <w:t xml:space="preserve"> </w:t>
      </w:r>
    </w:p>
    <w:p w:rsidR="002F291F" w:rsidRPr="002869FB" w:rsidRDefault="002C0795">
      <w:pPr>
        <w:pStyle w:val="Zkladntext"/>
        <w:widowControl w:val="0"/>
        <w:numPr>
          <w:ilvl w:val="0"/>
          <w:numId w:val="24"/>
        </w:numPr>
        <w:suppressAutoHyphens/>
        <w:overflowPunct/>
        <w:autoSpaceDE/>
        <w:autoSpaceDN/>
        <w:adjustRightInd/>
        <w:spacing w:before="120"/>
        <w:textAlignment w:val="auto"/>
        <w:rPr>
          <w:b/>
          <w:i/>
        </w:rPr>
      </w:pPr>
      <w:r w:rsidRPr="002869FB">
        <w:rPr>
          <w:b/>
        </w:rPr>
        <w:t xml:space="preserve">základní sazba prémie :          </w:t>
      </w:r>
      <w:r w:rsidRPr="002869FB">
        <w:rPr>
          <w:b/>
        </w:rPr>
        <w:tab/>
      </w:r>
      <w:r w:rsidRPr="002869FB">
        <w:rPr>
          <w:b/>
        </w:rPr>
        <w:tab/>
      </w:r>
      <w:r w:rsidRPr="002869FB">
        <w:rPr>
          <w:b/>
        </w:rPr>
        <w:tab/>
        <w:t>40</w:t>
      </w:r>
      <w:r w:rsidR="00813E45">
        <w:rPr>
          <w:b/>
        </w:rPr>
        <w:t xml:space="preserve"> </w:t>
      </w:r>
      <w:r w:rsidRPr="002869FB">
        <w:rPr>
          <w:b/>
        </w:rPr>
        <w:t xml:space="preserve">%.             </w:t>
      </w:r>
    </w:p>
    <w:p w:rsidR="002F291F" w:rsidRPr="002869FB" w:rsidRDefault="002C0795">
      <w:pPr>
        <w:pStyle w:val="Zkladntext"/>
        <w:widowControl w:val="0"/>
        <w:numPr>
          <w:ilvl w:val="0"/>
          <w:numId w:val="24"/>
        </w:numPr>
        <w:suppressAutoHyphens/>
        <w:overflowPunct/>
        <w:autoSpaceDE/>
        <w:autoSpaceDN/>
        <w:adjustRightInd/>
        <w:spacing w:before="120"/>
        <w:jc w:val="left"/>
        <w:textAlignment w:val="auto"/>
      </w:pPr>
      <w:r w:rsidRPr="002869FB">
        <w:t xml:space="preserve">při lepším plnění PU se ZS prémie za každé </w:t>
      </w:r>
      <w:r w:rsidRPr="002869FB">
        <w:rPr>
          <w:b/>
        </w:rPr>
        <w:t>0,1 % překročení</w:t>
      </w:r>
      <w:r w:rsidRPr="002869FB">
        <w:t xml:space="preserve">   ukazatele </w:t>
      </w:r>
      <w:r w:rsidRPr="002869FB">
        <w:rPr>
          <w:b/>
        </w:rPr>
        <w:t>zvyšuje o 0,1 až 0,2 %,</w:t>
      </w:r>
      <w:r w:rsidRPr="002869FB">
        <w:t xml:space="preserve"> max. </w:t>
      </w:r>
      <w:r w:rsidRPr="002869FB">
        <w:rPr>
          <w:b/>
        </w:rPr>
        <w:t xml:space="preserve">o 20 % rubání, 25 % přípravy.                                                                                    </w:t>
      </w:r>
      <w:r w:rsidRPr="002869FB">
        <w:t xml:space="preserve">O navýšení v rámci rozpětí rozhoduje  výrobní náměstek </w:t>
      </w:r>
    </w:p>
    <w:p w:rsidR="002F291F" w:rsidRPr="002869FB" w:rsidRDefault="002C0795">
      <w:pPr>
        <w:pStyle w:val="Zkladntext"/>
        <w:widowControl w:val="0"/>
        <w:numPr>
          <w:ilvl w:val="0"/>
          <w:numId w:val="24"/>
        </w:numPr>
        <w:suppressAutoHyphens/>
        <w:overflowPunct/>
        <w:autoSpaceDE/>
        <w:autoSpaceDN/>
        <w:adjustRightInd/>
        <w:spacing w:before="120"/>
        <w:textAlignment w:val="auto"/>
      </w:pPr>
      <w:r w:rsidRPr="002869FB">
        <w:t>při nesplnění PU se  prémie sníží za každé</w:t>
      </w:r>
      <w:r w:rsidRPr="002869FB">
        <w:rPr>
          <w:b/>
        </w:rPr>
        <w:t xml:space="preserve"> 0,1 % jeho nesplnění</w:t>
      </w:r>
      <w:r w:rsidRPr="002869FB">
        <w:t xml:space="preserve"> o</w:t>
      </w:r>
      <w:r w:rsidRPr="002869FB">
        <w:rPr>
          <w:b/>
        </w:rPr>
        <w:t xml:space="preserve"> 0,1 % až 0,15 %, maximálně o 15% </w:t>
      </w:r>
      <w:r w:rsidRPr="002869FB">
        <w:t xml:space="preserve">na </w:t>
      </w:r>
      <w:r w:rsidRPr="002869FB">
        <w:rPr>
          <w:b/>
        </w:rPr>
        <w:t>minimálních 25%.</w:t>
      </w:r>
      <w:r w:rsidRPr="002869FB">
        <w:t xml:space="preserve"> O snížení v rámci rozpětí rozhoduje výrobní náměstek. </w:t>
      </w:r>
    </w:p>
    <w:p w:rsidR="002F291F" w:rsidRPr="002869FB" w:rsidRDefault="002C0795">
      <w:pPr>
        <w:pStyle w:val="Zkladntext"/>
        <w:widowControl w:val="0"/>
        <w:numPr>
          <w:ilvl w:val="0"/>
          <w:numId w:val="24"/>
        </w:numPr>
        <w:suppressAutoHyphens/>
        <w:overflowPunct/>
        <w:autoSpaceDE/>
        <w:autoSpaceDN/>
        <w:adjustRightInd/>
        <w:spacing w:before="120"/>
        <w:textAlignment w:val="auto"/>
      </w:pPr>
      <w:r w:rsidRPr="002869FB">
        <w:rPr>
          <w:b/>
        </w:rPr>
        <w:t xml:space="preserve">maximální sazba prémie :       </w:t>
      </w:r>
      <w:r w:rsidRPr="002869FB">
        <w:rPr>
          <w:b/>
        </w:rPr>
        <w:tab/>
      </w:r>
      <w:r w:rsidRPr="002869FB">
        <w:rPr>
          <w:b/>
        </w:rPr>
        <w:tab/>
      </w:r>
      <w:r w:rsidRPr="002869FB">
        <w:rPr>
          <w:b/>
        </w:rPr>
        <w:tab/>
      </w:r>
      <w:r w:rsidRPr="002869FB">
        <w:rPr>
          <w:b/>
          <w:i/>
        </w:rPr>
        <w:t>60% rubání, 65 % ražba</w:t>
      </w:r>
      <w:r w:rsidRPr="002869FB">
        <w:rPr>
          <w:b/>
        </w:rPr>
        <w:t xml:space="preserve">       </w:t>
      </w:r>
      <w:r w:rsidRPr="002869FB">
        <w:t xml:space="preserve">    </w:t>
      </w:r>
    </w:p>
    <w:p w:rsidR="002F291F" w:rsidRPr="002869FB" w:rsidRDefault="002C0795">
      <w:pPr>
        <w:pStyle w:val="Zkladntext"/>
        <w:widowControl w:val="0"/>
        <w:numPr>
          <w:ilvl w:val="0"/>
          <w:numId w:val="24"/>
        </w:numPr>
        <w:suppressAutoHyphens/>
        <w:overflowPunct/>
        <w:autoSpaceDE/>
        <w:autoSpaceDN/>
        <w:adjustRightInd/>
        <w:spacing w:before="120"/>
        <w:textAlignment w:val="auto"/>
      </w:pPr>
      <w:r w:rsidRPr="002869FB">
        <w:t xml:space="preserve">v případě nesplnění níže uv edených úkolů se </w:t>
      </w:r>
      <w:r w:rsidRPr="002869FB">
        <w:rPr>
          <w:b/>
        </w:rPr>
        <w:t>docílená částka kolektivní prémie</w:t>
      </w:r>
      <w:r w:rsidRPr="002869FB">
        <w:t xml:space="preserve"> za splnění PU sníží následovně :</w:t>
      </w:r>
    </w:p>
    <w:p w:rsidR="002F291F" w:rsidRPr="002869FB" w:rsidRDefault="002F291F">
      <w:pPr>
        <w:pStyle w:val="Zkladntext"/>
        <w:spacing w:before="120"/>
      </w:pPr>
    </w:p>
    <w:tbl>
      <w:tblPr>
        <w:tblW w:w="0" w:type="auto"/>
        <w:jc w:val="center"/>
        <w:tblLayout w:type="fixed"/>
        <w:tblCellMar>
          <w:left w:w="70" w:type="dxa"/>
          <w:right w:w="70" w:type="dxa"/>
        </w:tblCellMar>
        <w:tblLook w:val="0000"/>
      </w:tblPr>
      <w:tblGrid>
        <w:gridCol w:w="4975"/>
        <w:gridCol w:w="836"/>
        <w:gridCol w:w="1594"/>
      </w:tblGrid>
      <w:tr w:rsidR="00A506DB" w:rsidRPr="002869FB" w:rsidTr="00A506DB">
        <w:trPr>
          <w:cantSplit/>
          <w:trHeight w:hRule="exact" w:val="284"/>
          <w:jc w:val="center"/>
        </w:trPr>
        <w:tc>
          <w:tcPr>
            <w:tcW w:w="4975"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C0795">
            <w:pPr>
              <w:pStyle w:val="Zkladntext1"/>
              <w:jc w:val="center"/>
              <w:rPr>
                <w:b/>
              </w:rPr>
            </w:pPr>
            <w:r w:rsidRPr="002869FB">
              <w:rPr>
                <w:b/>
              </w:rPr>
              <w:t>Úkoly</w:t>
            </w:r>
          </w:p>
        </w:tc>
        <w:tc>
          <w:tcPr>
            <w:tcW w:w="836"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C0795">
            <w:pPr>
              <w:pStyle w:val="Zkladntext1"/>
              <w:jc w:val="center"/>
              <w:rPr>
                <w:b/>
              </w:rPr>
            </w:pPr>
            <w:r w:rsidRPr="002869FB">
              <w:rPr>
                <w:b/>
              </w:rPr>
              <w:t>%</w:t>
            </w:r>
          </w:p>
        </w:tc>
        <w:tc>
          <w:tcPr>
            <w:tcW w:w="1594"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C0795">
            <w:pPr>
              <w:pStyle w:val="Zkladntext1"/>
              <w:jc w:val="left"/>
              <w:rPr>
                <w:b/>
              </w:rPr>
            </w:pPr>
            <w:r w:rsidRPr="002869FB">
              <w:rPr>
                <w:b/>
              </w:rPr>
              <w:t>Úsek</w:t>
            </w:r>
          </w:p>
        </w:tc>
      </w:tr>
      <w:tr w:rsidR="00A506DB" w:rsidRPr="002869FB" w:rsidTr="00A506DB">
        <w:trPr>
          <w:cantSplit/>
          <w:trHeight w:val="284"/>
          <w:jc w:val="center"/>
        </w:trPr>
        <w:tc>
          <w:tcPr>
            <w:tcW w:w="4975" w:type="dxa"/>
            <w:tcBorders>
              <w:top w:val="single" w:sz="2" w:space="0" w:color="000000"/>
              <w:left w:val="single" w:sz="2" w:space="0" w:color="000000"/>
              <w:bottom w:val="single" w:sz="2" w:space="0" w:color="000000"/>
              <w:right w:val="nil"/>
            </w:tcBorders>
            <w:vAlign w:val="center"/>
          </w:tcPr>
          <w:p w:rsidR="002F291F" w:rsidRPr="002869FB" w:rsidRDefault="002C0795">
            <w:pPr>
              <w:pStyle w:val="Zkladntext1"/>
              <w:jc w:val="left"/>
            </w:pPr>
            <w:r w:rsidRPr="002869FB">
              <w:t xml:space="preserve">Ztráty IHV (v pořizovací hodnotě za 1 ks) </w:t>
            </w:r>
          </w:p>
        </w:tc>
        <w:tc>
          <w:tcPr>
            <w:tcW w:w="836" w:type="dxa"/>
            <w:tcBorders>
              <w:top w:val="single" w:sz="2" w:space="0" w:color="000000"/>
              <w:left w:val="single" w:sz="2" w:space="0" w:color="000000"/>
              <w:bottom w:val="single" w:sz="2" w:space="0" w:color="000000"/>
              <w:right w:val="nil"/>
            </w:tcBorders>
            <w:vAlign w:val="center"/>
          </w:tcPr>
          <w:p w:rsidR="002F291F" w:rsidRPr="002869FB" w:rsidRDefault="002C0795">
            <w:pPr>
              <w:pStyle w:val="Zkladntext1"/>
              <w:jc w:val="left"/>
            </w:pPr>
            <w:r w:rsidRPr="002869FB">
              <w:t>až 10</w:t>
            </w:r>
          </w:p>
        </w:tc>
        <w:tc>
          <w:tcPr>
            <w:tcW w:w="1594" w:type="dxa"/>
            <w:tcBorders>
              <w:top w:val="single" w:sz="2" w:space="0" w:color="000000"/>
              <w:left w:val="single" w:sz="2" w:space="0" w:color="000000"/>
              <w:bottom w:val="single" w:sz="2" w:space="0" w:color="000000"/>
              <w:right w:val="single" w:sz="2" w:space="0" w:color="000000"/>
            </w:tcBorders>
            <w:vAlign w:val="center"/>
          </w:tcPr>
          <w:p w:rsidR="002F291F" w:rsidRPr="002869FB" w:rsidRDefault="002C0795">
            <w:pPr>
              <w:pStyle w:val="Zkladntext1"/>
              <w:jc w:val="left"/>
            </w:pPr>
            <w:r w:rsidRPr="002869FB">
              <w:t>Rubání</w:t>
            </w:r>
          </w:p>
        </w:tc>
      </w:tr>
      <w:tr w:rsidR="00A506DB" w:rsidRPr="002869FB" w:rsidTr="00A506DB">
        <w:trPr>
          <w:cantSplit/>
          <w:trHeight w:val="284"/>
          <w:jc w:val="center"/>
        </w:trPr>
        <w:tc>
          <w:tcPr>
            <w:tcW w:w="4975" w:type="dxa"/>
            <w:tcBorders>
              <w:top w:val="nil"/>
              <w:left w:val="single" w:sz="2" w:space="0" w:color="000000"/>
              <w:bottom w:val="single" w:sz="2" w:space="0" w:color="000000"/>
              <w:right w:val="nil"/>
            </w:tcBorders>
            <w:vAlign w:val="center"/>
          </w:tcPr>
          <w:p w:rsidR="002F291F" w:rsidRPr="002869FB" w:rsidRDefault="002C0795">
            <w:pPr>
              <w:pStyle w:val="Zkladntext1"/>
              <w:jc w:val="left"/>
            </w:pPr>
            <w:r w:rsidRPr="002869FB">
              <w:t>Výtěžnost materiálu za postupujícím porubem</w:t>
            </w:r>
          </w:p>
        </w:tc>
        <w:tc>
          <w:tcPr>
            <w:tcW w:w="836" w:type="dxa"/>
            <w:tcBorders>
              <w:top w:val="nil"/>
              <w:left w:val="single" w:sz="2" w:space="0" w:color="000000"/>
              <w:bottom w:val="single" w:sz="2" w:space="0" w:color="000000"/>
              <w:right w:val="nil"/>
            </w:tcBorders>
            <w:vAlign w:val="center"/>
          </w:tcPr>
          <w:p w:rsidR="002F291F" w:rsidRPr="002869FB" w:rsidRDefault="002C0795">
            <w:pPr>
              <w:pStyle w:val="Zkladntext1"/>
              <w:jc w:val="left"/>
            </w:pPr>
            <w:r w:rsidRPr="002869FB">
              <w:t>až 10</w:t>
            </w:r>
          </w:p>
        </w:tc>
        <w:tc>
          <w:tcPr>
            <w:tcW w:w="1594" w:type="dxa"/>
            <w:tcBorders>
              <w:top w:val="nil"/>
              <w:left w:val="single" w:sz="2" w:space="0" w:color="000000"/>
              <w:bottom w:val="single" w:sz="2" w:space="0" w:color="000000"/>
              <w:right w:val="single" w:sz="2" w:space="0" w:color="000000"/>
            </w:tcBorders>
            <w:vAlign w:val="center"/>
          </w:tcPr>
          <w:p w:rsidR="002F291F" w:rsidRPr="002869FB" w:rsidRDefault="002C0795">
            <w:pPr>
              <w:pStyle w:val="Zkladntext1"/>
              <w:jc w:val="left"/>
            </w:pPr>
            <w:r w:rsidRPr="002869FB">
              <w:t>Rubání</w:t>
            </w:r>
          </w:p>
        </w:tc>
      </w:tr>
    </w:tbl>
    <w:p w:rsidR="002F291F" w:rsidRPr="002869FB" w:rsidRDefault="002F291F">
      <w:pPr>
        <w:spacing w:before="120"/>
        <w:outlineLvl w:val="0"/>
      </w:pPr>
    </w:p>
    <w:p w:rsidR="002F291F" w:rsidRPr="002869FB" w:rsidRDefault="002C0795">
      <w:pPr>
        <w:spacing w:before="120"/>
        <w:outlineLvl w:val="0"/>
        <w:rPr>
          <w:b/>
        </w:rPr>
      </w:pPr>
      <w:r w:rsidRPr="002869FB">
        <w:t xml:space="preserve">    </w:t>
      </w:r>
      <w:r w:rsidRPr="002869FB">
        <w:rPr>
          <w:b/>
        </w:rPr>
        <w:t>1.3.1.   Samostatná prémie</w:t>
      </w:r>
    </w:p>
    <w:p w:rsidR="002F291F" w:rsidRPr="002869FB" w:rsidRDefault="002C0795">
      <w:pPr>
        <w:spacing w:before="120"/>
        <w:ind w:left="709"/>
        <w:outlineLvl w:val="0"/>
        <w:rPr>
          <w:b/>
        </w:rPr>
      </w:pPr>
      <w:r w:rsidRPr="002869FB">
        <w:t xml:space="preserve">       Při </w:t>
      </w:r>
      <w:r w:rsidRPr="002869FB">
        <w:rPr>
          <w:b/>
        </w:rPr>
        <w:t>splnění</w:t>
      </w:r>
      <w:r w:rsidRPr="002869FB">
        <w:t xml:space="preserve"> celkového TR provozní </w:t>
      </w:r>
      <w:r w:rsidRPr="002869FB">
        <w:rPr>
          <w:b/>
        </w:rPr>
        <w:t>metráže závodu</w:t>
      </w:r>
      <w:r w:rsidRPr="002869FB">
        <w:t xml:space="preserve"> celkem (včetně dodavatelů) daného     měsíce přísluší zaměstnancům pracujícím pouze na kontě 103 – čelba samostatná prémie, nad rámec prémie dle prémiového řádu, a to ve </w:t>
      </w:r>
      <w:r w:rsidRPr="002869FB">
        <w:rPr>
          <w:b/>
        </w:rPr>
        <w:t>výši 3%</w:t>
      </w:r>
      <w:r w:rsidRPr="002869FB">
        <w:t xml:space="preserve">  z příslušné pracovní třídy daného zaměstnance.  Při </w:t>
      </w:r>
      <w:r w:rsidRPr="002869FB">
        <w:rPr>
          <w:b/>
        </w:rPr>
        <w:t>splnění</w:t>
      </w:r>
      <w:r w:rsidRPr="002869FB">
        <w:t xml:space="preserve"> TR provozní </w:t>
      </w:r>
      <w:r w:rsidRPr="002869FB">
        <w:rPr>
          <w:b/>
        </w:rPr>
        <w:t>metráže kolektivu</w:t>
      </w:r>
      <w:r w:rsidRPr="002869FB">
        <w:t xml:space="preserve"> daného měsíce v součtu za všechny pracoviště přísluší zaměstnancům pracujícím pouze na kontě 103 – čelba samostatná prémie dle prémiového řádu, a to ve </w:t>
      </w:r>
      <w:r w:rsidRPr="002869FB">
        <w:rPr>
          <w:b/>
        </w:rPr>
        <w:t xml:space="preserve">výši 2% </w:t>
      </w:r>
      <w:r w:rsidRPr="002869FB">
        <w:t>z příslušné pracovní třídy daného zaměstnance. Tyto samostatné prémi</w:t>
      </w:r>
      <w:r w:rsidR="00BE16DC">
        <w:t>e</w:t>
      </w:r>
      <w:r w:rsidRPr="002869FB">
        <w:t xml:space="preserve"> nebudou zahrnuty do propočtu závěsných činností.        </w:t>
      </w:r>
    </w:p>
    <w:p w:rsidR="002F291F" w:rsidRPr="002869FB" w:rsidRDefault="002F291F">
      <w:pPr>
        <w:spacing w:before="120"/>
        <w:outlineLvl w:val="0"/>
      </w:pPr>
    </w:p>
    <w:p w:rsidR="002F291F" w:rsidRPr="002869FB" w:rsidRDefault="002C0795">
      <w:pPr>
        <w:pStyle w:val="Zkladntext1"/>
        <w:spacing w:before="120"/>
        <w:outlineLvl w:val="0"/>
      </w:pPr>
      <w:r w:rsidRPr="002869FB">
        <w:rPr>
          <w:b/>
        </w:rPr>
        <w:t xml:space="preserve">    1.4.</w:t>
      </w:r>
      <w:r w:rsidRPr="002869FB">
        <w:t xml:space="preserve">   Stanovení </w:t>
      </w:r>
      <w:r w:rsidRPr="002869FB">
        <w:rPr>
          <w:b/>
        </w:rPr>
        <w:t>Odměňování dělníků rubání a příprav v mimořádných případech.</w:t>
      </w:r>
      <w:r w:rsidRPr="002869FB">
        <w:t xml:space="preserve"> </w:t>
      </w:r>
    </w:p>
    <w:p w:rsidR="002F291F" w:rsidRPr="002869FB" w:rsidRDefault="002C0795">
      <w:pPr>
        <w:pStyle w:val="Zkladntext1"/>
        <w:widowControl w:val="0"/>
        <w:overflowPunct/>
        <w:autoSpaceDE/>
        <w:autoSpaceDN/>
        <w:adjustRightInd/>
        <w:spacing w:before="120" w:after="0"/>
        <w:ind w:left="720"/>
        <w:textAlignment w:val="auto"/>
        <w:rPr>
          <w:b/>
        </w:rPr>
      </w:pPr>
      <w:r w:rsidRPr="002869FB">
        <w:t xml:space="preserve">V případech kdy z provozních důvodu, z důvodu bezpečnosti nebo jiných závažných  příčin nelze použít standardního způsobu prémiování dle bodu 1.1. až 1.2. navrhne </w:t>
      </w:r>
      <w:r w:rsidRPr="002869FB">
        <w:br/>
        <w:t xml:space="preserve">a stanoví PU, způsob jejich vyhodnocení pro odměňování včetně výše prémií  výrobní náměstek. </w:t>
      </w:r>
      <w:r w:rsidRPr="002869FB">
        <w:rPr>
          <w:b/>
        </w:rPr>
        <w:t xml:space="preserve">U pracovníků činnosti 101,103 maximálně do výše 40%, u ostatních </w:t>
      </w:r>
      <w:r w:rsidRPr="002869FB">
        <w:rPr>
          <w:b/>
        </w:rPr>
        <w:br/>
        <w:t xml:space="preserve">do výše 30%,   </w:t>
      </w:r>
    </w:p>
    <w:p w:rsidR="002F291F" w:rsidRPr="002869FB" w:rsidRDefault="002F291F">
      <w:pPr>
        <w:spacing w:before="120"/>
        <w:ind w:left="720"/>
      </w:pPr>
    </w:p>
    <w:p w:rsidR="002F291F" w:rsidRPr="002869FB" w:rsidRDefault="002C0795">
      <w:pPr>
        <w:pStyle w:val="Zkladntext"/>
        <w:tabs>
          <w:tab w:val="left" w:pos="720"/>
        </w:tabs>
        <w:spacing w:before="120"/>
        <w:ind w:left="1134" w:hanging="1134"/>
        <w:rPr>
          <w:b/>
          <w:u w:val="single"/>
        </w:rPr>
      </w:pPr>
      <w:r w:rsidRPr="002869FB">
        <w:rPr>
          <w:b/>
        </w:rPr>
        <w:t xml:space="preserve">   1.5.   </w:t>
      </w:r>
      <w:r w:rsidRPr="002869FB">
        <w:rPr>
          <w:b/>
          <w:u w:val="single"/>
        </w:rPr>
        <w:t>Odměňování dělníků obslužných činností – v rubáních a přípravách</w:t>
      </w:r>
    </w:p>
    <w:p w:rsidR="002F291F" w:rsidRPr="002869FB" w:rsidRDefault="002C0795">
      <w:pPr>
        <w:pStyle w:val="Zkladntext"/>
        <w:spacing w:before="120"/>
        <w:ind w:left="709" w:hanging="709"/>
      </w:pPr>
      <w:r w:rsidRPr="002869FB">
        <w:t xml:space="preserve">   1.5.1 Zásady odměňování se vztahují na zaměstnance kteří provádějí obslužné práce zabezpečující  samotnou těžbu nebo ražbu.</w:t>
      </w:r>
      <w:r w:rsidRPr="002869FB">
        <w:rPr>
          <w:u w:val="single"/>
        </w:rPr>
        <w:t xml:space="preserve"> Jedná se obsluhu a údržbu strojů, strojního</w:t>
      </w:r>
      <w:r w:rsidRPr="002869FB">
        <w:t xml:space="preserve">  </w:t>
      </w:r>
      <w:r w:rsidRPr="002869FB">
        <w:rPr>
          <w:u w:val="single"/>
        </w:rPr>
        <w:t>zařízení , práce na bezpečnosti, požární hlídky a doprava v provozovaných porubech a předcích a v nejbližším okruhu</w:t>
      </w:r>
      <w:r w:rsidRPr="002869FB">
        <w:t xml:space="preserve"> těchto pracovišť až k výsypnému zařízení. </w:t>
      </w:r>
    </w:p>
    <w:p w:rsidR="002F291F" w:rsidRPr="002869FB" w:rsidRDefault="002F291F">
      <w:pPr>
        <w:pStyle w:val="Zkladntext"/>
        <w:spacing w:before="120"/>
        <w:ind w:left="731" w:hanging="731"/>
      </w:pPr>
    </w:p>
    <w:p w:rsidR="002F291F" w:rsidRPr="002869FB" w:rsidRDefault="002F291F">
      <w:pPr>
        <w:pStyle w:val="Zkladntext"/>
        <w:spacing w:before="120"/>
        <w:ind w:left="731" w:hanging="731"/>
      </w:pPr>
    </w:p>
    <w:p w:rsidR="002F291F" w:rsidRPr="002869FB" w:rsidRDefault="002C0795">
      <w:pPr>
        <w:pStyle w:val="Zkladntext"/>
        <w:spacing w:before="120"/>
        <w:ind w:left="567" w:hanging="567"/>
      </w:pPr>
      <w:r w:rsidRPr="002869FB">
        <w:lastRenderedPageBreak/>
        <w:t>1.5.2. Ukazatele pro poskytování prémií:</w:t>
      </w:r>
    </w:p>
    <w:p w:rsidR="00CC6162" w:rsidRPr="002869FB" w:rsidRDefault="00CC6162">
      <w:pPr>
        <w:pStyle w:val="Zkladntext"/>
        <w:spacing w:before="120"/>
        <w:ind w:left="567" w:hanging="567"/>
      </w:pPr>
    </w:p>
    <w:tbl>
      <w:tblPr>
        <w:tblW w:w="0" w:type="auto"/>
        <w:jc w:val="center"/>
        <w:tblLayout w:type="fixed"/>
        <w:tblCellMar>
          <w:left w:w="70" w:type="dxa"/>
          <w:right w:w="70" w:type="dxa"/>
        </w:tblCellMar>
        <w:tblLook w:val="0000"/>
      </w:tblPr>
      <w:tblGrid>
        <w:gridCol w:w="1980"/>
        <w:gridCol w:w="617"/>
        <w:gridCol w:w="5158"/>
      </w:tblGrid>
      <w:tr w:rsidR="00A506DB" w:rsidRPr="002869FB" w:rsidTr="00A506DB">
        <w:trPr>
          <w:cantSplit/>
          <w:trHeight w:val="284"/>
          <w:jc w:val="center"/>
        </w:trPr>
        <w:tc>
          <w:tcPr>
            <w:tcW w:w="1980"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C0795">
            <w:pPr>
              <w:pStyle w:val="Normln0"/>
              <w:ind w:left="567" w:hanging="567"/>
              <w:jc w:val="center"/>
              <w:rPr>
                <w:b/>
              </w:rPr>
            </w:pPr>
            <w:r w:rsidRPr="002869FB">
              <w:rPr>
                <w:b/>
              </w:rPr>
              <w:t>ČINNOST</w:t>
            </w:r>
          </w:p>
        </w:tc>
        <w:tc>
          <w:tcPr>
            <w:tcW w:w="617"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F291F">
            <w:pPr>
              <w:pStyle w:val="Normln0"/>
              <w:ind w:left="567" w:hanging="567"/>
              <w:jc w:val="center"/>
              <w:rPr>
                <w:b/>
              </w:rPr>
            </w:pPr>
          </w:p>
        </w:tc>
        <w:tc>
          <w:tcPr>
            <w:tcW w:w="5158"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C0795">
            <w:pPr>
              <w:pStyle w:val="Normln0"/>
              <w:ind w:left="567" w:hanging="567"/>
              <w:jc w:val="center"/>
              <w:rPr>
                <w:b/>
              </w:rPr>
            </w:pPr>
            <w:r w:rsidRPr="002869FB">
              <w:rPr>
                <w:b/>
              </w:rPr>
              <w:t>UKAZATELE</w:t>
            </w:r>
          </w:p>
        </w:tc>
      </w:tr>
      <w:tr w:rsidR="00A506DB" w:rsidRPr="002869FB" w:rsidTr="00A506DB">
        <w:trPr>
          <w:cantSplit/>
          <w:jc w:val="center"/>
        </w:trPr>
        <w:tc>
          <w:tcPr>
            <w:tcW w:w="1980" w:type="dxa"/>
            <w:tcBorders>
              <w:top w:val="single" w:sz="2" w:space="0" w:color="000000"/>
              <w:left w:val="single" w:sz="2" w:space="0" w:color="000000"/>
              <w:bottom w:val="single" w:sz="2" w:space="0" w:color="000000"/>
              <w:right w:val="nil"/>
            </w:tcBorders>
          </w:tcPr>
          <w:p w:rsidR="00EA5AC6" w:rsidRPr="002869FB" w:rsidRDefault="002C0795">
            <w:pPr>
              <w:pStyle w:val="Normln0"/>
              <w:rPr>
                <w:b/>
              </w:rPr>
            </w:pPr>
            <w:r w:rsidRPr="002869FB">
              <w:rPr>
                <w:b/>
              </w:rPr>
              <w:t>Obslužné činnosti</w:t>
            </w:r>
          </w:p>
        </w:tc>
        <w:tc>
          <w:tcPr>
            <w:tcW w:w="617" w:type="dxa"/>
            <w:tcBorders>
              <w:top w:val="single" w:sz="2" w:space="0" w:color="000000"/>
              <w:left w:val="single" w:sz="2" w:space="0" w:color="000000"/>
              <w:bottom w:val="single" w:sz="2" w:space="0" w:color="000000"/>
              <w:right w:val="nil"/>
            </w:tcBorders>
          </w:tcPr>
          <w:p w:rsidR="00EA5AC6" w:rsidRPr="002869FB" w:rsidRDefault="002C0795">
            <w:pPr>
              <w:pStyle w:val="Normln0"/>
              <w:ind w:left="567" w:hanging="567"/>
            </w:pPr>
            <w:r w:rsidRPr="002869FB">
              <w:t>MU</w:t>
            </w:r>
          </w:p>
          <w:p w:rsidR="00EA5AC6" w:rsidRPr="002869FB" w:rsidRDefault="00EA5AC6">
            <w:pPr>
              <w:pStyle w:val="Normln0"/>
            </w:pPr>
          </w:p>
        </w:tc>
        <w:tc>
          <w:tcPr>
            <w:tcW w:w="5158" w:type="dxa"/>
            <w:tcBorders>
              <w:top w:val="single" w:sz="2" w:space="0" w:color="000000"/>
              <w:left w:val="single" w:sz="2" w:space="0" w:color="000000"/>
              <w:bottom w:val="single" w:sz="2" w:space="0" w:color="000000"/>
              <w:right w:val="single" w:sz="2" w:space="0" w:color="000000"/>
            </w:tcBorders>
          </w:tcPr>
          <w:p w:rsidR="00EA5AC6" w:rsidRPr="002869FB" w:rsidRDefault="002C0795">
            <w:pPr>
              <w:pStyle w:val="Normln0"/>
              <w:ind w:left="567" w:hanging="567"/>
            </w:pPr>
            <w:r w:rsidRPr="002869FB">
              <w:t>Shodné s PU obsluhovaného pracoviště nebo více</w:t>
            </w:r>
          </w:p>
          <w:p w:rsidR="00EA5AC6" w:rsidRPr="002869FB" w:rsidRDefault="002C0795">
            <w:pPr>
              <w:pStyle w:val="Normln0"/>
              <w:ind w:left="567" w:hanging="567"/>
            </w:pPr>
            <w:r w:rsidRPr="002869FB">
              <w:t>pracovišť (závislost spjata koeficientem závěsu)</w:t>
            </w:r>
          </w:p>
        </w:tc>
      </w:tr>
    </w:tbl>
    <w:p w:rsidR="002F291F" w:rsidRPr="002869FB" w:rsidRDefault="002F291F">
      <w:pPr>
        <w:pStyle w:val="Zkladntext"/>
        <w:spacing w:before="120"/>
        <w:ind w:left="731" w:hanging="731"/>
      </w:pPr>
    </w:p>
    <w:p w:rsidR="002F291F" w:rsidRPr="002869FB" w:rsidRDefault="002C0795">
      <w:pPr>
        <w:pStyle w:val="Zkladntext"/>
        <w:spacing w:before="120"/>
        <w:ind w:left="709" w:hanging="851"/>
      </w:pPr>
      <w:r w:rsidRPr="002869FB">
        <w:t xml:space="preserve">  1.5.3. K odměňování  dělníků se uplatní  časová mzda a </w:t>
      </w:r>
      <w:r w:rsidRPr="002869FB">
        <w:rPr>
          <w:b/>
        </w:rPr>
        <w:t>závěsná prémie</w:t>
      </w:r>
      <w:r w:rsidRPr="002869FB">
        <w:t xml:space="preserve"> závislá na obsluhovaném pracovišti takto:</w:t>
      </w:r>
    </w:p>
    <w:p w:rsidR="002F291F" w:rsidRPr="002869FB" w:rsidRDefault="002C0795">
      <w:pPr>
        <w:pStyle w:val="Zkladntext"/>
        <w:spacing w:before="120"/>
        <w:ind w:left="709" w:hanging="851"/>
      </w:pPr>
      <w:r w:rsidRPr="002869FB">
        <w:t xml:space="preserve">                                                                                                         koef.závěsu/max.%         </w:t>
      </w:r>
    </w:p>
    <w:p w:rsidR="002F291F" w:rsidRPr="002869FB" w:rsidRDefault="002C0795">
      <w:pPr>
        <w:pStyle w:val="Zkladntext"/>
        <w:spacing w:before="120"/>
        <w:ind w:left="709" w:hanging="851"/>
        <w:rPr>
          <w:b/>
        </w:rPr>
      </w:pPr>
      <w:r w:rsidRPr="002869FB">
        <w:tab/>
        <w:t>a) přípravné směny, ostatní práce v rubání a přípravách</w:t>
      </w:r>
      <w:r w:rsidRPr="002869FB">
        <w:tab/>
      </w:r>
      <w:r w:rsidRPr="002869FB">
        <w:tab/>
      </w:r>
      <w:r w:rsidRPr="002869FB">
        <w:rPr>
          <w:b/>
        </w:rPr>
        <w:t xml:space="preserve">0,9 – 1,0    </w:t>
      </w:r>
    </w:p>
    <w:p w:rsidR="002F291F" w:rsidRPr="002869FB" w:rsidRDefault="002C0795">
      <w:pPr>
        <w:pStyle w:val="Zkladntext"/>
        <w:spacing w:before="120"/>
        <w:ind w:left="709" w:hanging="851"/>
      </w:pPr>
      <w:r w:rsidRPr="002869FB">
        <w:tab/>
        <w:t>b) doprava a vykliz mater. v rubání a přípravách</w:t>
      </w:r>
      <w:r w:rsidRPr="002869FB">
        <w:tab/>
      </w:r>
      <w:r w:rsidRPr="002869FB">
        <w:tab/>
      </w:r>
      <w:r w:rsidRPr="002869FB">
        <w:tab/>
      </w:r>
      <w:r w:rsidRPr="002869FB">
        <w:rPr>
          <w:b/>
        </w:rPr>
        <w:t xml:space="preserve">     0,5</w:t>
      </w:r>
    </w:p>
    <w:p w:rsidR="002F291F" w:rsidRPr="002869FB" w:rsidRDefault="002C0795">
      <w:pPr>
        <w:pStyle w:val="Zkladntext"/>
        <w:spacing w:before="120"/>
        <w:ind w:left="709" w:hanging="851"/>
      </w:pPr>
      <w:r w:rsidRPr="002869FB">
        <w:tab/>
        <w:t xml:space="preserve">c) požární hlídky </w:t>
      </w:r>
      <w:r w:rsidRPr="002869FB">
        <w:tab/>
      </w:r>
      <w:r w:rsidRPr="002869FB">
        <w:tab/>
      </w:r>
      <w:r w:rsidRPr="002869FB">
        <w:tab/>
      </w:r>
      <w:r w:rsidRPr="002869FB">
        <w:tab/>
      </w:r>
      <w:r w:rsidRPr="002869FB">
        <w:tab/>
      </w:r>
      <w:r w:rsidRPr="002869FB">
        <w:tab/>
      </w:r>
      <w:r w:rsidRPr="002869FB">
        <w:tab/>
        <w:t xml:space="preserve">     </w:t>
      </w:r>
      <w:r w:rsidRPr="002869FB">
        <w:rPr>
          <w:b/>
        </w:rPr>
        <w:t>0,5</w:t>
      </w:r>
    </w:p>
    <w:p w:rsidR="002F291F" w:rsidRPr="002869FB" w:rsidRDefault="002C0795">
      <w:pPr>
        <w:pStyle w:val="Zkladntext"/>
        <w:spacing w:before="120"/>
        <w:ind w:left="709" w:hanging="851"/>
      </w:pPr>
      <w:r w:rsidRPr="002869FB">
        <w:tab/>
        <w:t>d) strojní údržba v porubu</w:t>
      </w:r>
      <w:r w:rsidRPr="002869FB">
        <w:tab/>
      </w:r>
      <w:r w:rsidRPr="002869FB">
        <w:tab/>
      </w:r>
      <w:r w:rsidRPr="002869FB">
        <w:tab/>
      </w:r>
      <w:r w:rsidRPr="002869FB">
        <w:tab/>
      </w:r>
      <w:r w:rsidRPr="002869FB">
        <w:tab/>
      </w:r>
      <w:r w:rsidRPr="002869FB">
        <w:tab/>
        <w:t xml:space="preserve">  </w:t>
      </w:r>
      <w:r w:rsidRPr="002869FB">
        <w:rPr>
          <w:b/>
        </w:rPr>
        <w:t>0,85/43</w:t>
      </w:r>
    </w:p>
    <w:p w:rsidR="002F291F" w:rsidRPr="002869FB" w:rsidRDefault="002C0795">
      <w:pPr>
        <w:pStyle w:val="Zkladntext"/>
        <w:spacing w:before="120"/>
        <w:ind w:left="709" w:hanging="851"/>
      </w:pPr>
      <w:r w:rsidRPr="002869FB">
        <w:tab/>
        <w:t>e) strojní údržba v přípravách</w:t>
      </w:r>
      <w:r w:rsidRPr="002869FB">
        <w:tab/>
      </w:r>
      <w:r w:rsidRPr="002869FB">
        <w:tab/>
      </w:r>
      <w:r w:rsidRPr="002869FB">
        <w:tab/>
      </w:r>
      <w:r w:rsidRPr="002869FB">
        <w:tab/>
      </w:r>
      <w:r w:rsidRPr="002869FB">
        <w:tab/>
        <w:t xml:space="preserve">  </w:t>
      </w:r>
      <w:r w:rsidRPr="002869FB">
        <w:rPr>
          <w:b/>
        </w:rPr>
        <w:t>0,85/40</w:t>
      </w:r>
    </w:p>
    <w:p w:rsidR="002F291F" w:rsidRPr="002869FB" w:rsidRDefault="002C0795">
      <w:pPr>
        <w:pStyle w:val="Zkladntext"/>
        <w:spacing w:before="120"/>
        <w:ind w:left="709" w:hanging="851"/>
      </w:pPr>
      <w:r w:rsidRPr="002869FB">
        <w:tab/>
        <w:t>f) specialista – zámečník</w:t>
      </w:r>
      <w:r w:rsidRPr="002869FB">
        <w:tab/>
      </w:r>
      <w:r w:rsidRPr="002869FB">
        <w:tab/>
      </w:r>
      <w:r w:rsidRPr="002869FB">
        <w:tab/>
      </w:r>
      <w:r w:rsidRPr="002869FB">
        <w:tab/>
      </w:r>
      <w:r w:rsidRPr="002869FB">
        <w:tab/>
      </w:r>
      <w:r w:rsidRPr="002869FB">
        <w:tab/>
      </w:r>
      <w:r w:rsidRPr="002869FB">
        <w:rPr>
          <w:b/>
        </w:rPr>
        <w:t xml:space="preserve">  0,95/50</w:t>
      </w:r>
    </w:p>
    <w:p w:rsidR="002F291F" w:rsidRPr="002869FB" w:rsidRDefault="002C0795">
      <w:pPr>
        <w:pStyle w:val="Zkladntext"/>
        <w:spacing w:before="120"/>
        <w:ind w:left="709" w:hanging="851"/>
        <w:rPr>
          <w:sz w:val="2"/>
          <w:szCs w:val="2"/>
        </w:rPr>
      </w:pPr>
      <w:r w:rsidRPr="002869FB">
        <w:t xml:space="preserve"> </w:t>
      </w:r>
    </w:p>
    <w:p w:rsidR="002F291F" w:rsidRPr="002869FB" w:rsidRDefault="002C0795">
      <w:pPr>
        <w:pStyle w:val="Normln0"/>
        <w:tabs>
          <w:tab w:val="num" w:pos="709"/>
          <w:tab w:val="left" w:pos="1440"/>
        </w:tabs>
        <w:spacing w:before="120"/>
        <w:ind w:left="708"/>
        <w:jc w:val="both"/>
      </w:pPr>
      <w:r w:rsidRPr="002869FB">
        <w:tab/>
        <w:t>V případě práce na více pracovištích  se  docílené  procento  prémie   v průměru</w:t>
      </w:r>
      <w:r w:rsidRPr="002869FB">
        <w:br/>
        <w:t xml:space="preserve">za tato pracoviště vypočte váženým aritmetickým průměrem, přičemž vahou jsou provozní dny jednotlivých pracovišť. </w:t>
      </w:r>
    </w:p>
    <w:p w:rsidR="002F291F" w:rsidRPr="002869FB" w:rsidRDefault="002F291F">
      <w:pPr>
        <w:pStyle w:val="Normln0"/>
        <w:tabs>
          <w:tab w:val="num" w:pos="862"/>
          <w:tab w:val="left" w:pos="1440"/>
        </w:tabs>
        <w:spacing w:before="120"/>
        <w:jc w:val="both"/>
      </w:pPr>
    </w:p>
    <w:p w:rsidR="002F291F" w:rsidRPr="002869FB" w:rsidRDefault="002C0795">
      <w:pPr>
        <w:pStyle w:val="Normln0"/>
        <w:tabs>
          <w:tab w:val="num" w:pos="862"/>
          <w:tab w:val="left" w:pos="1440"/>
        </w:tabs>
        <w:spacing w:before="120"/>
        <w:jc w:val="both"/>
        <w:rPr>
          <w:b/>
          <w:u w:val="single"/>
        </w:rPr>
      </w:pPr>
      <w:r w:rsidRPr="002869FB">
        <w:t xml:space="preserve">     1.6.  </w:t>
      </w:r>
      <w:r w:rsidRPr="002869FB">
        <w:rPr>
          <w:b/>
          <w:u w:val="single"/>
        </w:rPr>
        <w:t>Odměňování dělníků úseku služeb provozu příprav.</w:t>
      </w:r>
    </w:p>
    <w:p w:rsidR="002F291F" w:rsidRPr="002869FB" w:rsidRDefault="002C0795">
      <w:pPr>
        <w:pStyle w:val="Normln0"/>
        <w:tabs>
          <w:tab w:val="left" w:pos="1440"/>
        </w:tabs>
        <w:spacing w:before="120"/>
        <w:ind w:left="709" w:hanging="709"/>
        <w:jc w:val="both"/>
      </w:pPr>
      <w:r w:rsidRPr="002869FB">
        <w:t xml:space="preserve">  1.6.1 Zásady odměňování se vztahují na zaměstnance, kteří </w:t>
      </w:r>
      <w:r w:rsidRPr="002869FB">
        <w:rPr>
          <w:u w:val="single"/>
        </w:rPr>
        <w:t>nejsou součástí razicích  kolektivů</w:t>
      </w:r>
      <w:r w:rsidRPr="002869FB">
        <w:t xml:space="preserve"> a provádějí práce mimo samotný razicí cyklus. Jsou to zejména, stavba křížů,vidlic, rozšiřování DD, plenění, zmáhaní, strojní přibírky a svorníkování důl.děl.</w:t>
      </w:r>
    </w:p>
    <w:p w:rsidR="002F291F" w:rsidRPr="002869FB" w:rsidRDefault="002F291F">
      <w:pPr>
        <w:pStyle w:val="Normln0"/>
        <w:tabs>
          <w:tab w:val="left" w:pos="1440"/>
        </w:tabs>
        <w:spacing w:before="120"/>
        <w:ind w:left="709" w:hanging="709"/>
        <w:jc w:val="both"/>
      </w:pPr>
    </w:p>
    <w:p w:rsidR="002F291F" w:rsidRPr="002869FB" w:rsidRDefault="002C0795">
      <w:pPr>
        <w:pStyle w:val="Zkladntext"/>
        <w:spacing w:before="120"/>
        <w:ind w:left="567" w:hanging="567"/>
      </w:pPr>
      <w:r w:rsidRPr="002869FB">
        <w:t xml:space="preserve">1.6.2.    </w:t>
      </w:r>
      <w:r w:rsidRPr="002869FB">
        <w:rPr>
          <w:b/>
        </w:rPr>
        <w:t>Ukazatele pro poskytování prémií</w:t>
      </w:r>
      <w:r w:rsidRPr="002869FB">
        <w:t>:</w:t>
      </w:r>
    </w:p>
    <w:tbl>
      <w:tblPr>
        <w:tblW w:w="0" w:type="auto"/>
        <w:jc w:val="center"/>
        <w:tblLayout w:type="fixed"/>
        <w:tblCellMar>
          <w:left w:w="70" w:type="dxa"/>
          <w:right w:w="70" w:type="dxa"/>
        </w:tblCellMar>
        <w:tblLook w:val="0000"/>
      </w:tblPr>
      <w:tblGrid>
        <w:gridCol w:w="1904"/>
        <w:gridCol w:w="593"/>
        <w:gridCol w:w="4959"/>
      </w:tblGrid>
      <w:tr w:rsidR="00A506DB" w:rsidRPr="002869FB" w:rsidTr="00A506DB">
        <w:trPr>
          <w:cantSplit/>
          <w:trHeight w:val="220"/>
          <w:jc w:val="center"/>
        </w:trPr>
        <w:tc>
          <w:tcPr>
            <w:tcW w:w="1904"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C0795">
            <w:pPr>
              <w:pStyle w:val="Normln0"/>
              <w:ind w:left="567" w:hanging="567"/>
              <w:jc w:val="center"/>
              <w:rPr>
                <w:b/>
              </w:rPr>
            </w:pPr>
            <w:r w:rsidRPr="002869FB">
              <w:rPr>
                <w:b/>
              </w:rPr>
              <w:t>ČINNOST</w:t>
            </w:r>
          </w:p>
        </w:tc>
        <w:tc>
          <w:tcPr>
            <w:tcW w:w="593"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F291F">
            <w:pPr>
              <w:pStyle w:val="Normln0"/>
              <w:ind w:left="567" w:hanging="567"/>
              <w:jc w:val="center"/>
              <w:rPr>
                <w:b/>
              </w:rPr>
            </w:pPr>
          </w:p>
        </w:tc>
        <w:tc>
          <w:tcPr>
            <w:tcW w:w="4959"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C0795">
            <w:pPr>
              <w:pStyle w:val="Normln0"/>
              <w:ind w:left="567" w:hanging="567"/>
              <w:jc w:val="center"/>
              <w:rPr>
                <w:b/>
              </w:rPr>
            </w:pPr>
            <w:r w:rsidRPr="002869FB">
              <w:rPr>
                <w:b/>
              </w:rPr>
              <w:t>UKAZATELE</w:t>
            </w:r>
          </w:p>
        </w:tc>
      </w:tr>
      <w:tr w:rsidR="00A506DB" w:rsidRPr="002869FB" w:rsidTr="00A506DB">
        <w:trPr>
          <w:cantSplit/>
          <w:trHeight w:val="428"/>
          <w:jc w:val="center"/>
        </w:trPr>
        <w:tc>
          <w:tcPr>
            <w:tcW w:w="1904" w:type="dxa"/>
            <w:tcBorders>
              <w:top w:val="single" w:sz="2" w:space="0" w:color="000000"/>
              <w:left w:val="single" w:sz="2" w:space="0" w:color="000000"/>
              <w:bottom w:val="single" w:sz="2" w:space="0" w:color="000000"/>
              <w:right w:val="nil"/>
            </w:tcBorders>
          </w:tcPr>
          <w:p w:rsidR="00EA5AC6" w:rsidRPr="002869FB" w:rsidRDefault="002C0795">
            <w:pPr>
              <w:pStyle w:val="Normln0"/>
              <w:rPr>
                <w:b/>
              </w:rPr>
            </w:pPr>
            <w:r w:rsidRPr="002869FB">
              <w:rPr>
                <w:b/>
              </w:rPr>
              <w:t xml:space="preserve">Viz bod </w:t>
            </w:r>
            <w:r w:rsidRPr="002869FB">
              <w:t xml:space="preserve">1.6.3.      </w:t>
            </w:r>
          </w:p>
        </w:tc>
        <w:tc>
          <w:tcPr>
            <w:tcW w:w="593" w:type="dxa"/>
            <w:tcBorders>
              <w:top w:val="single" w:sz="2" w:space="0" w:color="000000"/>
              <w:left w:val="single" w:sz="2" w:space="0" w:color="000000"/>
              <w:bottom w:val="single" w:sz="2" w:space="0" w:color="000000"/>
              <w:right w:val="nil"/>
            </w:tcBorders>
          </w:tcPr>
          <w:p w:rsidR="00EA5AC6" w:rsidRPr="002869FB" w:rsidRDefault="002C0795">
            <w:pPr>
              <w:pStyle w:val="Normln0"/>
              <w:ind w:left="567" w:hanging="567"/>
            </w:pPr>
            <w:r w:rsidRPr="002869FB">
              <w:t>MU</w:t>
            </w:r>
          </w:p>
          <w:p w:rsidR="00EA5AC6" w:rsidRPr="002869FB" w:rsidRDefault="00EA5AC6">
            <w:pPr>
              <w:pStyle w:val="Normln0"/>
            </w:pPr>
          </w:p>
        </w:tc>
        <w:tc>
          <w:tcPr>
            <w:tcW w:w="4959" w:type="dxa"/>
            <w:tcBorders>
              <w:top w:val="single" w:sz="2" w:space="0" w:color="000000"/>
              <w:left w:val="single" w:sz="2" w:space="0" w:color="000000"/>
              <w:bottom w:val="single" w:sz="2" w:space="0" w:color="000000"/>
              <w:right w:val="single" w:sz="2" w:space="0" w:color="000000"/>
            </w:tcBorders>
          </w:tcPr>
          <w:p w:rsidR="002F291F" w:rsidRPr="002869FB" w:rsidRDefault="002C0795">
            <w:pPr>
              <w:pStyle w:val="Normln0"/>
              <w:jc w:val="both"/>
            </w:pPr>
            <w:r w:rsidRPr="002869FB">
              <w:t>Objem a termín ukončení prací</w:t>
            </w:r>
          </w:p>
        </w:tc>
      </w:tr>
    </w:tbl>
    <w:p w:rsidR="002F291F" w:rsidRPr="002869FB" w:rsidRDefault="002F291F">
      <w:pPr>
        <w:pStyle w:val="Normln0"/>
        <w:tabs>
          <w:tab w:val="num" w:pos="862"/>
          <w:tab w:val="left" w:pos="1440"/>
        </w:tabs>
        <w:spacing w:before="120"/>
        <w:jc w:val="both"/>
      </w:pPr>
    </w:p>
    <w:p w:rsidR="002F291F" w:rsidRPr="002869FB" w:rsidRDefault="002C0795">
      <w:pPr>
        <w:pStyle w:val="Normln0"/>
        <w:jc w:val="both"/>
        <w:outlineLvl w:val="0"/>
      </w:pPr>
      <w:r w:rsidRPr="002869FB">
        <w:t xml:space="preserve">1.6.3   </w:t>
      </w:r>
      <w:r w:rsidRPr="002869FB">
        <w:rPr>
          <w:b/>
        </w:rPr>
        <w:t>Průběh prémie</w:t>
      </w:r>
    </w:p>
    <w:p w:rsidR="002F291F" w:rsidRPr="002869FB" w:rsidRDefault="002C0795">
      <w:pPr>
        <w:pStyle w:val="Normln0"/>
        <w:ind w:left="567" w:hanging="567"/>
        <w:jc w:val="both"/>
        <w:outlineLvl w:val="0"/>
      </w:pPr>
      <w:r w:rsidRPr="002869FB">
        <w:t xml:space="preserve"> </w:t>
      </w:r>
      <w:r w:rsidRPr="002869FB">
        <w:tab/>
        <w:t xml:space="preserve">  K odměňování dělníků lze uplatnit:</w:t>
      </w:r>
    </w:p>
    <w:p w:rsidR="00EA5AC6" w:rsidRPr="002869FB" w:rsidRDefault="002C0795">
      <w:pPr>
        <w:numPr>
          <w:ilvl w:val="0"/>
          <w:numId w:val="25"/>
        </w:numPr>
        <w:tabs>
          <w:tab w:val="clear" w:pos="1770"/>
          <w:tab w:val="num" w:pos="709"/>
        </w:tabs>
        <w:overflowPunct/>
        <w:autoSpaceDE/>
        <w:autoSpaceDN/>
        <w:adjustRightInd/>
        <w:ind w:left="1260" w:hanging="551"/>
        <w:jc w:val="left"/>
        <w:textAlignment w:val="auto"/>
      </w:pPr>
      <w:r w:rsidRPr="002869FB">
        <w:t>časovou mzdu s nárůstem prémií</w:t>
      </w:r>
    </w:p>
    <w:p w:rsidR="002F291F" w:rsidRPr="002869FB" w:rsidRDefault="002C0795">
      <w:pPr>
        <w:numPr>
          <w:ilvl w:val="1"/>
          <w:numId w:val="25"/>
        </w:numPr>
        <w:overflowPunct/>
        <w:autoSpaceDE/>
        <w:autoSpaceDN/>
        <w:adjustRightInd/>
        <w:ind w:left="1620"/>
        <w:textAlignment w:val="auto"/>
      </w:pPr>
      <w:r w:rsidRPr="002869FB">
        <w:rPr>
          <w:b/>
        </w:rPr>
        <w:t xml:space="preserve">základní sazba: 27 % </w:t>
      </w:r>
      <w:r w:rsidRPr="002869FB">
        <w:t>( u stavby křížů,vidlic, rozšiž.DD a svorníkování)</w:t>
      </w:r>
    </w:p>
    <w:p w:rsidR="002F291F" w:rsidRPr="002869FB" w:rsidRDefault="002C0795">
      <w:pPr>
        <w:ind w:left="1620"/>
        <w:rPr>
          <w:b/>
        </w:rPr>
      </w:pPr>
      <w:r w:rsidRPr="002869FB">
        <w:t xml:space="preserve">( možný nárůst </w:t>
      </w:r>
      <w:r w:rsidRPr="002869FB">
        <w:rPr>
          <w:b/>
        </w:rPr>
        <w:t>až do výše  30 %)</w:t>
      </w:r>
    </w:p>
    <w:p w:rsidR="002F291F" w:rsidRPr="002869FB" w:rsidRDefault="002F291F">
      <w:pPr>
        <w:ind w:left="1620"/>
        <w:rPr>
          <w:b/>
        </w:rPr>
      </w:pPr>
    </w:p>
    <w:p w:rsidR="002F291F" w:rsidRPr="002869FB" w:rsidRDefault="002C0795">
      <w:pPr>
        <w:ind w:left="1620"/>
      </w:pPr>
      <w:r w:rsidRPr="002869FB">
        <w:rPr>
          <w:b/>
        </w:rPr>
        <w:t xml:space="preserve">základní sazba: 23  % </w:t>
      </w:r>
      <w:r w:rsidRPr="002869FB">
        <w:t xml:space="preserve">(plenění, zmáhání,strojní přibírky) </w:t>
      </w:r>
    </w:p>
    <w:p w:rsidR="002F291F" w:rsidRPr="002869FB" w:rsidRDefault="002C0795">
      <w:pPr>
        <w:ind w:left="1620"/>
      </w:pPr>
      <w:r w:rsidRPr="002869FB">
        <w:t xml:space="preserve">( možný nárůst </w:t>
      </w:r>
      <w:r w:rsidRPr="002869FB">
        <w:rPr>
          <w:b/>
        </w:rPr>
        <w:t>až do výše  25 %)</w:t>
      </w:r>
      <w:r w:rsidRPr="002869FB">
        <w:tab/>
      </w:r>
    </w:p>
    <w:p w:rsidR="002F291F" w:rsidRPr="002869FB" w:rsidRDefault="002F291F">
      <w:pPr>
        <w:ind w:left="1620"/>
      </w:pPr>
    </w:p>
    <w:p w:rsidR="002F291F" w:rsidRPr="002869FB" w:rsidRDefault="002C0795">
      <w:pPr>
        <w:ind w:left="1620"/>
      </w:pPr>
      <w:r w:rsidRPr="002869FB">
        <w:rPr>
          <w:b/>
        </w:rPr>
        <w:t xml:space="preserve">základní sazba: 20% </w:t>
      </w:r>
      <w:r w:rsidRPr="002869FB">
        <w:t>bez nárůstu</w:t>
      </w:r>
      <w:r w:rsidRPr="002869FB">
        <w:rPr>
          <w:b/>
        </w:rPr>
        <w:t xml:space="preserve"> </w:t>
      </w:r>
      <w:r w:rsidRPr="002869FB">
        <w:t>(rovnání TH)</w:t>
      </w:r>
    </w:p>
    <w:p w:rsidR="002F291F" w:rsidRPr="002869FB" w:rsidRDefault="002F291F">
      <w:pPr>
        <w:ind w:left="1620"/>
      </w:pPr>
    </w:p>
    <w:p w:rsidR="002F291F" w:rsidRPr="002869FB" w:rsidRDefault="002C0795">
      <w:pPr>
        <w:ind w:left="1620"/>
      </w:pPr>
      <w:r w:rsidRPr="002869FB">
        <w:rPr>
          <w:b/>
        </w:rPr>
        <w:t xml:space="preserve">základní sazba: 10% </w:t>
      </w:r>
      <w:r w:rsidRPr="002869FB">
        <w:t>bez nárůstu (renovace materiálu)</w:t>
      </w:r>
    </w:p>
    <w:p w:rsidR="002F291F" w:rsidRPr="002869FB" w:rsidRDefault="002C0795">
      <w:pPr>
        <w:ind w:left="1620"/>
        <w:rPr>
          <w:b/>
        </w:rPr>
      </w:pPr>
      <w:r w:rsidRPr="002869FB">
        <w:rPr>
          <w:b/>
        </w:rPr>
        <w:tab/>
      </w:r>
      <w:r w:rsidRPr="002869FB">
        <w:rPr>
          <w:b/>
        </w:rPr>
        <w:tab/>
      </w:r>
      <w:r w:rsidRPr="002869FB">
        <w:rPr>
          <w:b/>
        </w:rPr>
        <w:tab/>
        <w:t xml:space="preserve">                    </w:t>
      </w:r>
    </w:p>
    <w:p w:rsidR="002F291F" w:rsidRPr="002869FB" w:rsidRDefault="002C0795">
      <w:pPr>
        <w:pStyle w:val="Normln0"/>
        <w:ind w:left="720" w:hanging="720"/>
        <w:jc w:val="both"/>
      </w:pPr>
      <w:r w:rsidRPr="002869FB">
        <w:lastRenderedPageBreak/>
        <w:t xml:space="preserve">        </w:t>
      </w:r>
      <w:r w:rsidRPr="002869FB">
        <w:tab/>
        <w:t xml:space="preserve">Za lepší plnění PU se ZS zvyšuje ve výše povoleném rozsahu. O navýšení v rámci rozpětí rozhoduje na návrh vedoucího provozu příprav příslušný náměstek. Při jeho neplnění se ZS snižuje až o polovinu. </w:t>
      </w:r>
    </w:p>
    <w:p w:rsidR="002F291F" w:rsidRPr="002869FB" w:rsidRDefault="002F291F">
      <w:pPr>
        <w:pStyle w:val="Normln0"/>
        <w:tabs>
          <w:tab w:val="num" w:pos="862"/>
          <w:tab w:val="left" w:pos="1440"/>
        </w:tabs>
        <w:spacing w:before="120"/>
        <w:jc w:val="both"/>
      </w:pPr>
    </w:p>
    <w:p w:rsidR="002F291F" w:rsidRPr="002869FB" w:rsidRDefault="002C0795">
      <w:pPr>
        <w:pStyle w:val="Normln0"/>
        <w:widowControl w:val="0"/>
        <w:numPr>
          <w:ilvl w:val="0"/>
          <w:numId w:val="28"/>
        </w:numPr>
        <w:suppressAutoHyphens/>
        <w:overflowPunct/>
        <w:autoSpaceDE/>
        <w:autoSpaceDN/>
        <w:adjustRightInd/>
        <w:ind w:hanging="76"/>
        <w:textAlignment w:val="auto"/>
        <w:rPr>
          <w:b/>
          <w:u w:val="single"/>
        </w:rPr>
      </w:pPr>
      <w:r w:rsidRPr="002869FB">
        <w:rPr>
          <w:b/>
          <w:u w:val="single"/>
        </w:rPr>
        <w:t xml:space="preserve"> Odměňování dělníků provozu vybavování a likvidaci (VL)</w:t>
      </w:r>
    </w:p>
    <w:p w:rsidR="002F291F" w:rsidRPr="002869FB" w:rsidRDefault="002F291F">
      <w:pPr>
        <w:pStyle w:val="Normln0"/>
        <w:widowControl w:val="0"/>
        <w:suppressAutoHyphens/>
        <w:overflowPunct/>
        <w:autoSpaceDE/>
        <w:autoSpaceDN/>
        <w:adjustRightInd/>
        <w:ind w:left="360"/>
        <w:textAlignment w:val="auto"/>
        <w:rPr>
          <w:b/>
          <w:u w:val="single"/>
        </w:rPr>
      </w:pPr>
    </w:p>
    <w:p w:rsidR="002F291F" w:rsidRPr="002869FB" w:rsidRDefault="002C0795">
      <w:pPr>
        <w:pStyle w:val="Normln0"/>
        <w:ind w:left="851" w:hanging="851"/>
        <w:outlineLvl w:val="0"/>
      </w:pPr>
      <w:r w:rsidRPr="002869FB">
        <w:t xml:space="preserve">     2.1   Zásady se vztahují na dělníky, kteří vykonávají práce v těchto činnostech:</w:t>
      </w:r>
    </w:p>
    <w:p w:rsidR="002F291F" w:rsidRPr="002869FB" w:rsidRDefault="002C0795">
      <w:r w:rsidRPr="002869FB">
        <w:t xml:space="preserve">             a) </w:t>
      </w:r>
      <w:r w:rsidRPr="002869FB">
        <w:rPr>
          <w:b/>
        </w:rPr>
        <w:t>vybavení a likvidace porubů a ražeb</w:t>
      </w:r>
      <w:r w:rsidRPr="002869FB">
        <w:t xml:space="preserve"> </w:t>
      </w:r>
    </w:p>
    <w:p w:rsidR="002F291F" w:rsidRPr="002869FB" w:rsidRDefault="002C0795">
      <w:pPr>
        <w:ind w:left="900" w:hanging="900"/>
        <w:rPr>
          <w:sz w:val="16"/>
          <w:szCs w:val="16"/>
        </w:rPr>
      </w:pPr>
      <w:r w:rsidRPr="002869FB">
        <w:t xml:space="preserve">             b) </w:t>
      </w:r>
      <w:r w:rsidRPr="002869FB">
        <w:rPr>
          <w:b/>
        </w:rPr>
        <w:t>ostatní vybavování a likvidace DD mimo poruby a ražby</w:t>
      </w:r>
      <w:r w:rsidRPr="002869FB">
        <w:t xml:space="preserve"> </w:t>
      </w:r>
      <w:r w:rsidRPr="002869FB">
        <w:br/>
      </w:r>
    </w:p>
    <w:p w:rsidR="002F291F" w:rsidRPr="002869FB" w:rsidRDefault="002F291F">
      <w:pPr>
        <w:ind w:left="900" w:hanging="900"/>
        <w:rPr>
          <w:sz w:val="16"/>
          <w:szCs w:val="16"/>
        </w:rPr>
      </w:pPr>
    </w:p>
    <w:p w:rsidR="002F291F" w:rsidRPr="002869FB" w:rsidRDefault="002C0795">
      <w:pPr>
        <w:pStyle w:val="Normln0"/>
        <w:tabs>
          <w:tab w:val="left" w:pos="720"/>
        </w:tabs>
        <w:ind w:left="993" w:hanging="993"/>
        <w:jc w:val="both"/>
        <w:outlineLvl w:val="0"/>
        <w:rPr>
          <w:b/>
        </w:rPr>
      </w:pPr>
      <w:r w:rsidRPr="002869FB">
        <w:t xml:space="preserve">    2.2.    </w:t>
      </w:r>
      <w:r w:rsidRPr="002869FB">
        <w:rPr>
          <w:b/>
        </w:rPr>
        <w:t>Ukazatele pro poskytování prémií:</w:t>
      </w:r>
    </w:p>
    <w:tbl>
      <w:tblPr>
        <w:tblW w:w="0" w:type="auto"/>
        <w:jc w:val="center"/>
        <w:tblInd w:w="-299" w:type="dxa"/>
        <w:tblLayout w:type="fixed"/>
        <w:tblCellMar>
          <w:left w:w="70" w:type="dxa"/>
          <w:right w:w="70" w:type="dxa"/>
        </w:tblCellMar>
        <w:tblLook w:val="0000"/>
      </w:tblPr>
      <w:tblGrid>
        <w:gridCol w:w="2750"/>
        <w:gridCol w:w="816"/>
        <w:gridCol w:w="3701"/>
      </w:tblGrid>
      <w:tr w:rsidR="00A506DB" w:rsidRPr="002869FB" w:rsidTr="00A506DB">
        <w:trPr>
          <w:cantSplit/>
          <w:trHeight w:val="315"/>
          <w:jc w:val="center"/>
        </w:trPr>
        <w:tc>
          <w:tcPr>
            <w:tcW w:w="2750"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C0795">
            <w:pPr>
              <w:pStyle w:val="Normln0"/>
              <w:jc w:val="center"/>
              <w:rPr>
                <w:b/>
              </w:rPr>
            </w:pPr>
            <w:r w:rsidRPr="002869FB">
              <w:rPr>
                <w:b/>
              </w:rPr>
              <w:t>ČINNOST</w:t>
            </w:r>
          </w:p>
        </w:tc>
        <w:tc>
          <w:tcPr>
            <w:tcW w:w="816"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F291F">
            <w:pPr>
              <w:pStyle w:val="Normln0"/>
              <w:jc w:val="center"/>
              <w:rPr>
                <w:b/>
              </w:rPr>
            </w:pPr>
          </w:p>
        </w:tc>
        <w:tc>
          <w:tcPr>
            <w:tcW w:w="3701"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C0795">
            <w:pPr>
              <w:pStyle w:val="Normln0"/>
              <w:jc w:val="center"/>
              <w:rPr>
                <w:b/>
              </w:rPr>
            </w:pPr>
            <w:r w:rsidRPr="002869FB">
              <w:rPr>
                <w:b/>
              </w:rPr>
              <w:t>UKAZATELE</w:t>
            </w:r>
          </w:p>
        </w:tc>
      </w:tr>
      <w:tr w:rsidR="00A506DB" w:rsidRPr="002869FB" w:rsidTr="00A506DB">
        <w:trPr>
          <w:cantSplit/>
          <w:trHeight w:val="315"/>
          <w:jc w:val="center"/>
        </w:trPr>
        <w:tc>
          <w:tcPr>
            <w:tcW w:w="2750" w:type="dxa"/>
            <w:tcBorders>
              <w:top w:val="single" w:sz="2" w:space="0" w:color="000000"/>
              <w:left w:val="single" w:sz="2" w:space="0" w:color="000000"/>
              <w:bottom w:val="single" w:sz="2" w:space="0" w:color="000000"/>
              <w:right w:val="nil"/>
            </w:tcBorders>
          </w:tcPr>
          <w:p w:rsidR="00EA5AC6" w:rsidRPr="002869FB" w:rsidRDefault="002C0795">
            <w:pPr>
              <w:pStyle w:val="Normln0"/>
              <w:rPr>
                <w:b/>
              </w:rPr>
            </w:pPr>
            <w:r w:rsidRPr="002869FB">
              <w:rPr>
                <w:b/>
              </w:rPr>
              <w:t>Vybavování</w:t>
            </w:r>
          </w:p>
        </w:tc>
        <w:tc>
          <w:tcPr>
            <w:tcW w:w="816" w:type="dxa"/>
            <w:tcBorders>
              <w:top w:val="single" w:sz="2" w:space="0" w:color="000000"/>
              <w:left w:val="single" w:sz="2" w:space="0" w:color="000000"/>
              <w:bottom w:val="single" w:sz="2" w:space="0" w:color="000000"/>
              <w:right w:val="nil"/>
            </w:tcBorders>
          </w:tcPr>
          <w:p w:rsidR="002F291F" w:rsidRPr="002869FB" w:rsidRDefault="002C0795">
            <w:pPr>
              <w:pStyle w:val="Normln0"/>
              <w:jc w:val="both"/>
            </w:pPr>
            <w:r w:rsidRPr="002869FB">
              <w:t>MU</w:t>
            </w:r>
          </w:p>
        </w:tc>
        <w:tc>
          <w:tcPr>
            <w:tcW w:w="3701" w:type="dxa"/>
            <w:tcBorders>
              <w:top w:val="single" w:sz="2" w:space="0" w:color="000000"/>
              <w:left w:val="single" w:sz="2" w:space="0" w:color="000000"/>
              <w:bottom w:val="single" w:sz="2" w:space="0" w:color="000000"/>
              <w:right w:val="single" w:sz="2" w:space="0" w:color="000000"/>
            </w:tcBorders>
          </w:tcPr>
          <w:p w:rsidR="002F291F" w:rsidRPr="002869FB" w:rsidRDefault="002C0795">
            <w:pPr>
              <w:pStyle w:val="Normln0"/>
              <w:jc w:val="both"/>
            </w:pPr>
            <w:r w:rsidRPr="002869FB">
              <w:t>Objem a termín  ukončení prací</w:t>
            </w:r>
          </w:p>
        </w:tc>
      </w:tr>
      <w:tr w:rsidR="00A506DB" w:rsidRPr="002869FB" w:rsidTr="00A506DB">
        <w:trPr>
          <w:cantSplit/>
          <w:trHeight w:val="315"/>
          <w:jc w:val="center"/>
        </w:trPr>
        <w:tc>
          <w:tcPr>
            <w:tcW w:w="2750" w:type="dxa"/>
            <w:tcBorders>
              <w:top w:val="nil"/>
              <w:left w:val="single" w:sz="2" w:space="0" w:color="000000"/>
              <w:bottom w:val="single" w:sz="2" w:space="0" w:color="000000"/>
              <w:right w:val="nil"/>
            </w:tcBorders>
          </w:tcPr>
          <w:p w:rsidR="00EA5AC6" w:rsidRPr="002869FB" w:rsidRDefault="002C0795">
            <w:pPr>
              <w:pStyle w:val="Normln0"/>
              <w:rPr>
                <w:b/>
              </w:rPr>
            </w:pPr>
            <w:r w:rsidRPr="002869FB">
              <w:rPr>
                <w:b/>
              </w:rPr>
              <w:t>Výkliz</w:t>
            </w:r>
          </w:p>
        </w:tc>
        <w:tc>
          <w:tcPr>
            <w:tcW w:w="816" w:type="dxa"/>
            <w:tcBorders>
              <w:top w:val="nil"/>
              <w:left w:val="single" w:sz="2" w:space="0" w:color="000000"/>
              <w:bottom w:val="single" w:sz="2" w:space="0" w:color="000000"/>
              <w:right w:val="nil"/>
            </w:tcBorders>
          </w:tcPr>
          <w:p w:rsidR="002F291F" w:rsidRPr="002869FB" w:rsidRDefault="002C0795">
            <w:pPr>
              <w:pStyle w:val="Normln0"/>
              <w:jc w:val="both"/>
            </w:pPr>
            <w:r w:rsidRPr="002869FB">
              <w:t>MU</w:t>
            </w:r>
          </w:p>
        </w:tc>
        <w:tc>
          <w:tcPr>
            <w:tcW w:w="3701" w:type="dxa"/>
            <w:tcBorders>
              <w:top w:val="nil"/>
              <w:left w:val="single" w:sz="2" w:space="0" w:color="000000"/>
              <w:bottom w:val="single" w:sz="2" w:space="0" w:color="000000"/>
              <w:right w:val="single" w:sz="2" w:space="0" w:color="000000"/>
            </w:tcBorders>
          </w:tcPr>
          <w:p w:rsidR="002F291F" w:rsidRPr="002869FB" w:rsidRDefault="002C0795">
            <w:pPr>
              <w:pStyle w:val="Normln0"/>
              <w:jc w:val="both"/>
            </w:pPr>
            <w:r w:rsidRPr="002869FB">
              <w:t>Objem a termín  ukončení prací</w:t>
            </w:r>
          </w:p>
        </w:tc>
      </w:tr>
    </w:tbl>
    <w:p w:rsidR="002F291F" w:rsidRPr="002869FB" w:rsidRDefault="002F291F">
      <w:pPr>
        <w:pStyle w:val="Normln0"/>
        <w:ind w:left="993"/>
        <w:jc w:val="both"/>
      </w:pPr>
    </w:p>
    <w:p w:rsidR="002F291F" w:rsidRPr="002869FB" w:rsidRDefault="002C0795">
      <w:pPr>
        <w:pStyle w:val="Normln0"/>
        <w:ind w:left="720" w:hanging="153"/>
        <w:jc w:val="both"/>
      </w:pPr>
      <w:r w:rsidRPr="002869FB">
        <w:t xml:space="preserve">  </w:t>
      </w:r>
      <w:r w:rsidRPr="002869FB">
        <w:tab/>
        <w:t xml:space="preserve">  Hodnocení splnění PU u strojních prací provádí vedoucí vybavování a likvidace.</w:t>
      </w:r>
    </w:p>
    <w:p w:rsidR="002F291F" w:rsidRPr="002869FB" w:rsidRDefault="002C0795">
      <w:pPr>
        <w:pStyle w:val="Normln0"/>
        <w:ind w:left="720" w:hanging="153"/>
        <w:jc w:val="both"/>
      </w:pPr>
      <w:r w:rsidRPr="002869FB">
        <w:t xml:space="preserve"> </w:t>
      </w:r>
    </w:p>
    <w:p w:rsidR="002F291F" w:rsidRPr="002869FB" w:rsidRDefault="002C0795">
      <w:pPr>
        <w:pStyle w:val="Normln0"/>
        <w:ind w:left="567" w:hanging="567"/>
        <w:jc w:val="both"/>
        <w:outlineLvl w:val="0"/>
      </w:pPr>
      <w:r w:rsidRPr="002869FB">
        <w:t xml:space="preserve">    2.3.    </w:t>
      </w:r>
      <w:r w:rsidRPr="002869FB">
        <w:rPr>
          <w:b/>
        </w:rPr>
        <w:t>Průběh prémie:</w:t>
      </w:r>
    </w:p>
    <w:p w:rsidR="002F291F" w:rsidRPr="002869FB" w:rsidRDefault="002C0795">
      <w:pPr>
        <w:pStyle w:val="Normln0"/>
        <w:jc w:val="both"/>
        <w:outlineLvl w:val="0"/>
      </w:pPr>
      <w:r w:rsidRPr="002869FB">
        <w:t xml:space="preserve">              K odměňování dělníků lze uplatnit časovou mzdu s nárůstem prémií</w:t>
      </w:r>
    </w:p>
    <w:p w:rsidR="002F291F" w:rsidRPr="002869FB" w:rsidRDefault="002C0795">
      <w:pPr>
        <w:numPr>
          <w:ilvl w:val="1"/>
          <w:numId w:val="25"/>
        </w:numPr>
        <w:overflowPunct/>
        <w:autoSpaceDE/>
        <w:autoSpaceDN/>
        <w:adjustRightInd/>
        <w:ind w:left="1620"/>
        <w:textAlignment w:val="auto"/>
      </w:pPr>
      <w:r w:rsidRPr="002869FB">
        <w:rPr>
          <w:b/>
        </w:rPr>
        <w:t xml:space="preserve">základní sazba: 20 % </w:t>
      </w:r>
      <w:r w:rsidRPr="002869FB">
        <w:t xml:space="preserve">(možný nárůst až </w:t>
      </w:r>
      <w:r w:rsidRPr="002869FB">
        <w:rPr>
          <w:b/>
        </w:rPr>
        <w:t>do výše 30 %</w:t>
      </w:r>
      <w:r w:rsidRPr="002869FB">
        <w:t xml:space="preserve"> u činností vyjmenovaných v bodě 2.1.a)</w:t>
      </w:r>
    </w:p>
    <w:p w:rsidR="002F291F" w:rsidRPr="002869FB" w:rsidRDefault="002C0795">
      <w:pPr>
        <w:numPr>
          <w:ilvl w:val="1"/>
          <w:numId w:val="25"/>
        </w:numPr>
        <w:overflowPunct/>
        <w:autoSpaceDE/>
        <w:autoSpaceDN/>
        <w:adjustRightInd/>
        <w:ind w:left="1620"/>
        <w:jc w:val="left"/>
        <w:textAlignment w:val="auto"/>
      </w:pPr>
      <w:r w:rsidRPr="002869FB">
        <w:rPr>
          <w:b/>
        </w:rPr>
        <w:t xml:space="preserve">základní sazba: 15  % </w:t>
      </w:r>
      <w:r w:rsidRPr="002869FB">
        <w:t xml:space="preserve">(možný nárůst až </w:t>
      </w:r>
      <w:r w:rsidRPr="002869FB">
        <w:rPr>
          <w:b/>
        </w:rPr>
        <w:t>do výše 20 %</w:t>
      </w:r>
      <w:r w:rsidRPr="002869FB">
        <w:t xml:space="preserve"> u ostatních činností na kontě 107 bod 2.1 b)</w:t>
      </w:r>
    </w:p>
    <w:p w:rsidR="002F291F" w:rsidRPr="002869FB" w:rsidRDefault="002C0795">
      <w:pPr>
        <w:pStyle w:val="Zkladntext"/>
        <w:tabs>
          <w:tab w:val="left" w:pos="709"/>
        </w:tabs>
        <w:spacing w:before="120"/>
        <w:ind w:left="709" w:hanging="142"/>
      </w:pPr>
      <w:r w:rsidRPr="002869FB">
        <w:t xml:space="preserve">   O navýšení v rámci rozpětí rozhoduje na návrh vedoucího provozu vybavování                      a likvidace,  příslušný náměstek. </w:t>
      </w:r>
      <w:r w:rsidRPr="002869FB">
        <w:tab/>
      </w:r>
      <w:r w:rsidRPr="002869FB">
        <w:tab/>
      </w:r>
      <w:r w:rsidRPr="002869FB">
        <w:tab/>
      </w:r>
      <w:r w:rsidRPr="002869FB">
        <w:tab/>
      </w:r>
      <w:r w:rsidRPr="002869FB">
        <w:tab/>
        <w:t xml:space="preserve">                    </w:t>
      </w:r>
    </w:p>
    <w:p w:rsidR="002F291F" w:rsidRPr="002869FB" w:rsidRDefault="002C0795">
      <w:pPr>
        <w:pStyle w:val="Normln0"/>
        <w:ind w:left="720" w:hanging="720"/>
        <w:jc w:val="both"/>
        <w:rPr>
          <w:u w:val="single"/>
        </w:rPr>
      </w:pPr>
      <w:r w:rsidRPr="002869FB">
        <w:t xml:space="preserve">        </w:t>
      </w:r>
      <w:r w:rsidRPr="002869FB">
        <w:tab/>
        <w:t xml:space="preserve">Za lepší plnění PU se ZS zvyšuje ve výše povoleném rozsahu. Při jeho neplnění se ZS snižuje až o polovinu. V případě nesplnění výtěžnosti materiálu z likvidace (stanoví materiálový hospodář) se docílená částka kolektivní prémie za nesplnění  </w:t>
      </w:r>
      <w:r w:rsidRPr="002869FB">
        <w:rPr>
          <w:u w:val="single"/>
        </w:rPr>
        <w:t xml:space="preserve">PU sníží </w:t>
      </w:r>
      <w:r w:rsidRPr="002869FB">
        <w:rPr>
          <w:u w:val="single"/>
        </w:rPr>
        <w:br/>
        <w:t>až o 20%.</w:t>
      </w:r>
    </w:p>
    <w:p w:rsidR="002F291F" w:rsidRPr="002869FB" w:rsidRDefault="002C0795">
      <w:pPr>
        <w:pStyle w:val="Normln0"/>
        <w:ind w:left="720" w:hanging="720"/>
        <w:jc w:val="both"/>
      </w:pPr>
      <w:r w:rsidRPr="002869FB">
        <w:tab/>
      </w:r>
    </w:p>
    <w:p w:rsidR="002F291F" w:rsidRPr="002869FB" w:rsidRDefault="002F291F">
      <w:pPr>
        <w:pStyle w:val="Normln0"/>
        <w:ind w:left="720" w:hanging="720"/>
        <w:jc w:val="both"/>
      </w:pPr>
    </w:p>
    <w:p w:rsidR="002F291F" w:rsidRPr="002869FB" w:rsidRDefault="002C0795">
      <w:pPr>
        <w:pStyle w:val="Zkladntext"/>
        <w:widowControl w:val="0"/>
        <w:numPr>
          <w:ilvl w:val="0"/>
          <w:numId w:val="28"/>
        </w:numPr>
        <w:tabs>
          <w:tab w:val="left" w:pos="720"/>
        </w:tabs>
        <w:suppressAutoHyphens/>
        <w:overflowPunct/>
        <w:autoSpaceDE/>
        <w:autoSpaceDN/>
        <w:adjustRightInd/>
        <w:spacing w:before="120"/>
        <w:ind w:firstLine="66"/>
        <w:textAlignment w:val="auto"/>
        <w:rPr>
          <w:b/>
          <w:u w:val="single"/>
        </w:rPr>
      </w:pPr>
      <w:r w:rsidRPr="002869FB">
        <w:rPr>
          <w:b/>
        </w:rPr>
        <w:t xml:space="preserve"> </w:t>
      </w:r>
      <w:r w:rsidRPr="002869FB">
        <w:rPr>
          <w:b/>
          <w:u w:val="single"/>
        </w:rPr>
        <w:t>Odměňování dělníků v provozu elektrifikace</w:t>
      </w:r>
    </w:p>
    <w:p w:rsidR="002F291F" w:rsidRPr="002869FB" w:rsidRDefault="002F291F">
      <w:pPr>
        <w:pStyle w:val="Zkladntext"/>
        <w:tabs>
          <w:tab w:val="left" w:pos="720"/>
        </w:tabs>
        <w:spacing w:before="120"/>
        <w:ind w:left="426"/>
        <w:rPr>
          <w:b/>
          <w:u w:val="single"/>
        </w:rPr>
      </w:pPr>
    </w:p>
    <w:p w:rsidR="002F291F" w:rsidRPr="002869FB" w:rsidRDefault="002C0795">
      <w:pPr>
        <w:pStyle w:val="Zkladntext"/>
        <w:tabs>
          <w:tab w:val="left" w:pos="720"/>
        </w:tabs>
        <w:spacing w:before="120"/>
        <w:rPr>
          <w:b/>
          <w:u w:val="single"/>
        </w:rPr>
      </w:pPr>
      <w:r w:rsidRPr="002869FB">
        <w:rPr>
          <w:b/>
        </w:rPr>
        <w:t xml:space="preserve">    3.1.   Elektroúdržba v rubání a přípravách</w:t>
      </w:r>
    </w:p>
    <w:p w:rsidR="002F291F" w:rsidRPr="002869FB" w:rsidRDefault="002C0795">
      <w:pPr>
        <w:pStyle w:val="Zkladntext"/>
        <w:spacing w:before="120"/>
        <w:ind w:left="709" w:hanging="851"/>
        <w:rPr>
          <w:b/>
        </w:rPr>
      </w:pPr>
      <w:r w:rsidRPr="002869FB">
        <w:rPr>
          <w:b/>
        </w:rPr>
        <w:t xml:space="preserve">      3.1.1. Ukazatele pro poskytování prémií:</w:t>
      </w:r>
    </w:p>
    <w:tbl>
      <w:tblPr>
        <w:tblW w:w="0" w:type="auto"/>
        <w:jc w:val="center"/>
        <w:tblInd w:w="291" w:type="dxa"/>
        <w:tblLayout w:type="fixed"/>
        <w:tblCellMar>
          <w:left w:w="70" w:type="dxa"/>
          <w:right w:w="70" w:type="dxa"/>
        </w:tblCellMar>
        <w:tblLook w:val="0000"/>
      </w:tblPr>
      <w:tblGrid>
        <w:gridCol w:w="1689"/>
        <w:gridCol w:w="617"/>
        <w:gridCol w:w="5158"/>
      </w:tblGrid>
      <w:tr w:rsidR="00A506DB" w:rsidRPr="002869FB" w:rsidTr="00A506DB">
        <w:trPr>
          <w:cantSplit/>
          <w:trHeight w:val="284"/>
          <w:jc w:val="center"/>
        </w:trPr>
        <w:tc>
          <w:tcPr>
            <w:tcW w:w="1689"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C0795">
            <w:pPr>
              <w:pStyle w:val="Normln0"/>
              <w:ind w:left="567" w:hanging="567"/>
              <w:jc w:val="center"/>
              <w:rPr>
                <w:b/>
              </w:rPr>
            </w:pPr>
            <w:r w:rsidRPr="002869FB">
              <w:rPr>
                <w:b/>
              </w:rPr>
              <w:t>ČINNOST</w:t>
            </w:r>
          </w:p>
        </w:tc>
        <w:tc>
          <w:tcPr>
            <w:tcW w:w="617"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F291F">
            <w:pPr>
              <w:pStyle w:val="Normln0"/>
              <w:ind w:left="567" w:hanging="567"/>
              <w:jc w:val="center"/>
              <w:rPr>
                <w:b/>
              </w:rPr>
            </w:pPr>
          </w:p>
        </w:tc>
        <w:tc>
          <w:tcPr>
            <w:tcW w:w="5158" w:type="dxa"/>
            <w:tcBorders>
              <w:top w:val="single" w:sz="2" w:space="0" w:color="000000"/>
              <w:left w:val="single" w:sz="2" w:space="0" w:color="000000"/>
              <w:bottom w:val="single" w:sz="2" w:space="0" w:color="000000"/>
              <w:right w:val="single" w:sz="2" w:space="0" w:color="000000"/>
            </w:tcBorders>
            <w:shd w:val="clear" w:color="auto" w:fill="B3B3B3"/>
            <w:vAlign w:val="center"/>
          </w:tcPr>
          <w:p w:rsidR="002F291F" w:rsidRPr="002869FB" w:rsidRDefault="002C0795">
            <w:pPr>
              <w:pStyle w:val="Normln0"/>
              <w:ind w:left="567" w:hanging="567"/>
              <w:jc w:val="center"/>
              <w:rPr>
                <w:b/>
              </w:rPr>
            </w:pPr>
            <w:r w:rsidRPr="002869FB">
              <w:rPr>
                <w:b/>
              </w:rPr>
              <w:t>UKAZATELE</w:t>
            </w:r>
          </w:p>
        </w:tc>
      </w:tr>
      <w:tr w:rsidR="00A506DB" w:rsidRPr="002869FB" w:rsidTr="00A506DB">
        <w:trPr>
          <w:cantSplit/>
          <w:jc w:val="center"/>
        </w:trPr>
        <w:tc>
          <w:tcPr>
            <w:tcW w:w="1689" w:type="dxa"/>
            <w:tcBorders>
              <w:top w:val="single" w:sz="2" w:space="0" w:color="000000"/>
              <w:left w:val="single" w:sz="2" w:space="0" w:color="000000"/>
              <w:bottom w:val="single" w:sz="2" w:space="0" w:color="000000"/>
              <w:right w:val="nil"/>
            </w:tcBorders>
          </w:tcPr>
          <w:p w:rsidR="00EA5AC6" w:rsidRPr="002869FB" w:rsidRDefault="002C0795">
            <w:pPr>
              <w:pStyle w:val="Normln0"/>
              <w:rPr>
                <w:b/>
              </w:rPr>
            </w:pPr>
            <w:r w:rsidRPr="002869FB">
              <w:rPr>
                <w:b/>
              </w:rPr>
              <w:t xml:space="preserve">Elektro údržba rubání a příprav </w:t>
            </w:r>
          </w:p>
        </w:tc>
        <w:tc>
          <w:tcPr>
            <w:tcW w:w="617" w:type="dxa"/>
            <w:tcBorders>
              <w:top w:val="single" w:sz="2" w:space="0" w:color="000000"/>
              <w:left w:val="single" w:sz="2" w:space="0" w:color="000000"/>
              <w:bottom w:val="single" w:sz="2" w:space="0" w:color="000000"/>
              <w:right w:val="nil"/>
            </w:tcBorders>
          </w:tcPr>
          <w:p w:rsidR="00EA5AC6" w:rsidRPr="002869FB" w:rsidRDefault="002C0795">
            <w:pPr>
              <w:pStyle w:val="Normln0"/>
              <w:ind w:left="567" w:hanging="567"/>
            </w:pPr>
            <w:r w:rsidRPr="002869FB">
              <w:t>MU</w:t>
            </w:r>
          </w:p>
          <w:p w:rsidR="00EA5AC6" w:rsidRPr="002869FB" w:rsidRDefault="00EA5AC6">
            <w:pPr>
              <w:pStyle w:val="Normln0"/>
            </w:pPr>
          </w:p>
        </w:tc>
        <w:tc>
          <w:tcPr>
            <w:tcW w:w="5158" w:type="dxa"/>
            <w:tcBorders>
              <w:top w:val="single" w:sz="2" w:space="0" w:color="000000"/>
              <w:left w:val="single" w:sz="2" w:space="0" w:color="000000"/>
              <w:bottom w:val="single" w:sz="2" w:space="0" w:color="000000"/>
              <w:right w:val="single" w:sz="2" w:space="0" w:color="000000"/>
            </w:tcBorders>
          </w:tcPr>
          <w:p w:rsidR="00EA5AC6" w:rsidRPr="002869FB" w:rsidRDefault="002C0795">
            <w:pPr>
              <w:pStyle w:val="Normln0"/>
              <w:ind w:left="567" w:hanging="567"/>
            </w:pPr>
            <w:r w:rsidRPr="002869FB">
              <w:t>Shodné s PU obsluhovaného pracoviště nebo více</w:t>
            </w:r>
          </w:p>
          <w:p w:rsidR="00EA5AC6" w:rsidRPr="002869FB" w:rsidRDefault="002C0795">
            <w:pPr>
              <w:pStyle w:val="Normln0"/>
              <w:ind w:left="567" w:hanging="567"/>
            </w:pPr>
            <w:r w:rsidRPr="002869FB">
              <w:t>pracovišť (závislost spjata koeficientem závěsu)</w:t>
            </w:r>
          </w:p>
        </w:tc>
      </w:tr>
    </w:tbl>
    <w:p w:rsidR="002F291F" w:rsidRPr="002869FB" w:rsidRDefault="002C0795">
      <w:pPr>
        <w:pStyle w:val="Zkladntext"/>
        <w:spacing w:before="120"/>
        <w:ind w:left="709" w:hanging="851"/>
      </w:pPr>
      <w:r w:rsidRPr="002869FB">
        <w:t xml:space="preserve">   </w:t>
      </w:r>
    </w:p>
    <w:p w:rsidR="002F291F" w:rsidRPr="002869FB" w:rsidRDefault="002C0795">
      <w:pPr>
        <w:pStyle w:val="Zkladntext"/>
        <w:spacing w:before="120"/>
        <w:ind w:left="709" w:hanging="851"/>
        <w:rPr>
          <w:b/>
        </w:rPr>
      </w:pPr>
      <w:r w:rsidRPr="002869FB">
        <w:rPr>
          <w:b/>
        </w:rPr>
        <w:t>3.1.2. Průběh prémie</w:t>
      </w:r>
      <w:r w:rsidRPr="002869FB">
        <w:t xml:space="preserve">   </w:t>
      </w:r>
      <w:r w:rsidRPr="002869FB">
        <w:rPr>
          <w:b/>
        </w:rPr>
        <w:t xml:space="preserve">         </w:t>
      </w:r>
    </w:p>
    <w:p w:rsidR="002F291F" w:rsidRPr="002869FB" w:rsidRDefault="002C0795">
      <w:pPr>
        <w:pStyle w:val="Zkladntext"/>
        <w:spacing w:before="120"/>
        <w:ind w:left="709" w:hanging="851"/>
      </w:pPr>
      <w:r w:rsidRPr="002869FB">
        <w:rPr>
          <w:b/>
        </w:rPr>
        <w:t xml:space="preserve">               </w:t>
      </w:r>
      <w:r w:rsidRPr="002869FB">
        <w:t xml:space="preserve">K odměňování  dělníků se uplatní  časová mzda a </w:t>
      </w:r>
      <w:r w:rsidRPr="002869FB">
        <w:rPr>
          <w:b/>
        </w:rPr>
        <w:t>závěsná prémie</w:t>
      </w:r>
      <w:r w:rsidRPr="002869FB">
        <w:t xml:space="preserve"> závislá</w:t>
      </w:r>
      <w:r w:rsidRPr="002869FB">
        <w:br/>
        <w:t xml:space="preserve"> na obsluhovaném pracovišti takto: </w:t>
      </w:r>
    </w:p>
    <w:p w:rsidR="002F291F" w:rsidRPr="002869FB" w:rsidRDefault="002C0795">
      <w:pPr>
        <w:pStyle w:val="Zkladntext"/>
        <w:spacing w:before="120"/>
        <w:ind w:left="709" w:hanging="851"/>
      </w:pPr>
      <w:r w:rsidRPr="002869FB">
        <w:t xml:space="preserve">                       a)   elektrikáři                       koef. závěsu </w:t>
      </w:r>
      <w:r w:rsidRPr="002869FB">
        <w:rPr>
          <w:b/>
        </w:rPr>
        <w:t>0,85</w:t>
      </w:r>
    </w:p>
    <w:p w:rsidR="002F291F" w:rsidRPr="002869FB" w:rsidRDefault="002C0795">
      <w:pPr>
        <w:pStyle w:val="Zkladntext"/>
        <w:widowControl w:val="0"/>
        <w:numPr>
          <w:ilvl w:val="0"/>
          <w:numId w:val="25"/>
        </w:numPr>
        <w:suppressAutoHyphens/>
        <w:overflowPunct/>
        <w:autoSpaceDE/>
        <w:autoSpaceDN/>
        <w:adjustRightInd/>
        <w:spacing w:before="120"/>
        <w:textAlignment w:val="auto"/>
      </w:pPr>
      <w:r w:rsidRPr="002869FB">
        <w:t xml:space="preserve">elektrikáři specialisté     koef. závěsu  </w:t>
      </w:r>
      <w:r w:rsidRPr="002869FB">
        <w:rPr>
          <w:b/>
        </w:rPr>
        <w:t>0,95</w:t>
      </w:r>
    </w:p>
    <w:p w:rsidR="002F291F" w:rsidRPr="002869FB" w:rsidRDefault="002C0795">
      <w:pPr>
        <w:pStyle w:val="Normln0"/>
        <w:tabs>
          <w:tab w:val="num" w:pos="862"/>
          <w:tab w:val="left" w:pos="1440"/>
        </w:tabs>
        <w:spacing w:before="120"/>
        <w:ind w:left="708" w:hanging="141"/>
        <w:jc w:val="both"/>
      </w:pPr>
      <w:r w:rsidRPr="002869FB">
        <w:lastRenderedPageBreak/>
        <w:t xml:space="preserve">  </w:t>
      </w:r>
      <w:r w:rsidRPr="002869FB">
        <w:tab/>
        <w:t xml:space="preserve">V případě  práce  na více pracovištích  se  docílené  procento  prémie   v průměru </w:t>
      </w:r>
      <w:r w:rsidRPr="002869FB">
        <w:br/>
        <w:t xml:space="preserve">za tato pracoviště vypočte váženým aritmetickým průměrem, přičemž vahou jsou provozní dny jednotlivých pracovišť. </w:t>
      </w:r>
    </w:p>
    <w:p w:rsidR="002F291F" w:rsidRPr="002869FB" w:rsidRDefault="002F291F">
      <w:pPr>
        <w:pStyle w:val="Normln0"/>
        <w:tabs>
          <w:tab w:val="num" w:pos="862"/>
          <w:tab w:val="left" w:pos="1440"/>
        </w:tabs>
        <w:spacing w:before="120"/>
        <w:jc w:val="both"/>
      </w:pPr>
    </w:p>
    <w:p w:rsidR="002F291F" w:rsidRPr="002869FB" w:rsidRDefault="002C0795">
      <w:pPr>
        <w:pStyle w:val="Normln0"/>
        <w:widowControl w:val="0"/>
        <w:numPr>
          <w:ilvl w:val="1"/>
          <w:numId w:val="28"/>
        </w:numPr>
        <w:tabs>
          <w:tab w:val="left" w:pos="1440"/>
        </w:tabs>
        <w:suppressAutoHyphens/>
        <w:overflowPunct/>
        <w:autoSpaceDE/>
        <w:autoSpaceDN/>
        <w:adjustRightInd/>
        <w:spacing w:before="120"/>
        <w:jc w:val="both"/>
        <w:textAlignment w:val="auto"/>
        <w:rPr>
          <w:b/>
        </w:rPr>
      </w:pPr>
      <w:r w:rsidRPr="002869FB">
        <w:rPr>
          <w:b/>
        </w:rPr>
        <w:t xml:space="preserve">     Elektro činnosti </w:t>
      </w:r>
      <w:r w:rsidRPr="002869FB">
        <w:rPr>
          <w:b/>
          <w:u w:val="single"/>
        </w:rPr>
        <w:t>mimo</w:t>
      </w:r>
      <w:r w:rsidRPr="002869FB">
        <w:rPr>
          <w:b/>
        </w:rPr>
        <w:t xml:space="preserve"> ražení a dobývání</w:t>
      </w:r>
    </w:p>
    <w:p w:rsidR="002F291F" w:rsidRPr="002869FB" w:rsidRDefault="002C0795">
      <w:pPr>
        <w:pStyle w:val="Zkladntext"/>
        <w:spacing w:before="120"/>
        <w:rPr>
          <w:b/>
        </w:rPr>
      </w:pPr>
      <w:r w:rsidRPr="002869FB">
        <w:rPr>
          <w:b/>
        </w:rPr>
        <w:t>3.2.1. Ukazatele pro poskytování prémií.</w:t>
      </w:r>
    </w:p>
    <w:p w:rsidR="00CC6162" w:rsidRPr="002869FB" w:rsidRDefault="00CC6162">
      <w:pPr>
        <w:pStyle w:val="Zkladntext"/>
        <w:spacing w:before="120"/>
        <w:rPr>
          <w:b/>
        </w:rPr>
      </w:pPr>
    </w:p>
    <w:tbl>
      <w:tblPr>
        <w:tblW w:w="0" w:type="auto"/>
        <w:jc w:val="center"/>
        <w:tblInd w:w="974" w:type="dxa"/>
        <w:tblLayout w:type="fixed"/>
        <w:tblCellMar>
          <w:left w:w="70" w:type="dxa"/>
          <w:right w:w="70" w:type="dxa"/>
        </w:tblCellMar>
        <w:tblLook w:val="0000"/>
      </w:tblPr>
      <w:tblGrid>
        <w:gridCol w:w="1668"/>
        <w:gridCol w:w="654"/>
        <w:gridCol w:w="5386"/>
      </w:tblGrid>
      <w:tr w:rsidR="00A506DB" w:rsidRPr="002869FB" w:rsidTr="00A506DB">
        <w:trPr>
          <w:cantSplit/>
          <w:jc w:val="center"/>
        </w:trPr>
        <w:tc>
          <w:tcPr>
            <w:tcW w:w="1668"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ind w:left="249"/>
              <w:jc w:val="center"/>
              <w:rPr>
                <w:b/>
              </w:rPr>
            </w:pPr>
            <w:r w:rsidRPr="002869FB">
              <w:rPr>
                <w:b/>
              </w:rPr>
              <w:t>ÚSEKY (ČINNOST)</w:t>
            </w:r>
          </w:p>
        </w:tc>
        <w:tc>
          <w:tcPr>
            <w:tcW w:w="654"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F291F">
            <w:pPr>
              <w:pStyle w:val="Zkladntext"/>
              <w:spacing w:before="120"/>
              <w:jc w:val="center"/>
              <w:rPr>
                <w:b/>
              </w:rPr>
            </w:pPr>
          </w:p>
        </w:tc>
        <w:tc>
          <w:tcPr>
            <w:tcW w:w="5386"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jc w:val="center"/>
              <w:rPr>
                <w:b/>
              </w:rPr>
            </w:pPr>
            <w:r w:rsidRPr="002869FB">
              <w:rPr>
                <w:b/>
              </w:rPr>
              <w:t>UKAZATELE</w:t>
            </w:r>
          </w:p>
        </w:tc>
      </w:tr>
      <w:tr w:rsidR="00A506DB" w:rsidRPr="002869FB" w:rsidTr="00A506DB">
        <w:trPr>
          <w:cantSplit/>
          <w:trHeight w:val="737"/>
          <w:jc w:val="center"/>
        </w:trPr>
        <w:tc>
          <w:tcPr>
            <w:tcW w:w="1668" w:type="dxa"/>
            <w:tcBorders>
              <w:top w:val="nil"/>
              <w:left w:val="single" w:sz="2" w:space="0" w:color="000000"/>
              <w:bottom w:val="single" w:sz="2" w:space="0" w:color="000000"/>
              <w:right w:val="nil"/>
            </w:tcBorders>
          </w:tcPr>
          <w:p w:rsidR="002F291F" w:rsidRPr="002869FB" w:rsidRDefault="002C0795">
            <w:pPr>
              <w:pStyle w:val="Zkladntext"/>
              <w:spacing w:before="120"/>
              <w:jc w:val="left"/>
              <w:rPr>
                <w:b/>
              </w:rPr>
            </w:pPr>
            <w:r w:rsidRPr="002869FB">
              <w:rPr>
                <w:b/>
              </w:rPr>
              <w:t>Ostatní elektro</w:t>
            </w:r>
          </w:p>
        </w:tc>
        <w:tc>
          <w:tcPr>
            <w:tcW w:w="654" w:type="dxa"/>
            <w:tcBorders>
              <w:top w:val="nil"/>
              <w:left w:val="single" w:sz="2" w:space="0" w:color="000000"/>
              <w:bottom w:val="single" w:sz="2" w:space="0" w:color="000000"/>
              <w:right w:val="nil"/>
            </w:tcBorders>
          </w:tcPr>
          <w:p w:rsidR="002F291F" w:rsidRPr="002869FB" w:rsidRDefault="002C0795">
            <w:pPr>
              <w:pStyle w:val="Zkladntext"/>
              <w:spacing w:before="120"/>
            </w:pPr>
            <w:r w:rsidRPr="002869FB">
              <w:t>HU</w:t>
            </w:r>
          </w:p>
          <w:p w:rsidR="002F291F" w:rsidRPr="002869FB" w:rsidRDefault="002F291F">
            <w:pPr>
              <w:pStyle w:val="Zkladntext"/>
              <w:spacing w:before="120"/>
            </w:pPr>
          </w:p>
        </w:tc>
        <w:tc>
          <w:tcPr>
            <w:tcW w:w="5386" w:type="dxa"/>
            <w:tcBorders>
              <w:top w:val="nil"/>
              <w:left w:val="single" w:sz="2" w:space="0" w:color="000000"/>
              <w:bottom w:val="single" w:sz="2" w:space="0" w:color="000000"/>
              <w:right w:val="single" w:sz="2" w:space="0" w:color="000000"/>
            </w:tcBorders>
          </w:tcPr>
          <w:p w:rsidR="002F291F" w:rsidRPr="002869FB" w:rsidRDefault="002C0795">
            <w:pPr>
              <w:pStyle w:val="Zkladntext"/>
              <w:spacing w:before="120"/>
            </w:pPr>
            <w:r w:rsidRPr="002869FB">
              <w:t xml:space="preserve">Plnění úkolů stanovených nadřízeným v požadovaném rozsahu, termínu a kvalitě. </w:t>
            </w:r>
          </w:p>
        </w:tc>
      </w:tr>
    </w:tbl>
    <w:p w:rsidR="002F291F" w:rsidRPr="002869FB" w:rsidRDefault="002C0795">
      <w:pPr>
        <w:pStyle w:val="Normln0"/>
        <w:spacing w:before="120"/>
        <w:ind w:left="709" w:right="82" w:hanging="349"/>
        <w:jc w:val="both"/>
      </w:pPr>
      <w:r w:rsidRPr="002869FB">
        <w:t xml:space="preserve">           Za stanovení a následné vyhodnocení splnění  PU je zodpovědný vedoucí úseku.   Plnění úkolů stanovených nadřízeným v požadovaném rozsahu, termínu a kvalitě. Tento ukazatel musí být písemně stanoven a zaměstnanci seznámeni před hodnoceným obdobím.  </w:t>
      </w:r>
    </w:p>
    <w:p w:rsidR="002F291F" w:rsidRPr="002869FB" w:rsidRDefault="002F291F">
      <w:pPr>
        <w:pStyle w:val="Normln0"/>
        <w:spacing w:before="120"/>
        <w:ind w:left="709" w:right="82" w:hanging="349"/>
        <w:jc w:val="both"/>
      </w:pPr>
    </w:p>
    <w:p w:rsidR="002F291F" w:rsidRPr="002869FB" w:rsidRDefault="002C0795">
      <w:pPr>
        <w:pStyle w:val="Normln0"/>
        <w:tabs>
          <w:tab w:val="left" w:pos="1440"/>
        </w:tabs>
        <w:spacing w:before="120"/>
        <w:jc w:val="both"/>
        <w:rPr>
          <w:b/>
        </w:rPr>
      </w:pPr>
      <w:r w:rsidRPr="002869FB">
        <w:rPr>
          <w:b/>
        </w:rPr>
        <w:t xml:space="preserve">   3.2.2. Průběh prémie</w:t>
      </w:r>
    </w:p>
    <w:p w:rsidR="002F291F" w:rsidRPr="002869FB" w:rsidRDefault="002C0795">
      <w:pPr>
        <w:pStyle w:val="Normln0"/>
        <w:tabs>
          <w:tab w:val="left" w:pos="1440"/>
        </w:tabs>
        <w:spacing w:before="120"/>
        <w:jc w:val="both"/>
      </w:pPr>
      <w:r w:rsidRPr="002869FB">
        <w:t xml:space="preserve">             K odměňování se uplatní časová mzda s prémii takto:</w:t>
      </w:r>
    </w:p>
    <w:p w:rsidR="002F291F" w:rsidRPr="002869FB" w:rsidRDefault="002C0795">
      <w:pPr>
        <w:pStyle w:val="Normln0"/>
        <w:widowControl w:val="0"/>
        <w:numPr>
          <w:ilvl w:val="0"/>
          <w:numId w:val="29"/>
        </w:numPr>
        <w:tabs>
          <w:tab w:val="left" w:pos="1440"/>
        </w:tabs>
        <w:suppressAutoHyphens/>
        <w:overflowPunct/>
        <w:autoSpaceDE/>
        <w:autoSpaceDN/>
        <w:adjustRightInd/>
        <w:spacing w:before="120"/>
        <w:jc w:val="both"/>
        <w:textAlignment w:val="auto"/>
      </w:pPr>
      <w:r w:rsidRPr="002869FB">
        <w:t xml:space="preserve">elektro vybavování a likvidace porubů a ražeb   </w:t>
      </w:r>
      <w:r w:rsidRPr="002869FB">
        <w:rPr>
          <w:b/>
        </w:rPr>
        <w:t xml:space="preserve">základní sazba 20% </w:t>
      </w:r>
      <w:r w:rsidRPr="002869FB">
        <w:t xml:space="preserve">( možný nárůst         </w:t>
      </w:r>
      <w:r w:rsidRPr="002869FB">
        <w:rPr>
          <w:b/>
        </w:rPr>
        <w:t>až do výše  30 %)</w:t>
      </w:r>
    </w:p>
    <w:p w:rsidR="002F291F" w:rsidRPr="002869FB" w:rsidRDefault="002C0795">
      <w:pPr>
        <w:pStyle w:val="Normln0"/>
        <w:widowControl w:val="0"/>
        <w:numPr>
          <w:ilvl w:val="0"/>
          <w:numId w:val="29"/>
        </w:numPr>
        <w:tabs>
          <w:tab w:val="left" w:pos="1440"/>
        </w:tabs>
        <w:suppressAutoHyphens/>
        <w:overflowPunct/>
        <w:autoSpaceDE/>
        <w:autoSpaceDN/>
        <w:adjustRightInd/>
        <w:spacing w:before="120"/>
        <w:jc w:val="both"/>
        <w:textAlignment w:val="auto"/>
      </w:pPr>
      <w:r w:rsidRPr="002869FB">
        <w:t xml:space="preserve">elektro vybavování a likvidace ostatních DD     </w:t>
      </w:r>
      <w:r w:rsidRPr="002869FB">
        <w:rPr>
          <w:b/>
        </w:rPr>
        <w:t xml:space="preserve">základní sazba 15% </w:t>
      </w:r>
      <w:r w:rsidRPr="002869FB">
        <w:t xml:space="preserve">(možný nárůst </w:t>
      </w:r>
      <w:r w:rsidRPr="002869FB">
        <w:rPr>
          <w:b/>
        </w:rPr>
        <w:t>až do výše 20%)</w:t>
      </w:r>
    </w:p>
    <w:p w:rsidR="002F291F" w:rsidRPr="002869FB" w:rsidRDefault="002C0795">
      <w:pPr>
        <w:pStyle w:val="Normln0"/>
        <w:ind w:left="720" w:hanging="720"/>
        <w:jc w:val="both"/>
      </w:pPr>
      <w:r w:rsidRPr="002869FB">
        <w:t xml:space="preserve">             O navýšení v rámci rozpětí rozhoduje na návrh vedoucího provozu elektrifikace, příslušný náměstek. </w:t>
      </w:r>
    </w:p>
    <w:p w:rsidR="002F291F" w:rsidRPr="002869FB" w:rsidRDefault="002C0795">
      <w:pPr>
        <w:pStyle w:val="Normln0"/>
        <w:ind w:left="720" w:hanging="720"/>
        <w:jc w:val="both"/>
      </w:pPr>
      <w:r w:rsidRPr="002869FB">
        <w:t xml:space="preserve">            Za lepší plnění PU se ZS zvyšuje ve výše povoleném rozsahu. Při jeho neplnění se ZS snižuje až o polovinu. V případě nesplnění výtěžnosti materiálu z likvidace (stanoví materiálový hospodář) se docílená kolektivní prémie za nesplnění  PU sníží až o 20%.</w:t>
      </w:r>
    </w:p>
    <w:p w:rsidR="002F291F" w:rsidRPr="002869FB" w:rsidRDefault="002F291F">
      <w:pPr>
        <w:pStyle w:val="Normln0"/>
        <w:ind w:left="720" w:hanging="720"/>
        <w:jc w:val="both"/>
      </w:pPr>
    </w:p>
    <w:p w:rsidR="002F291F" w:rsidRPr="002869FB" w:rsidRDefault="002C0795">
      <w:pPr>
        <w:pStyle w:val="Normln0"/>
        <w:widowControl w:val="0"/>
        <w:numPr>
          <w:ilvl w:val="0"/>
          <w:numId w:val="29"/>
        </w:numPr>
        <w:suppressAutoHyphens/>
        <w:overflowPunct/>
        <w:autoSpaceDE/>
        <w:autoSpaceDN/>
        <w:adjustRightInd/>
        <w:jc w:val="both"/>
        <w:textAlignment w:val="auto"/>
      </w:pPr>
      <w:r w:rsidRPr="002869FB">
        <w:t xml:space="preserve">ostatní elektro údržba  </w:t>
      </w:r>
      <w:r w:rsidRPr="002869FB">
        <w:rPr>
          <w:b/>
        </w:rPr>
        <w:t>základní sazba 10%</w:t>
      </w:r>
      <w:r w:rsidRPr="002869FB">
        <w:t xml:space="preserve"> (bez nárůstu) Při splnění s výhradami se zákl.sazba nepřízná až o </w:t>
      </w:r>
      <w:r w:rsidRPr="002869FB">
        <w:rPr>
          <w:vertAlign w:val="superscript"/>
        </w:rPr>
        <w:t>1</w:t>
      </w:r>
      <w:r w:rsidRPr="002869FB">
        <w:t>/</w:t>
      </w:r>
      <w:r w:rsidRPr="002869FB">
        <w:rPr>
          <w:vertAlign w:val="subscript"/>
        </w:rPr>
        <w:t>3</w:t>
      </w:r>
      <w:r w:rsidRPr="002869FB">
        <w:t xml:space="preserve">, při nesplnění úkolu stanovených nadřízeným se základní sazba prémie nepřizná až o </w:t>
      </w:r>
      <w:r w:rsidRPr="002869FB">
        <w:rPr>
          <w:vertAlign w:val="superscript"/>
        </w:rPr>
        <w:t>2</w:t>
      </w:r>
      <w:r w:rsidRPr="002869FB">
        <w:t>/</w:t>
      </w:r>
      <w:r w:rsidRPr="002869FB">
        <w:rPr>
          <w:vertAlign w:val="subscript"/>
        </w:rPr>
        <w:t xml:space="preserve">3. </w:t>
      </w:r>
      <w:r w:rsidRPr="002869FB">
        <w:t xml:space="preserve">  </w:t>
      </w:r>
    </w:p>
    <w:p w:rsidR="002F291F" w:rsidRPr="002869FB" w:rsidRDefault="002F291F">
      <w:pPr>
        <w:pStyle w:val="Normln0"/>
        <w:ind w:left="360"/>
        <w:jc w:val="both"/>
        <w:rPr>
          <w:b/>
        </w:rPr>
      </w:pPr>
    </w:p>
    <w:p w:rsidR="002F291F" w:rsidRPr="002869FB" w:rsidRDefault="002C0795">
      <w:pPr>
        <w:pStyle w:val="Normln0"/>
        <w:ind w:left="720"/>
        <w:jc w:val="both"/>
        <w:rPr>
          <w:b/>
        </w:rPr>
      </w:pPr>
      <w:r w:rsidRPr="002869FB">
        <w:rPr>
          <w:b/>
        </w:rPr>
        <w:t>Elektro slaboproud</w:t>
      </w:r>
    </w:p>
    <w:p w:rsidR="00CC6162" w:rsidRPr="002869FB" w:rsidRDefault="002C0795">
      <w:pPr>
        <w:pStyle w:val="Zkladntext"/>
        <w:spacing w:before="120"/>
        <w:rPr>
          <w:b/>
        </w:rPr>
      </w:pPr>
      <w:r w:rsidRPr="002869FB">
        <w:rPr>
          <w:b/>
        </w:rPr>
        <w:t xml:space="preserve">   3.3.1. Ukazatele pro poskytování prémií.</w:t>
      </w:r>
    </w:p>
    <w:p w:rsidR="00CC6162" w:rsidRPr="002869FB" w:rsidRDefault="00CC6162">
      <w:pPr>
        <w:pStyle w:val="Zkladntext"/>
        <w:spacing w:before="120"/>
        <w:rPr>
          <w:b/>
        </w:rPr>
      </w:pPr>
    </w:p>
    <w:tbl>
      <w:tblPr>
        <w:tblW w:w="0" w:type="auto"/>
        <w:jc w:val="center"/>
        <w:tblInd w:w="1187" w:type="dxa"/>
        <w:tblLayout w:type="fixed"/>
        <w:tblCellMar>
          <w:left w:w="70" w:type="dxa"/>
          <w:right w:w="70" w:type="dxa"/>
        </w:tblCellMar>
        <w:tblLook w:val="0000"/>
      </w:tblPr>
      <w:tblGrid>
        <w:gridCol w:w="1455"/>
        <w:gridCol w:w="654"/>
        <w:gridCol w:w="5386"/>
      </w:tblGrid>
      <w:tr w:rsidR="00A506DB" w:rsidRPr="002869FB" w:rsidTr="00A506DB">
        <w:trPr>
          <w:cantSplit/>
          <w:jc w:val="center"/>
        </w:trPr>
        <w:tc>
          <w:tcPr>
            <w:tcW w:w="1455"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3700F6">
            <w:pPr>
              <w:pStyle w:val="Zkladntext"/>
              <w:spacing w:before="120"/>
              <w:ind w:left="249"/>
              <w:jc w:val="left"/>
              <w:rPr>
                <w:b/>
                <w:sz w:val="20"/>
              </w:rPr>
            </w:pPr>
            <w:r w:rsidRPr="002869FB">
              <w:rPr>
                <w:b/>
                <w:sz w:val="20"/>
              </w:rPr>
              <w:t>ÚSEK</w:t>
            </w:r>
          </w:p>
          <w:p w:rsidR="002F291F" w:rsidRPr="002869FB" w:rsidRDefault="003700F6">
            <w:pPr>
              <w:pStyle w:val="Zkladntext"/>
              <w:spacing w:before="120"/>
              <w:ind w:left="136"/>
              <w:jc w:val="left"/>
              <w:rPr>
                <w:b/>
              </w:rPr>
            </w:pPr>
            <w:r w:rsidRPr="002869FB">
              <w:rPr>
                <w:b/>
                <w:sz w:val="20"/>
              </w:rPr>
              <w:t>(ČINNOSTI)</w:t>
            </w:r>
          </w:p>
        </w:tc>
        <w:tc>
          <w:tcPr>
            <w:tcW w:w="654"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F291F">
            <w:pPr>
              <w:pStyle w:val="Zkladntext"/>
              <w:spacing w:before="120"/>
              <w:jc w:val="center"/>
              <w:rPr>
                <w:b/>
              </w:rPr>
            </w:pPr>
          </w:p>
        </w:tc>
        <w:tc>
          <w:tcPr>
            <w:tcW w:w="5386"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jc w:val="center"/>
              <w:rPr>
                <w:b/>
              </w:rPr>
            </w:pPr>
            <w:r w:rsidRPr="002869FB">
              <w:rPr>
                <w:b/>
              </w:rPr>
              <w:t>UKAZATELE</w:t>
            </w:r>
          </w:p>
        </w:tc>
      </w:tr>
      <w:tr w:rsidR="00A506DB" w:rsidRPr="002869FB" w:rsidTr="00A506DB">
        <w:trPr>
          <w:cantSplit/>
          <w:trHeight w:val="737"/>
          <w:jc w:val="center"/>
        </w:trPr>
        <w:tc>
          <w:tcPr>
            <w:tcW w:w="1455" w:type="dxa"/>
            <w:tcBorders>
              <w:top w:val="nil"/>
              <w:left w:val="single" w:sz="2" w:space="0" w:color="000000"/>
              <w:bottom w:val="single" w:sz="2" w:space="0" w:color="000000"/>
              <w:right w:val="nil"/>
            </w:tcBorders>
          </w:tcPr>
          <w:p w:rsidR="002F291F" w:rsidRPr="002869FB" w:rsidRDefault="002C0795">
            <w:pPr>
              <w:pStyle w:val="Zkladntext"/>
              <w:spacing w:before="120"/>
              <w:jc w:val="left"/>
              <w:rPr>
                <w:b/>
              </w:rPr>
            </w:pPr>
            <w:r w:rsidRPr="002869FB">
              <w:rPr>
                <w:b/>
              </w:rPr>
              <w:t xml:space="preserve">Slaboproud </w:t>
            </w:r>
          </w:p>
        </w:tc>
        <w:tc>
          <w:tcPr>
            <w:tcW w:w="654" w:type="dxa"/>
            <w:tcBorders>
              <w:top w:val="nil"/>
              <w:left w:val="single" w:sz="2" w:space="0" w:color="000000"/>
              <w:bottom w:val="single" w:sz="2" w:space="0" w:color="000000"/>
              <w:right w:val="nil"/>
            </w:tcBorders>
          </w:tcPr>
          <w:p w:rsidR="002F291F" w:rsidRPr="002869FB" w:rsidRDefault="002C0795">
            <w:pPr>
              <w:pStyle w:val="Zkladntext"/>
              <w:spacing w:before="120"/>
            </w:pPr>
            <w:r w:rsidRPr="002869FB">
              <w:t>HU</w:t>
            </w:r>
          </w:p>
          <w:p w:rsidR="002F291F" w:rsidRPr="002869FB" w:rsidRDefault="002F291F">
            <w:pPr>
              <w:pStyle w:val="Zkladntext"/>
              <w:spacing w:before="120"/>
            </w:pPr>
          </w:p>
        </w:tc>
        <w:tc>
          <w:tcPr>
            <w:tcW w:w="5386" w:type="dxa"/>
            <w:tcBorders>
              <w:top w:val="nil"/>
              <w:left w:val="single" w:sz="2" w:space="0" w:color="000000"/>
              <w:bottom w:val="single" w:sz="2" w:space="0" w:color="000000"/>
              <w:right w:val="single" w:sz="2" w:space="0" w:color="000000"/>
            </w:tcBorders>
          </w:tcPr>
          <w:p w:rsidR="002F291F" w:rsidRPr="002869FB" w:rsidRDefault="002C0795">
            <w:pPr>
              <w:pStyle w:val="Zkladntext"/>
              <w:spacing w:before="120"/>
            </w:pPr>
            <w:r w:rsidRPr="002869FB">
              <w:t xml:space="preserve">Plnění úkolů stanovených nadřízeným v požadovaném rozsahu, termínu a kvalitě. </w:t>
            </w:r>
          </w:p>
        </w:tc>
      </w:tr>
    </w:tbl>
    <w:p w:rsidR="002F291F" w:rsidRPr="002869FB" w:rsidRDefault="002C0795">
      <w:pPr>
        <w:pStyle w:val="Normln0"/>
        <w:spacing w:before="120"/>
        <w:ind w:left="360" w:right="82"/>
        <w:jc w:val="both"/>
      </w:pPr>
      <w:r w:rsidRPr="002869FB">
        <w:t xml:space="preserve">Za stanovení a následné vyhodnocení splnění  PU je zodpovědný vedoucí úseku. Plnění úkolů stanovených nadřízeným v požadovaném rozsahu, termínu a kvalitě. Tento ukazatel musí být písemně stanoven a zaměstnanci seznámeni před hodnoceným obdobím.  </w:t>
      </w:r>
      <w:r w:rsidRPr="002869FB">
        <w:br/>
      </w:r>
    </w:p>
    <w:p w:rsidR="002F291F" w:rsidRPr="002869FB" w:rsidRDefault="002C0795">
      <w:pPr>
        <w:pStyle w:val="Normln0"/>
        <w:tabs>
          <w:tab w:val="left" w:pos="1440"/>
        </w:tabs>
        <w:spacing w:before="120"/>
        <w:jc w:val="both"/>
        <w:rPr>
          <w:b/>
        </w:rPr>
      </w:pPr>
      <w:r w:rsidRPr="002869FB">
        <w:rPr>
          <w:b/>
        </w:rPr>
        <w:t xml:space="preserve">    3.3.2.  Průběh prémie</w:t>
      </w:r>
    </w:p>
    <w:p w:rsidR="002F291F" w:rsidRPr="002869FB" w:rsidRDefault="002C0795">
      <w:pPr>
        <w:pStyle w:val="Normln0"/>
        <w:tabs>
          <w:tab w:val="left" w:pos="1440"/>
        </w:tabs>
        <w:spacing w:before="120"/>
        <w:ind w:left="360"/>
        <w:jc w:val="both"/>
      </w:pPr>
      <w:r w:rsidRPr="002869FB">
        <w:lastRenderedPageBreak/>
        <w:t>K odměňování se uplatní časová mzda s prémii takto:</w:t>
      </w:r>
    </w:p>
    <w:p w:rsidR="002F291F" w:rsidRPr="002869FB" w:rsidRDefault="002C0795">
      <w:pPr>
        <w:pStyle w:val="Normln0"/>
        <w:widowControl w:val="0"/>
        <w:numPr>
          <w:ilvl w:val="0"/>
          <w:numId w:val="30"/>
        </w:numPr>
        <w:tabs>
          <w:tab w:val="left" w:pos="1440"/>
        </w:tabs>
        <w:suppressAutoHyphens/>
        <w:overflowPunct/>
        <w:autoSpaceDE/>
        <w:autoSpaceDN/>
        <w:adjustRightInd/>
        <w:spacing w:before="120"/>
        <w:jc w:val="both"/>
        <w:textAlignment w:val="auto"/>
      </w:pPr>
      <w:r w:rsidRPr="002869FB">
        <w:t xml:space="preserve">elektro vybavování a likvidace porubů a ražeb -  </w:t>
      </w:r>
      <w:r w:rsidRPr="002869FB">
        <w:rPr>
          <w:b/>
        </w:rPr>
        <w:t xml:space="preserve">základní sazba 20% </w:t>
      </w:r>
      <w:r w:rsidRPr="002869FB">
        <w:t xml:space="preserve">(možný nárůst         </w:t>
      </w:r>
      <w:r w:rsidRPr="002869FB">
        <w:rPr>
          <w:b/>
        </w:rPr>
        <w:t>až do výše  30 %)</w:t>
      </w:r>
    </w:p>
    <w:p w:rsidR="002F291F" w:rsidRPr="002869FB" w:rsidRDefault="002C0795">
      <w:pPr>
        <w:pStyle w:val="Normln0"/>
        <w:widowControl w:val="0"/>
        <w:numPr>
          <w:ilvl w:val="0"/>
          <w:numId w:val="30"/>
        </w:numPr>
        <w:tabs>
          <w:tab w:val="left" w:pos="1440"/>
        </w:tabs>
        <w:suppressAutoHyphens/>
        <w:overflowPunct/>
        <w:autoSpaceDE/>
        <w:autoSpaceDN/>
        <w:adjustRightInd/>
        <w:spacing w:before="120"/>
        <w:jc w:val="both"/>
        <w:textAlignment w:val="auto"/>
      </w:pPr>
      <w:r w:rsidRPr="002869FB">
        <w:t xml:space="preserve">elektro vybavování a likvidace ostatních DD -    </w:t>
      </w:r>
      <w:r w:rsidRPr="002869FB">
        <w:rPr>
          <w:b/>
        </w:rPr>
        <w:t xml:space="preserve">základní sazba 15% </w:t>
      </w:r>
      <w:r w:rsidRPr="002869FB">
        <w:t xml:space="preserve">(možný nárůst </w:t>
      </w:r>
      <w:r w:rsidRPr="002869FB">
        <w:rPr>
          <w:b/>
        </w:rPr>
        <w:t>až do výše 20%)</w:t>
      </w:r>
    </w:p>
    <w:p w:rsidR="002F291F" w:rsidRPr="002869FB" w:rsidRDefault="002C0795">
      <w:pPr>
        <w:pStyle w:val="Normln0"/>
        <w:ind w:left="720" w:hanging="720"/>
        <w:jc w:val="both"/>
      </w:pPr>
      <w:r w:rsidRPr="002869FB">
        <w:t xml:space="preserve">             O navýšení v rámci rozpětí rozhoduje na návrh vedoucího provozu elektrifikace, schvaluje příslušný náměstek. </w:t>
      </w:r>
    </w:p>
    <w:p w:rsidR="002F291F" w:rsidRPr="002869FB" w:rsidRDefault="002C0795">
      <w:pPr>
        <w:pStyle w:val="Normln0"/>
        <w:jc w:val="both"/>
      </w:pPr>
      <w:r w:rsidRPr="002869FB">
        <w:t xml:space="preserve">            Za lepší plnění PU se ZS zvyšuje ve výše povoleném rozsahu. Při jeho neplnění se ZS </w:t>
      </w:r>
    </w:p>
    <w:p w:rsidR="002F291F" w:rsidRPr="002869FB" w:rsidRDefault="002C0795">
      <w:pPr>
        <w:pStyle w:val="Normln0"/>
        <w:jc w:val="both"/>
      </w:pPr>
      <w:r w:rsidRPr="002869FB">
        <w:t xml:space="preserve">            snižuje až o polovinu. V případě nesplnění výtěžnosti materiálu z likvidace (stanoví </w:t>
      </w:r>
    </w:p>
    <w:p w:rsidR="002F291F" w:rsidRPr="002869FB" w:rsidRDefault="002C0795">
      <w:pPr>
        <w:pStyle w:val="Normln0"/>
        <w:jc w:val="both"/>
      </w:pPr>
      <w:r w:rsidRPr="002869FB">
        <w:t xml:space="preserve">            materiálový hospodář) se docílená kolektivní prémie za nesplnění  PU sníží až o 20%.</w:t>
      </w:r>
    </w:p>
    <w:p w:rsidR="002F291F" w:rsidRPr="002869FB" w:rsidRDefault="002F291F">
      <w:pPr>
        <w:pStyle w:val="Normln0"/>
        <w:jc w:val="both"/>
      </w:pPr>
    </w:p>
    <w:p w:rsidR="002F291F" w:rsidRPr="002869FB" w:rsidRDefault="002C0795">
      <w:pPr>
        <w:pStyle w:val="Normln0"/>
        <w:widowControl w:val="0"/>
        <w:numPr>
          <w:ilvl w:val="0"/>
          <w:numId w:val="30"/>
        </w:numPr>
        <w:suppressAutoHyphens/>
        <w:overflowPunct/>
        <w:autoSpaceDE/>
        <w:autoSpaceDN/>
        <w:adjustRightInd/>
        <w:jc w:val="both"/>
        <w:textAlignment w:val="auto"/>
      </w:pPr>
      <w:r w:rsidRPr="002869FB">
        <w:t xml:space="preserve">specialisté elektro slaboproud                                      </w:t>
      </w:r>
      <w:r w:rsidRPr="002869FB">
        <w:rPr>
          <w:b/>
        </w:rPr>
        <w:t>základní  sazba 25%</w:t>
      </w:r>
      <w:r w:rsidRPr="002869FB">
        <w:t xml:space="preserve"> (bez nárůstu)</w:t>
      </w:r>
    </w:p>
    <w:p w:rsidR="002F291F" w:rsidRPr="002869FB" w:rsidRDefault="002C0795">
      <w:pPr>
        <w:pStyle w:val="Normln0"/>
        <w:widowControl w:val="0"/>
        <w:numPr>
          <w:ilvl w:val="0"/>
          <w:numId w:val="30"/>
        </w:numPr>
        <w:suppressAutoHyphens/>
        <w:overflowPunct/>
        <w:autoSpaceDE/>
        <w:autoSpaceDN/>
        <w:adjustRightInd/>
        <w:jc w:val="both"/>
        <w:textAlignment w:val="auto"/>
      </w:pPr>
      <w:r w:rsidRPr="002869FB">
        <w:t xml:space="preserve">elektroúdržba – vysokofrekvenční systémy                </w:t>
      </w:r>
      <w:r w:rsidRPr="002869FB">
        <w:rPr>
          <w:b/>
        </w:rPr>
        <w:t>základní  sazba 15%</w:t>
      </w:r>
      <w:r w:rsidRPr="002869FB">
        <w:t xml:space="preserve"> (bez nárůstu)</w:t>
      </w:r>
    </w:p>
    <w:p w:rsidR="002F291F" w:rsidRPr="002869FB" w:rsidRDefault="002C0795">
      <w:pPr>
        <w:pStyle w:val="Normln0"/>
        <w:widowControl w:val="0"/>
        <w:numPr>
          <w:ilvl w:val="0"/>
          <w:numId w:val="30"/>
        </w:numPr>
        <w:suppressAutoHyphens/>
        <w:overflowPunct/>
        <w:autoSpaceDE/>
        <w:autoSpaceDN/>
        <w:adjustRightInd/>
        <w:jc w:val="both"/>
        <w:textAlignment w:val="auto"/>
      </w:pPr>
      <w:r w:rsidRPr="002869FB">
        <w:t xml:space="preserve">elektroúdržba – spoj.a zabezp.technika                       </w:t>
      </w:r>
      <w:r w:rsidRPr="002869FB">
        <w:rPr>
          <w:b/>
        </w:rPr>
        <w:t>základní  sazba  10%</w:t>
      </w:r>
      <w:r w:rsidRPr="002869FB">
        <w:t xml:space="preserve"> (bez nárůstu)</w:t>
      </w:r>
    </w:p>
    <w:p w:rsidR="002F291F" w:rsidRPr="002869FB" w:rsidRDefault="002C0795">
      <w:pPr>
        <w:pStyle w:val="Normln0"/>
        <w:widowControl w:val="0"/>
        <w:numPr>
          <w:ilvl w:val="0"/>
          <w:numId w:val="30"/>
        </w:numPr>
        <w:suppressAutoHyphens/>
        <w:overflowPunct/>
        <w:autoSpaceDE/>
        <w:autoSpaceDN/>
        <w:adjustRightInd/>
        <w:jc w:val="both"/>
        <w:textAlignment w:val="auto"/>
      </w:pPr>
      <w:r w:rsidRPr="002869FB">
        <w:t xml:space="preserve">elektroúdržba – povrch                                                </w:t>
      </w:r>
      <w:r w:rsidRPr="002869FB">
        <w:rPr>
          <w:b/>
        </w:rPr>
        <w:t>základní  sazba    7%</w:t>
      </w:r>
      <w:r w:rsidRPr="002869FB">
        <w:t xml:space="preserve"> (bez nárůstu)</w:t>
      </w:r>
    </w:p>
    <w:p w:rsidR="002F291F" w:rsidRPr="002869FB" w:rsidRDefault="002C0795">
      <w:pPr>
        <w:pStyle w:val="Normln0"/>
        <w:ind w:left="720"/>
        <w:jc w:val="both"/>
      </w:pPr>
      <w:r w:rsidRPr="002869FB">
        <w:t xml:space="preserve">Při splnění s výhradami se zákl.sazba nepřízná až o </w:t>
      </w:r>
      <w:r w:rsidRPr="002869FB">
        <w:rPr>
          <w:vertAlign w:val="superscript"/>
        </w:rPr>
        <w:t>1</w:t>
      </w:r>
      <w:r w:rsidRPr="002869FB">
        <w:t>/</w:t>
      </w:r>
      <w:r w:rsidRPr="002869FB">
        <w:rPr>
          <w:vertAlign w:val="subscript"/>
        </w:rPr>
        <w:t xml:space="preserve">3 </w:t>
      </w:r>
      <w:r w:rsidRPr="002869FB">
        <w:t xml:space="preserve"> , při nesplnění úkolu stanovených nadřízeným se základní sazba prémie nepřizná až o </w:t>
      </w:r>
      <w:r w:rsidRPr="002869FB">
        <w:rPr>
          <w:vertAlign w:val="superscript"/>
        </w:rPr>
        <w:t>2</w:t>
      </w:r>
      <w:r w:rsidRPr="002869FB">
        <w:t>/</w:t>
      </w:r>
      <w:r w:rsidRPr="002869FB">
        <w:rPr>
          <w:vertAlign w:val="subscript"/>
        </w:rPr>
        <w:t xml:space="preserve">3. </w:t>
      </w:r>
      <w:r w:rsidRPr="002869FB">
        <w:t xml:space="preserve">  </w:t>
      </w:r>
    </w:p>
    <w:p w:rsidR="002F291F" w:rsidRPr="002869FB" w:rsidRDefault="002F291F">
      <w:pPr>
        <w:pStyle w:val="Zkladntext"/>
        <w:tabs>
          <w:tab w:val="left" w:pos="720"/>
        </w:tabs>
        <w:spacing w:before="120"/>
      </w:pPr>
    </w:p>
    <w:p w:rsidR="002F291F" w:rsidRPr="002869FB" w:rsidRDefault="002F291F">
      <w:pPr>
        <w:pStyle w:val="Zkladntext"/>
        <w:tabs>
          <w:tab w:val="left" w:pos="720"/>
        </w:tabs>
        <w:spacing w:before="120"/>
      </w:pPr>
    </w:p>
    <w:p w:rsidR="002F291F" w:rsidRPr="002869FB" w:rsidRDefault="002C0795">
      <w:pPr>
        <w:pStyle w:val="Zkladntext"/>
        <w:widowControl w:val="0"/>
        <w:numPr>
          <w:ilvl w:val="1"/>
          <w:numId w:val="28"/>
        </w:numPr>
        <w:tabs>
          <w:tab w:val="left" w:pos="720"/>
        </w:tabs>
        <w:suppressAutoHyphens/>
        <w:overflowPunct/>
        <w:autoSpaceDE/>
        <w:autoSpaceDN/>
        <w:adjustRightInd/>
        <w:spacing w:before="120"/>
        <w:ind w:hanging="76"/>
        <w:textAlignment w:val="auto"/>
        <w:rPr>
          <w:b/>
        </w:rPr>
      </w:pPr>
      <w:r w:rsidRPr="002869FB">
        <w:rPr>
          <w:b/>
        </w:rPr>
        <w:t xml:space="preserve"> Elektro povrch</w:t>
      </w:r>
    </w:p>
    <w:p w:rsidR="002F291F" w:rsidRPr="002869FB" w:rsidRDefault="002C0795">
      <w:pPr>
        <w:pStyle w:val="Zkladntext"/>
        <w:spacing w:before="120"/>
        <w:rPr>
          <w:b/>
        </w:rPr>
      </w:pPr>
      <w:r w:rsidRPr="002869FB">
        <w:rPr>
          <w:b/>
        </w:rPr>
        <w:t xml:space="preserve">   3.4.1. Ukazatele pro poskytování prémií.</w:t>
      </w:r>
    </w:p>
    <w:p w:rsidR="00CC6162" w:rsidRPr="002869FB" w:rsidRDefault="00CC6162">
      <w:pPr>
        <w:pStyle w:val="Zkladntext"/>
        <w:spacing w:before="120"/>
        <w:rPr>
          <w:b/>
        </w:rPr>
      </w:pPr>
    </w:p>
    <w:tbl>
      <w:tblPr>
        <w:tblW w:w="0" w:type="auto"/>
        <w:jc w:val="center"/>
        <w:tblInd w:w="1129" w:type="dxa"/>
        <w:tblLayout w:type="fixed"/>
        <w:tblCellMar>
          <w:left w:w="70" w:type="dxa"/>
          <w:right w:w="70" w:type="dxa"/>
        </w:tblCellMar>
        <w:tblLook w:val="0000"/>
      </w:tblPr>
      <w:tblGrid>
        <w:gridCol w:w="1513"/>
        <w:gridCol w:w="654"/>
        <w:gridCol w:w="5386"/>
      </w:tblGrid>
      <w:tr w:rsidR="00A506DB" w:rsidRPr="002869FB" w:rsidTr="00A506DB">
        <w:trPr>
          <w:cantSplit/>
          <w:jc w:val="center"/>
        </w:trPr>
        <w:tc>
          <w:tcPr>
            <w:tcW w:w="1513"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ind w:left="249"/>
              <w:rPr>
                <w:b/>
              </w:rPr>
            </w:pPr>
            <w:r w:rsidRPr="002869FB">
              <w:rPr>
                <w:b/>
              </w:rPr>
              <w:t>ÚSEK</w:t>
            </w:r>
          </w:p>
          <w:p w:rsidR="002F291F" w:rsidRPr="002869FB" w:rsidRDefault="003700F6">
            <w:pPr>
              <w:pStyle w:val="Zkladntext"/>
              <w:spacing w:before="120"/>
              <w:ind w:left="165" w:hanging="142"/>
              <w:rPr>
                <w:b/>
              </w:rPr>
            </w:pPr>
            <w:r w:rsidRPr="002869FB">
              <w:rPr>
                <w:b/>
                <w:sz w:val="22"/>
                <w:szCs w:val="22"/>
              </w:rPr>
              <w:t>(ČINNOSTI</w:t>
            </w:r>
            <w:r w:rsidR="002C0795" w:rsidRPr="002869FB">
              <w:rPr>
                <w:b/>
              </w:rPr>
              <w:t>)</w:t>
            </w:r>
          </w:p>
        </w:tc>
        <w:tc>
          <w:tcPr>
            <w:tcW w:w="654"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F291F">
            <w:pPr>
              <w:pStyle w:val="Zkladntext"/>
              <w:spacing w:before="120"/>
              <w:jc w:val="center"/>
              <w:rPr>
                <w:b/>
              </w:rPr>
            </w:pPr>
          </w:p>
        </w:tc>
        <w:tc>
          <w:tcPr>
            <w:tcW w:w="5386"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jc w:val="center"/>
              <w:rPr>
                <w:b/>
              </w:rPr>
            </w:pPr>
            <w:r w:rsidRPr="002869FB">
              <w:rPr>
                <w:b/>
              </w:rPr>
              <w:t>UKAZATELE</w:t>
            </w:r>
          </w:p>
        </w:tc>
      </w:tr>
      <w:tr w:rsidR="00A506DB" w:rsidRPr="002869FB" w:rsidTr="00A506DB">
        <w:trPr>
          <w:cantSplit/>
          <w:trHeight w:val="737"/>
          <w:jc w:val="center"/>
        </w:trPr>
        <w:tc>
          <w:tcPr>
            <w:tcW w:w="1513" w:type="dxa"/>
            <w:tcBorders>
              <w:top w:val="nil"/>
              <w:left w:val="single" w:sz="2" w:space="0" w:color="000000"/>
              <w:bottom w:val="single" w:sz="2" w:space="0" w:color="000000"/>
              <w:right w:val="nil"/>
            </w:tcBorders>
          </w:tcPr>
          <w:p w:rsidR="002F291F" w:rsidRPr="002869FB" w:rsidRDefault="002C0795">
            <w:pPr>
              <w:pStyle w:val="Zkladntext"/>
              <w:spacing w:before="120"/>
              <w:jc w:val="left"/>
              <w:rPr>
                <w:b/>
              </w:rPr>
            </w:pPr>
            <w:r w:rsidRPr="002869FB">
              <w:rPr>
                <w:b/>
              </w:rPr>
              <w:t xml:space="preserve">Elektro povrch </w:t>
            </w:r>
          </w:p>
        </w:tc>
        <w:tc>
          <w:tcPr>
            <w:tcW w:w="654" w:type="dxa"/>
            <w:tcBorders>
              <w:top w:val="nil"/>
              <w:left w:val="single" w:sz="2" w:space="0" w:color="000000"/>
              <w:bottom w:val="single" w:sz="2" w:space="0" w:color="000000"/>
              <w:right w:val="nil"/>
            </w:tcBorders>
          </w:tcPr>
          <w:p w:rsidR="002F291F" w:rsidRPr="002869FB" w:rsidRDefault="002C0795">
            <w:pPr>
              <w:pStyle w:val="Zkladntext"/>
              <w:spacing w:before="120"/>
            </w:pPr>
            <w:r w:rsidRPr="002869FB">
              <w:t>HU</w:t>
            </w:r>
          </w:p>
          <w:p w:rsidR="002F291F" w:rsidRPr="002869FB" w:rsidRDefault="002F291F">
            <w:pPr>
              <w:pStyle w:val="Zkladntext"/>
              <w:spacing w:before="120"/>
            </w:pPr>
          </w:p>
        </w:tc>
        <w:tc>
          <w:tcPr>
            <w:tcW w:w="5386" w:type="dxa"/>
            <w:tcBorders>
              <w:top w:val="nil"/>
              <w:left w:val="single" w:sz="2" w:space="0" w:color="000000"/>
              <w:bottom w:val="single" w:sz="2" w:space="0" w:color="000000"/>
              <w:right w:val="single" w:sz="2" w:space="0" w:color="000000"/>
            </w:tcBorders>
          </w:tcPr>
          <w:p w:rsidR="002F291F" w:rsidRPr="002869FB" w:rsidRDefault="002C0795">
            <w:pPr>
              <w:pStyle w:val="Zkladntext"/>
              <w:spacing w:before="120"/>
            </w:pPr>
            <w:r w:rsidRPr="002869FB">
              <w:t xml:space="preserve">Plnění úkolů stanovených nadřízeným v požadovaném rozsahu, termínu a kvalitě. </w:t>
            </w:r>
          </w:p>
        </w:tc>
      </w:tr>
    </w:tbl>
    <w:p w:rsidR="002F291F" w:rsidRPr="002869FB" w:rsidRDefault="002F291F">
      <w:pPr>
        <w:pStyle w:val="Normln0"/>
        <w:spacing w:before="120"/>
        <w:ind w:left="708" w:right="82"/>
        <w:jc w:val="both"/>
      </w:pPr>
    </w:p>
    <w:p w:rsidR="002F291F" w:rsidRPr="002869FB" w:rsidRDefault="002C0795">
      <w:pPr>
        <w:pStyle w:val="Normln0"/>
        <w:spacing w:before="120"/>
        <w:ind w:left="708" w:right="82"/>
        <w:jc w:val="both"/>
      </w:pPr>
      <w:r w:rsidRPr="002869FB">
        <w:t xml:space="preserve">Za stanovení a následné vyhodnocení splnění PU je zodpovědný vedoucí úseku. Plnění úkolů stanovených nadřízeným v požadovaném rozsahu, termínu a kvalitě. Tento ukazatel musí být písemně stanoven a zaměstnanci seznámeni před hodnoceným obdobím.  </w:t>
      </w:r>
      <w:r w:rsidRPr="002869FB">
        <w:br/>
      </w:r>
    </w:p>
    <w:p w:rsidR="002F291F" w:rsidRPr="002869FB" w:rsidRDefault="002C0795">
      <w:pPr>
        <w:pStyle w:val="Normln0"/>
        <w:tabs>
          <w:tab w:val="left" w:pos="1440"/>
        </w:tabs>
        <w:spacing w:before="120"/>
        <w:jc w:val="both"/>
        <w:rPr>
          <w:b/>
        </w:rPr>
      </w:pPr>
      <w:r w:rsidRPr="002869FB">
        <w:rPr>
          <w:b/>
        </w:rPr>
        <w:t xml:space="preserve">   3.4.2. Průběh prémie</w:t>
      </w:r>
    </w:p>
    <w:p w:rsidR="002F291F" w:rsidRPr="002869FB" w:rsidRDefault="002C0795">
      <w:pPr>
        <w:pStyle w:val="Normln0"/>
        <w:tabs>
          <w:tab w:val="left" w:pos="1440"/>
        </w:tabs>
        <w:spacing w:before="120"/>
        <w:jc w:val="both"/>
        <w:rPr>
          <w:b/>
        </w:rPr>
      </w:pPr>
      <w:r w:rsidRPr="002869FB">
        <w:rPr>
          <w:b/>
        </w:rPr>
        <w:t xml:space="preserve">             </w:t>
      </w:r>
      <w:r w:rsidRPr="002869FB">
        <w:t>K odměňování se uplatní časová mzda s prémií takto:</w:t>
      </w:r>
    </w:p>
    <w:p w:rsidR="002F291F" w:rsidRPr="002869FB" w:rsidRDefault="002C0795">
      <w:pPr>
        <w:pStyle w:val="Normln0"/>
        <w:tabs>
          <w:tab w:val="left" w:pos="1440"/>
        </w:tabs>
        <w:spacing w:before="120"/>
        <w:ind w:left="360"/>
        <w:jc w:val="both"/>
      </w:pPr>
      <w:r w:rsidRPr="002869FB">
        <w:t xml:space="preserve">        - elektroúdržba povrchu                                          </w:t>
      </w:r>
      <w:r w:rsidRPr="002869FB">
        <w:rPr>
          <w:b/>
        </w:rPr>
        <w:t>základní sazba  8%</w:t>
      </w:r>
      <w:r w:rsidRPr="002869FB">
        <w:t xml:space="preserve"> (bez nárůstu)  </w:t>
      </w:r>
    </w:p>
    <w:p w:rsidR="002F291F" w:rsidRPr="002869FB" w:rsidRDefault="002C0795">
      <w:pPr>
        <w:pStyle w:val="Zkladntext"/>
        <w:tabs>
          <w:tab w:val="left" w:pos="851"/>
        </w:tabs>
        <w:spacing w:before="120"/>
        <w:ind w:left="708"/>
      </w:pPr>
      <w:r w:rsidRPr="002869FB">
        <w:t xml:space="preserve">Při splnění s výhradami se zákl.sazba nepřízná až o </w:t>
      </w:r>
      <w:r w:rsidRPr="002869FB">
        <w:rPr>
          <w:vertAlign w:val="superscript"/>
        </w:rPr>
        <w:t>1</w:t>
      </w:r>
      <w:r w:rsidRPr="002869FB">
        <w:t>/</w:t>
      </w:r>
      <w:r w:rsidRPr="002869FB">
        <w:rPr>
          <w:vertAlign w:val="subscript"/>
        </w:rPr>
        <w:t>3</w:t>
      </w:r>
      <w:r w:rsidRPr="002869FB">
        <w:t xml:space="preserve">, při nesplnění úkolu   stanovených  nadřízeným se základní sazba prémie nepřizná až o </w:t>
      </w:r>
      <w:r w:rsidRPr="002869FB">
        <w:rPr>
          <w:vertAlign w:val="superscript"/>
        </w:rPr>
        <w:t>2</w:t>
      </w:r>
      <w:r w:rsidRPr="002869FB">
        <w:t>/</w:t>
      </w:r>
      <w:r w:rsidRPr="002869FB">
        <w:rPr>
          <w:vertAlign w:val="subscript"/>
        </w:rPr>
        <w:t xml:space="preserve">3. </w:t>
      </w:r>
      <w:r w:rsidRPr="002869FB">
        <w:t xml:space="preserve">  </w:t>
      </w:r>
    </w:p>
    <w:p w:rsidR="002F291F" w:rsidRPr="002869FB" w:rsidRDefault="002F291F">
      <w:pPr>
        <w:pStyle w:val="Zkladntext"/>
        <w:tabs>
          <w:tab w:val="left" w:pos="851"/>
        </w:tabs>
        <w:spacing w:before="120"/>
      </w:pPr>
    </w:p>
    <w:p w:rsidR="002F291F" w:rsidRPr="002869FB" w:rsidRDefault="002C0795">
      <w:pPr>
        <w:pStyle w:val="Zkladntext"/>
        <w:widowControl w:val="0"/>
        <w:numPr>
          <w:ilvl w:val="0"/>
          <w:numId w:val="28"/>
        </w:numPr>
        <w:tabs>
          <w:tab w:val="left" w:pos="720"/>
        </w:tabs>
        <w:suppressAutoHyphens/>
        <w:overflowPunct/>
        <w:autoSpaceDE/>
        <w:autoSpaceDN/>
        <w:adjustRightInd/>
        <w:spacing w:before="120"/>
        <w:textAlignment w:val="auto"/>
        <w:rPr>
          <w:b/>
          <w:u w:val="single"/>
        </w:rPr>
      </w:pPr>
      <w:r w:rsidRPr="002869FB">
        <w:rPr>
          <w:b/>
        </w:rPr>
        <w:t xml:space="preserve"> </w:t>
      </w:r>
      <w:r w:rsidRPr="002869FB">
        <w:rPr>
          <w:b/>
          <w:u w:val="single"/>
        </w:rPr>
        <w:t>Odměňování dělníků v provozu důlní dopravy</w:t>
      </w:r>
    </w:p>
    <w:p w:rsidR="002F291F" w:rsidRPr="002869FB" w:rsidRDefault="002C0795">
      <w:pPr>
        <w:pStyle w:val="Zkladntext"/>
        <w:tabs>
          <w:tab w:val="left" w:pos="720"/>
        </w:tabs>
        <w:spacing w:before="120"/>
        <w:rPr>
          <w:b/>
        </w:rPr>
      </w:pPr>
      <w:r w:rsidRPr="002869FB">
        <w:rPr>
          <w:b/>
        </w:rPr>
        <w:t>4.1. Ukazatele pro poskytování prémií.</w:t>
      </w:r>
    </w:p>
    <w:p w:rsidR="00CC6162" w:rsidRPr="002869FB" w:rsidRDefault="00CC6162">
      <w:pPr>
        <w:pStyle w:val="Zkladntext"/>
        <w:tabs>
          <w:tab w:val="left" w:pos="720"/>
        </w:tabs>
        <w:spacing w:before="120"/>
        <w:rPr>
          <w:b/>
          <w:u w:val="single"/>
        </w:rPr>
      </w:pPr>
    </w:p>
    <w:tbl>
      <w:tblPr>
        <w:tblW w:w="0" w:type="auto"/>
        <w:jc w:val="center"/>
        <w:tblInd w:w="548" w:type="dxa"/>
        <w:tblLayout w:type="fixed"/>
        <w:tblCellMar>
          <w:left w:w="70" w:type="dxa"/>
          <w:right w:w="70" w:type="dxa"/>
        </w:tblCellMar>
        <w:tblLook w:val="0000"/>
      </w:tblPr>
      <w:tblGrid>
        <w:gridCol w:w="2236"/>
        <w:gridCol w:w="512"/>
        <w:gridCol w:w="5386"/>
      </w:tblGrid>
      <w:tr w:rsidR="00A506DB" w:rsidRPr="002869FB" w:rsidTr="00A506DB">
        <w:trPr>
          <w:cantSplit/>
          <w:jc w:val="center"/>
        </w:trPr>
        <w:tc>
          <w:tcPr>
            <w:tcW w:w="2236"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ind w:left="249"/>
              <w:jc w:val="center"/>
              <w:rPr>
                <w:b/>
              </w:rPr>
            </w:pPr>
            <w:r w:rsidRPr="002869FB">
              <w:rPr>
                <w:b/>
              </w:rPr>
              <w:t>ÚSEKY (ČINNOSTI)</w:t>
            </w:r>
          </w:p>
        </w:tc>
        <w:tc>
          <w:tcPr>
            <w:tcW w:w="512"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F291F">
            <w:pPr>
              <w:pStyle w:val="Zkladntext"/>
              <w:spacing w:before="120"/>
              <w:jc w:val="center"/>
              <w:rPr>
                <w:b/>
              </w:rPr>
            </w:pPr>
          </w:p>
        </w:tc>
        <w:tc>
          <w:tcPr>
            <w:tcW w:w="5386"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jc w:val="center"/>
              <w:rPr>
                <w:b/>
              </w:rPr>
            </w:pPr>
            <w:r w:rsidRPr="002869FB">
              <w:rPr>
                <w:b/>
              </w:rPr>
              <w:t>UKAZATELE</w:t>
            </w:r>
          </w:p>
        </w:tc>
      </w:tr>
      <w:tr w:rsidR="00A506DB" w:rsidRPr="002869FB" w:rsidTr="00A506DB">
        <w:trPr>
          <w:cantSplit/>
          <w:trHeight w:val="737"/>
          <w:jc w:val="center"/>
        </w:trPr>
        <w:tc>
          <w:tcPr>
            <w:tcW w:w="2236" w:type="dxa"/>
            <w:tcBorders>
              <w:top w:val="nil"/>
              <w:left w:val="single" w:sz="2" w:space="0" w:color="000000"/>
              <w:bottom w:val="single" w:sz="2" w:space="0" w:color="000000"/>
              <w:right w:val="nil"/>
            </w:tcBorders>
          </w:tcPr>
          <w:p w:rsidR="002F291F" w:rsidRPr="002869FB" w:rsidRDefault="002C0795">
            <w:pPr>
              <w:pStyle w:val="Zkladntext"/>
              <w:spacing w:before="120"/>
              <w:jc w:val="left"/>
              <w:rPr>
                <w:b/>
              </w:rPr>
            </w:pPr>
            <w:r w:rsidRPr="002869FB">
              <w:rPr>
                <w:b/>
              </w:rPr>
              <w:lastRenderedPageBreak/>
              <w:t>Centrální doprava     Důlní doprava vertikální</w:t>
            </w:r>
          </w:p>
        </w:tc>
        <w:tc>
          <w:tcPr>
            <w:tcW w:w="512" w:type="dxa"/>
            <w:tcBorders>
              <w:top w:val="nil"/>
              <w:left w:val="single" w:sz="2" w:space="0" w:color="000000"/>
              <w:bottom w:val="single" w:sz="2" w:space="0" w:color="000000"/>
              <w:right w:val="nil"/>
            </w:tcBorders>
          </w:tcPr>
          <w:p w:rsidR="002F291F" w:rsidRPr="002869FB" w:rsidRDefault="002C0795">
            <w:pPr>
              <w:pStyle w:val="Zkladntext"/>
              <w:spacing w:before="120"/>
            </w:pPr>
            <w:r w:rsidRPr="002869FB">
              <w:t>HU</w:t>
            </w:r>
          </w:p>
          <w:p w:rsidR="002F291F" w:rsidRPr="002869FB" w:rsidRDefault="002F291F">
            <w:pPr>
              <w:pStyle w:val="Zkladntext"/>
              <w:spacing w:before="120"/>
            </w:pPr>
          </w:p>
        </w:tc>
        <w:tc>
          <w:tcPr>
            <w:tcW w:w="5386" w:type="dxa"/>
            <w:tcBorders>
              <w:top w:val="nil"/>
              <w:left w:val="single" w:sz="2" w:space="0" w:color="000000"/>
              <w:bottom w:val="single" w:sz="2" w:space="0" w:color="000000"/>
              <w:right w:val="single" w:sz="2" w:space="0" w:color="000000"/>
            </w:tcBorders>
          </w:tcPr>
          <w:p w:rsidR="002F291F" w:rsidRPr="002869FB" w:rsidRDefault="002C0795">
            <w:pPr>
              <w:pStyle w:val="Zkladntext"/>
              <w:spacing w:before="120"/>
            </w:pPr>
            <w:r w:rsidRPr="002869FB">
              <w:t xml:space="preserve">Plnění úkolů stanovených nadřízeným v požadovaném rozsahu, termínu a kvalitě. </w:t>
            </w:r>
          </w:p>
        </w:tc>
      </w:tr>
    </w:tbl>
    <w:p w:rsidR="002F291F" w:rsidRPr="002869FB" w:rsidRDefault="002F291F">
      <w:pPr>
        <w:pStyle w:val="Normln0"/>
        <w:spacing w:before="120"/>
        <w:ind w:left="360" w:right="82"/>
        <w:jc w:val="both"/>
      </w:pPr>
    </w:p>
    <w:p w:rsidR="002F291F" w:rsidRPr="002869FB" w:rsidRDefault="002C0795">
      <w:pPr>
        <w:pStyle w:val="Normln0"/>
        <w:spacing w:before="120"/>
        <w:ind w:left="360" w:right="82"/>
        <w:jc w:val="both"/>
      </w:pPr>
      <w:r w:rsidRPr="002869FB">
        <w:t xml:space="preserve">Za stanovení a následné vyhodnocení splnění PU je zodpovědný vedoucí úseku. Plnění  úkolů stanovených nadřízeným v požadovaném rozsahu, termínu a kvalitě. Tento ukazatel musí být písemně stanoven a zaměstnanci seznámeni před hodnoceným obdobím. </w:t>
      </w:r>
    </w:p>
    <w:p w:rsidR="002F291F" w:rsidRPr="002869FB" w:rsidRDefault="002F291F">
      <w:pPr>
        <w:pStyle w:val="Normln0"/>
        <w:spacing w:before="120"/>
        <w:ind w:left="360" w:right="82"/>
        <w:jc w:val="both"/>
      </w:pPr>
    </w:p>
    <w:p w:rsidR="002F291F" w:rsidRPr="002869FB" w:rsidRDefault="002F291F">
      <w:pPr>
        <w:pStyle w:val="Normln0"/>
        <w:spacing w:before="120"/>
        <w:ind w:left="360" w:right="82"/>
        <w:jc w:val="both"/>
      </w:pPr>
    </w:p>
    <w:p w:rsidR="002F291F" w:rsidRPr="002869FB" w:rsidRDefault="002C0795">
      <w:pPr>
        <w:pStyle w:val="Normln0"/>
        <w:widowControl w:val="0"/>
        <w:numPr>
          <w:ilvl w:val="1"/>
          <w:numId w:val="28"/>
        </w:numPr>
        <w:tabs>
          <w:tab w:val="left" w:pos="1440"/>
        </w:tabs>
        <w:suppressAutoHyphens/>
        <w:overflowPunct/>
        <w:autoSpaceDE/>
        <w:autoSpaceDN/>
        <w:adjustRightInd/>
        <w:spacing w:before="120"/>
        <w:jc w:val="both"/>
        <w:textAlignment w:val="auto"/>
        <w:rPr>
          <w:b/>
        </w:rPr>
      </w:pPr>
      <w:r w:rsidRPr="002869FB">
        <w:rPr>
          <w:b/>
        </w:rPr>
        <w:t xml:space="preserve">    Průběh prémie                                                                                    </w:t>
      </w:r>
    </w:p>
    <w:p w:rsidR="002F291F" w:rsidRPr="002869FB" w:rsidRDefault="002C0795">
      <w:pPr>
        <w:pStyle w:val="Normln0"/>
        <w:tabs>
          <w:tab w:val="left" w:pos="1440"/>
        </w:tabs>
        <w:spacing w:before="120"/>
        <w:jc w:val="both"/>
        <w:rPr>
          <w:b/>
        </w:rPr>
      </w:pPr>
      <w:r w:rsidRPr="002869FB">
        <w:rPr>
          <w:b/>
        </w:rPr>
        <w:t>4.2.1. Centrální doprava</w:t>
      </w:r>
    </w:p>
    <w:p w:rsidR="002F291F" w:rsidRPr="002869FB" w:rsidRDefault="002C0795">
      <w:pPr>
        <w:pStyle w:val="Normln0"/>
        <w:tabs>
          <w:tab w:val="left" w:pos="1440"/>
        </w:tabs>
        <w:spacing w:before="120"/>
        <w:jc w:val="both"/>
      </w:pPr>
      <w:r w:rsidRPr="002869FB">
        <w:rPr>
          <w:b/>
        </w:rPr>
        <w:t xml:space="preserve">          </w:t>
      </w:r>
      <w:r w:rsidRPr="002869FB">
        <w:t>K odměňování se uplatní časová mzda s prémií takto:</w:t>
      </w:r>
    </w:p>
    <w:p w:rsidR="002F291F" w:rsidRPr="002869FB" w:rsidRDefault="002C0795">
      <w:pPr>
        <w:pStyle w:val="Normln0"/>
        <w:tabs>
          <w:tab w:val="left" w:pos="1440"/>
        </w:tabs>
        <w:spacing w:before="120"/>
        <w:jc w:val="both"/>
      </w:pPr>
      <w:r w:rsidRPr="002869FB">
        <w:t xml:space="preserve">          a)  Řidiči kolejových lokomotiv                               </w:t>
      </w:r>
      <w:r w:rsidRPr="002869FB">
        <w:tab/>
      </w:r>
      <w:r w:rsidRPr="002869FB">
        <w:tab/>
      </w:r>
      <w:r w:rsidRPr="002869FB">
        <w:rPr>
          <w:b/>
        </w:rPr>
        <w:t xml:space="preserve">   základní sazba     15%</w:t>
      </w:r>
    </w:p>
    <w:p w:rsidR="002F291F" w:rsidRPr="002869FB" w:rsidRDefault="002C0795">
      <w:pPr>
        <w:pStyle w:val="Normln0"/>
        <w:tabs>
          <w:tab w:val="left" w:pos="1440"/>
        </w:tabs>
        <w:spacing w:before="120"/>
        <w:jc w:val="both"/>
      </w:pPr>
      <w:r w:rsidRPr="002869FB">
        <w:t xml:space="preserve">          b)  Oprava a údržba kolejových lokomotiv                               </w:t>
      </w:r>
      <w:r w:rsidRPr="002869FB">
        <w:rPr>
          <w:b/>
        </w:rPr>
        <w:t>základní sazba     10%</w:t>
      </w:r>
    </w:p>
    <w:p w:rsidR="002F291F" w:rsidRPr="002869FB" w:rsidRDefault="002C0795">
      <w:pPr>
        <w:pStyle w:val="Normln0"/>
        <w:tabs>
          <w:tab w:val="left" w:pos="1440"/>
        </w:tabs>
        <w:spacing w:before="120"/>
        <w:jc w:val="both"/>
      </w:pPr>
      <w:r w:rsidRPr="002869FB">
        <w:t xml:space="preserve">          c)  Řidiči LZH</w:t>
      </w:r>
      <w:r w:rsidRPr="002869FB">
        <w:tab/>
      </w:r>
      <w:r w:rsidRPr="002869FB">
        <w:tab/>
      </w:r>
      <w:r w:rsidRPr="002869FB">
        <w:tab/>
      </w:r>
      <w:r w:rsidRPr="002869FB">
        <w:tab/>
      </w:r>
      <w:r w:rsidRPr="002869FB">
        <w:tab/>
      </w:r>
      <w:r w:rsidRPr="002869FB">
        <w:tab/>
      </w:r>
      <w:r w:rsidRPr="002869FB">
        <w:tab/>
        <w:t xml:space="preserve">   </w:t>
      </w:r>
      <w:r w:rsidRPr="002869FB">
        <w:rPr>
          <w:b/>
        </w:rPr>
        <w:t>základní sazba     28%</w:t>
      </w:r>
    </w:p>
    <w:p w:rsidR="002F291F" w:rsidRPr="002869FB" w:rsidRDefault="002C0795">
      <w:pPr>
        <w:pStyle w:val="Normln0"/>
        <w:tabs>
          <w:tab w:val="left" w:pos="1440"/>
        </w:tabs>
        <w:spacing w:before="120"/>
        <w:jc w:val="both"/>
      </w:pPr>
      <w:r w:rsidRPr="002869FB">
        <w:t xml:space="preserve">         d)  Oprava a údržba LZH,      </w:t>
      </w:r>
      <w:r w:rsidRPr="002869FB">
        <w:tab/>
      </w:r>
      <w:r w:rsidRPr="002869FB">
        <w:tab/>
      </w:r>
      <w:r w:rsidRPr="002869FB">
        <w:tab/>
      </w:r>
      <w:r w:rsidRPr="002869FB">
        <w:tab/>
      </w:r>
      <w:r w:rsidRPr="002869FB">
        <w:tab/>
        <w:t xml:space="preserve">   </w:t>
      </w:r>
      <w:r w:rsidRPr="002869FB">
        <w:rPr>
          <w:b/>
        </w:rPr>
        <w:t>základní sazba     15%</w:t>
      </w:r>
      <w:r w:rsidRPr="002869FB">
        <w:t xml:space="preserve"> </w:t>
      </w:r>
    </w:p>
    <w:p w:rsidR="002F291F" w:rsidRPr="002869FB" w:rsidRDefault="002C0795">
      <w:pPr>
        <w:pStyle w:val="Normln0"/>
        <w:tabs>
          <w:tab w:val="left" w:pos="1440"/>
        </w:tabs>
        <w:spacing w:before="120"/>
        <w:jc w:val="both"/>
        <w:rPr>
          <w:b/>
        </w:rPr>
      </w:pPr>
      <w:r w:rsidRPr="002869FB">
        <w:t xml:space="preserve">         e)  Oprava a údržba ZD, lanových drah</w:t>
      </w:r>
      <w:r w:rsidRPr="002869FB">
        <w:tab/>
      </w:r>
      <w:r w:rsidRPr="002869FB">
        <w:tab/>
      </w:r>
      <w:r w:rsidRPr="002869FB">
        <w:tab/>
        <w:t xml:space="preserve">   </w:t>
      </w:r>
      <w:r w:rsidRPr="002869FB">
        <w:rPr>
          <w:b/>
        </w:rPr>
        <w:t xml:space="preserve">základní sazba     15%   </w:t>
      </w:r>
    </w:p>
    <w:p w:rsidR="002F291F" w:rsidRPr="002869FB" w:rsidRDefault="002C0795">
      <w:pPr>
        <w:pStyle w:val="Normln0"/>
        <w:tabs>
          <w:tab w:val="left" w:pos="1440"/>
        </w:tabs>
        <w:spacing w:before="120"/>
        <w:jc w:val="both"/>
        <w:rPr>
          <w:b/>
        </w:rPr>
      </w:pPr>
      <w:r w:rsidRPr="002869FB">
        <w:t xml:space="preserve">         f)  Koordinace dopravy v dole</w:t>
      </w:r>
      <w:r w:rsidRPr="002869FB">
        <w:tab/>
      </w:r>
      <w:r w:rsidRPr="002869FB">
        <w:tab/>
      </w:r>
      <w:r w:rsidRPr="002869FB">
        <w:tab/>
      </w:r>
      <w:r w:rsidRPr="002869FB">
        <w:tab/>
        <w:t xml:space="preserve">               </w:t>
      </w:r>
      <w:r w:rsidRPr="002869FB">
        <w:rPr>
          <w:b/>
        </w:rPr>
        <w:t>základní sazba     20%</w:t>
      </w:r>
    </w:p>
    <w:p w:rsidR="002F291F" w:rsidRPr="002869FB" w:rsidRDefault="002C0795">
      <w:pPr>
        <w:pStyle w:val="Normln0"/>
        <w:tabs>
          <w:tab w:val="left" w:pos="1440"/>
        </w:tabs>
        <w:spacing w:before="120"/>
        <w:jc w:val="both"/>
      </w:pPr>
      <w:r w:rsidRPr="002869FB">
        <w:rPr>
          <w:b/>
        </w:rPr>
        <w:t xml:space="preserve">         </w:t>
      </w:r>
      <w:r w:rsidRPr="002869FB">
        <w:t>g)  Obsluha překladišť</w:t>
      </w:r>
      <w:r w:rsidRPr="002869FB">
        <w:rPr>
          <w:b/>
        </w:rPr>
        <w:tab/>
      </w:r>
      <w:r w:rsidRPr="002869FB">
        <w:rPr>
          <w:b/>
        </w:rPr>
        <w:tab/>
      </w:r>
      <w:r w:rsidRPr="002869FB">
        <w:rPr>
          <w:b/>
        </w:rPr>
        <w:tab/>
      </w:r>
      <w:r w:rsidRPr="002869FB">
        <w:rPr>
          <w:b/>
        </w:rPr>
        <w:tab/>
      </w:r>
      <w:r w:rsidRPr="002869FB">
        <w:rPr>
          <w:b/>
        </w:rPr>
        <w:tab/>
      </w:r>
      <w:r w:rsidRPr="002869FB">
        <w:rPr>
          <w:b/>
        </w:rPr>
        <w:tab/>
        <w:t xml:space="preserve">   základní sazba     10%</w:t>
      </w:r>
    </w:p>
    <w:p w:rsidR="002F291F" w:rsidRPr="002869FB" w:rsidRDefault="002C0795">
      <w:pPr>
        <w:pStyle w:val="Normln0"/>
        <w:tabs>
          <w:tab w:val="left" w:pos="1440"/>
        </w:tabs>
        <w:spacing w:before="120"/>
        <w:jc w:val="both"/>
      </w:pPr>
      <w:r w:rsidRPr="002869FB">
        <w:t xml:space="preserve">         h)  Rovnání TH </w:t>
      </w:r>
      <w:r w:rsidRPr="002869FB">
        <w:tab/>
      </w:r>
      <w:r w:rsidRPr="002869FB">
        <w:tab/>
      </w:r>
      <w:r w:rsidRPr="002869FB">
        <w:tab/>
      </w:r>
      <w:r w:rsidRPr="002869FB">
        <w:tab/>
      </w:r>
      <w:r w:rsidRPr="002869FB">
        <w:tab/>
      </w:r>
      <w:r w:rsidRPr="002869FB">
        <w:tab/>
        <w:t xml:space="preserve">               </w:t>
      </w:r>
      <w:r w:rsidRPr="002869FB">
        <w:rPr>
          <w:b/>
        </w:rPr>
        <w:t>základní sazba     20%</w:t>
      </w:r>
    </w:p>
    <w:p w:rsidR="002F291F" w:rsidRPr="002869FB" w:rsidRDefault="002C0795">
      <w:pPr>
        <w:pStyle w:val="Normln0"/>
        <w:tabs>
          <w:tab w:val="left" w:pos="1440"/>
        </w:tabs>
        <w:spacing w:before="120"/>
        <w:jc w:val="both"/>
      </w:pPr>
      <w:r w:rsidRPr="002869FB">
        <w:t xml:space="preserve">         ch) Renovace materiálu</w:t>
      </w:r>
      <w:r w:rsidRPr="002869FB">
        <w:tab/>
      </w:r>
      <w:r w:rsidRPr="002869FB">
        <w:tab/>
      </w:r>
      <w:r w:rsidRPr="002869FB">
        <w:tab/>
      </w:r>
      <w:r w:rsidRPr="002869FB">
        <w:tab/>
      </w:r>
      <w:r w:rsidRPr="002869FB">
        <w:tab/>
      </w:r>
      <w:r w:rsidRPr="002869FB">
        <w:tab/>
        <w:t xml:space="preserve">   </w:t>
      </w:r>
      <w:r w:rsidRPr="002869FB">
        <w:rPr>
          <w:b/>
        </w:rPr>
        <w:t>základní sazba     10%</w:t>
      </w:r>
    </w:p>
    <w:p w:rsidR="002F291F" w:rsidRPr="002869FB" w:rsidRDefault="002C0795">
      <w:pPr>
        <w:pStyle w:val="Normln0"/>
        <w:tabs>
          <w:tab w:val="left" w:pos="1440"/>
        </w:tabs>
        <w:spacing w:before="120"/>
        <w:jc w:val="both"/>
      </w:pPr>
      <w:r w:rsidRPr="002869FB">
        <w:t xml:space="preserve">         i)  Ruční zmáhaní, přibírka</w:t>
      </w:r>
      <w:r w:rsidRPr="002869FB">
        <w:tab/>
      </w:r>
      <w:r w:rsidRPr="002869FB">
        <w:tab/>
      </w:r>
      <w:r w:rsidRPr="002869FB">
        <w:tab/>
      </w:r>
      <w:r w:rsidRPr="002869FB">
        <w:tab/>
      </w:r>
      <w:r w:rsidRPr="002869FB">
        <w:tab/>
        <w:t xml:space="preserve">   </w:t>
      </w:r>
      <w:r w:rsidRPr="002869FB">
        <w:rPr>
          <w:b/>
        </w:rPr>
        <w:t xml:space="preserve">základní sazba     10%     </w:t>
      </w:r>
    </w:p>
    <w:p w:rsidR="002F291F" w:rsidRPr="002869FB" w:rsidRDefault="002C0795">
      <w:pPr>
        <w:pStyle w:val="Normln0"/>
        <w:tabs>
          <w:tab w:val="left" w:pos="1440"/>
        </w:tabs>
        <w:spacing w:before="120"/>
        <w:jc w:val="both"/>
        <w:rPr>
          <w:b/>
        </w:rPr>
      </w:pPr>
      <w:r w:rsidRPr="002869FB">
        <w:rPr>
          <w:b/>
        </w:rPr>
        <w:t xml:space="preserve"> 4.2.2. Vertikální důlní doprava</w:t>
      </w:r>
      <w:r w:rsidRPr="002869FB">
        <w:rPr>
          <w:b/>
        </w:rPr>
        <w:tab/>
      </w:r>
    </w:p>
    <w:p w:rsidR="002F291F" w:rsidRPr="002869FB" w:rsidRDefault="002C0795">
      <w:pPr>
        <w:pStyle w:val="Normln0"/>
        <w:tabs>
          <w:tab w:val="left" w:pos="1440"/>
        </w:tabs>
        <w:spacing w:before="120"/>
        <w:jc w:val="both"/>
      </w:pPr>
      <w:r w:rsidRPr="002869FB">
        <w:t xml:space="preserve">           K odměňování se uplatní časová mzda s prémií takto:</w:t>
      </w:r>
    </w:p>
    <w:p w:rsidR="002F291F" w:rsidRPr="002869FB" w:rsidRDefault="002C0795">
      <w:pPr>
        <w:pStyle w:val="Normln0"/>
        <w:widowControl w:val="0"/>
        <w:numPr>
          <w:ilvl w:val="0"/>
          <w:numId w:val="42"/>
        </w:numPr>
        <w:tabs>
          <w:tab w:val="left" w:pos="1440"/>
        </w:tabs>
        <w:suppressAutoHyphens/>
        <w:overflowPunct/>
        <w:autoSpaceDE/>
        <w:autoSpaceDN/>
        <w:adjustRightInd/>
        <w:spacing w:before="120"/>
        <w:jc w:val="both"/>
        <w:textAlignment w:val="auto"/>
      </w:pPr>
      <w:r w:rsidRPr="002869FB">
        <w:t>Obsluhy vertikálních jam, šibíků (narážeči)</w:t>
      </w:r>
      <w:r w:rsidRPr="002869FB">
        <w:tab/>
      </w:r>
      <w:r w:rsidRPr="002869FB">
        <w:tab/>
        <w:t xml:space="preserve">   </w:t>
      </w:r>
      <w:r w:rsidRPr="002869FB">
        <w:rPr>
          <w:b/>
        </w:rPr>
        <w:t>základní sazba      7%</w:t>
      </w:r>
    </w:p>
    <w:p w:rsidR="002F291F" w:rsidRPr="002869FB" w:rsidRDefault="002C0795">
      <w:pPr>
        <w:pStyle w:val="Normln0"/>
        <w:widowControl w:val="0"/>
        <w:numPr>
          <w:ilvl w:val="0"/>
          <w:numId w:val="42"/>
        </w:numPr>
        <w:tabs>
          <w:tab w:val="left" w:pos="1440"/>
        </w:tabs>
        <w:suppressAutoHyphens/>
        <w:overflowPunct/>
        <w:autoSpaceDE/>
        <w:autoSpaceDN/>
        <w:adjustRightInd/>
        <w:spacing w:before="120"/>
        <w:jc w:val="both"/>
        <w:textAlignment w:val="auto"/>
      </w:pPr>
      <w:r w:rsidRPr="002869FB">
        <w:t>Údržba vertikálních jam a šibíků</w:t>
      </w:r>
      <w:r w:rsidRPr="002869FB">
        <w:tab/>
      </w:r>
      <w:r w:rsidRPr="002869FB">
        <w:tab/>
      </w:r>
      <w:r w:rsidRPr="002869FB">
        <w:tab/>
        <w:t xml:space="preserve">               </w:t>
      </w:r>
      <w:r w:rsidRPr="002869FB">
        <w:rPr>
          <w:b/>
        </w:rPr>
        <w:t>základní sazba    10%</w:t>
      </w:r>
    </w:p>
    <w:p w:rsidR="002F291F" w:rsidRPr="002869FB" w:rsidRDefault="002C0795">
      <w:pPr>
        <w:pStyle w:val="Normln0"/>
        <w:widowControl w:val="0"/>
        <w:numPr>
          <w:ilvl w:val="0"/>
          <w:numId w:val="42"/>
        </w:numPr>
        <w:tabs>
          <w:tab w:val="left" w:pos="1440"/>
        </w:tabs>
        <w:suppressAutoHyphens/>
        <w:overflowPunct/>
        <w:autoSpaceDE/>
        <w:autoSpaceDN/>
        <w:adjustRightInd/>
        <w:spacing w:before="120"/>
        <w:jc w:val="both"/>
        <w:textAlignment w:val="auto"/>
      </w:pPr>
      <w:r w:rsidRPr="002869FB">
        <w:t>Přibírky(strojní) žumpovních chodeb</w:t>
      </w:r>
      <w:r w:rsidRPr="002869FB">
        <w:tab/>
      </w:r>
      <w:r w:rsidRPr="002869FB">
        <w:tab/>
        <w:t xml:space="preserve">               </w:t>
      </w:r>
      <w:r w:rsidRPr="002869FB">
        <w:rPr>
          <w:b/>
        </w:rPr>
        <w:t>základní sazba    20%</w:t>
      </w:r>
    </w:p>
    <w:p w:rsidR="002F291F" w:rsidRPr="002869FB" w:rsidRDefault="002C0795">
      <w:pPr>
        <w:pStyle w:val="Normln0"/>
        <w:widowControl w:val="0"/>
        <w:numPr>
          <w:ilvl w:val="0"/>
          <w:numId w:val="42"/>
        </w:numPr>
        <w:tabs>
          <w:tab w:val="left" w:pos="1440"/>
        </w:tabs>
        <w:suppressAutoHyphens/>
        <w:overflowPunct/>
        <w:autoSpaceDE/>
        <w:autoSpaceDN/>
        <w:adjustRightInd/>
        <w:spacing w:before="120"/>
        <w:jc w:val="both"/>
        <w:textAlignment w:val="auto"/>
      </w:pPr>
      <w:r w:rsidRPr="002869FB">
        <w:t>Požární hlídky centr.odtěžení</w:t>
      </w:r>
      <w:r w:rsidRPr="002869FB">
        <w:tab/>
      </w:r>
      <w:r w:rsidRPr="002869FB">
        <w:tab/>
      </w:r>
      <w:r w:rsidRPr="002869FB">
        <w:tab/>
      </w:r>
      <w:r w:rsidRPr="002869FB">
        <w:tab/>
        <w:t xml:space="preserve">   </w:t>
      </w:r>
      <w:r w:rsidRPr="002869FB">
        <w:rPr>
          <w:b/>
        </w:rPr>
        <w:t>základní sazba    15%</w:t>
      </w:r>
    </w:p>
    <w:p w:rsidR="002F291F" w:rsidRPr="002869FB" w:rsidRDefault="002C0795">
      <w:pPr>
        <w:pStyle w:val="Normln0"/>
        <w:widowControl w:val="0"/>
        <w:numPr>
          <w:ilvl w:val="0"/>
          <w:numId w:val="42"/>
        </w:numPr>
        <w:tabs>
          <w:tab w:val="left" w:pos="1440"/>
        </w:tabs>
        <w:suppressAutoHyphens/>
        <w:overflowPunct/>
        <w:autoSpaceDE/>
        <w:autoSpaceDN/>
        <w:adjustRightInd/>
        <w:spacing w:before="120"/>
        <w:jc w:val="both"/>
        <w:textAlignment w:val="auto"/>
      </w:pPr>
      <w:r w:rsidRPr="002869FB">
        <w:t>Údržba centrálního odtěžení</w:t>
      </w:r>
      <w:r w:rsidRPr="002869FB">
        <w:tab/>
      </w:r>
      <w:r w:rsidRPr="002869FB">
        <w:tab/>
      </w:r>
      <w:r w:rsidRPr="002869FB">
        <w:tab/>
      </w:r>
      <w:r w:rsidRPr="002869FB">
        <w:tab/>
        <w:t xml:space="preserve">   </w:t>
      </w:r>
      <w:r w:rsidRPr="002869FB">
        <w:rPr>
          <w:b/>
        </w:rPr>
        <w:t>základní sazba    25%</w:t>
      </w:r>
    </w:p>
    <w:p w:rsidR="002F291F" w:rsidRPr="002869FB" w:rsidRDefault="002C0795">
      <w:pPr>
        <w:pStyle w:val="Zkladntext"/>
        <w:tabs>
          <w:tab w:val="left" w:pos="720"/>
        </w:tabs>
        <w:spacing w:before="120"/>
      </w:pPr>
      <w:r w:rsidRPr="002869FB">
        <w:t xml:space="preserve">       Při splnění s výhradami se zákl.sazba nepřízná až o </w:t>
      </w:r>
      <w:r w:rsidRPr="002869FB">
        <w:rPr>
          <w:vertAlign w:val="superscript"/>
        </w:rPr>
        <w:t>1</w:t>
      </w:r>
      <w:r w:rsidRPr="002869FB">
        <w:t>/</w:t>
      </w:r>
      <w:r w:rsidRPr="002869FB">
        <w:rPr>
          <w:vertAlign w:val="subscript"/>
        </w:rPr>
        <w:t xml:space="preserve">3 </w:t>
      </w:r>
      <w:r w:rsidRPr="002869FB">
        <w:t xml:space="preserve"> , při nesplnění úkolu stanovených nadřízeným se základní sazba prémie nepřizná až o </w:t>
      </w:r>
      <w:r w:rsidRPr="002869FB">
        <w:rPr>
          <w:vertAlign w:val="superscript"/>
        </w:rPr>
        <w:t>2</w:t>
      </w:r>
      <w:r w:rsidRPr="002869FB">
        <w:t>/</w:t>
      </w:r>
      <w:r w:rsidRPr="002869FB">
        <w:rPr>
          <w:vertAlign w:val="subscript"/>
        </w:rPr>
        <w:t xml:space="preserve">3. </w:t>
      </w:r>
      <w:r w:rsidRPr="002869FB">
        <w:t xml:space="preserve">  </w:t>
      </w:r>
    </w:p>
    <w:p w:rsidR="002F291F" w:rsidRPr="002869FB" w:rsidRDefault="002F291F">
      <w:pPr>
        <w:pStyle w:val="Normln0"/>
        <w:tabs>
          <w:tab w:val="left" w:pos="1440"/>
        </w:tabs>
        <w:spacing w:before="120"/>
        <w:jc w:val="both"/>
      </w:pPr>
    </w:p>
    <w:p w:rsidR="002F291F" w:rsidRPr="002869FB" w:rsidRDefault="002C0795">
      <w:pPr>
        <w:pStyle w:val="Zkladntext"/>
        <w:widowControl w:val="0"/>
        <w:numPr>
          <w:ilvl w:val="0"/>
          <w:numId w:val="28"/>
        </w:numPr>
        <w:tabs>
          <w:tab w:val="left" w:pos="720"/>
        </w:tabs>
        <w:suppressAutoHyphens/>
        <w:overflowPunct/>
        <w:autoSpaceDE/>
        <w:autoSpaceDN/>
        <w:adjustRightInd/>
        <w:spacing w:before="120"/>
        <w:textAlignment w:val="auto"/>
        <w:rPr>
          <w:b/>
          <w:u w:val="single"/>
        </w:rPr>
      </w:pPr>
      <w:r w:rsidRPr="002869FB">
        <w:rPr>
          <w:b/>
        </w:rPr>
        <w:t xml:space="preserve"> </w:t>
      </w:r>
      <w:r w:rsidRPr="002869FB">
        <w:rPr>
          <w:b/>
          <w:u w:val="single"/>
        </w:rPr>
        <w:t>Odměňování dělníků v provozu centrálního odtěžení</w:t>
      </w:r>
    </w:p>
    <w:p w:rsidR="002F291F" w:rsidRPr="002869FB" w:rsidRDefault="002C0795">
      <w:pPr>
        <w:pStyle w:val="Zkladntext"/>
        <w:tabs>
          <w:tab w:val="left" w:pos="720"/>
        </w:tabs>
        <w:spacing w:before="120"/>
        <w:rPr>
          <w:b/>
          <w:u w:val="single"/>
        </w:rPr>
      </w:pPr>
      <w:r w:rsidRPr="002869FB">
        <w:rPr>
          <w:b/>
        </w:rPr>
        <w:t>5.1. Ukazatele pro poskytování prémií.</w:t>
      </w:r>
    </w:p>
    <w:tbl>
      <w:tblPr>
        <w:tblW w:w="0" w:type="auto"/>
        <w:jc w:val="center"/>
        <w:tblInd w:w="561" w:type="dxa"/>
        <w:tblLayout w:type="fixed"/>
        <w:tblCellMar>
          <w:left w:w="70" w:type="dxa"/>
          <w:right w:w="70" w:type="dxa"/>
        </w:tblCellMar>
        <w:tblLook w:val="0000"/>
      </w:tblPr>
      <w:tblGrid>
        <w:gridCol w:w="2081"/>
        <w:gridCol w:w="654"/>
        <w:gridCol w:w="5386"/>
      </w:tblGrid>
      <w:tr w:rsidR="00A506DB" w:rsidRPr="002869FB" w:rsidTr="00A506DB">
        <w:trPr>
          <w:cantSplit/>
          <w:jc w:val="center"/>
        </w:trPr>
        <w:tc>
          <w:tcPr>
            <w:tcW w:w="2081"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ind w:left="249"/>
              <w:jc w:val="center"/>
              <w:rPr>
                <w:b/>
              </w:rPr>
            </w:pPr>
            <w:r w:rsidRPr="002869FB">
              <w:rPr>
                <w:b/>
              </w:rPr>
              <w:t>ÚSEKY (ČINNOSTI)</w:t>
            </w:r>
          </w:p>
        </w:tc>
        <w:tc>
          <w:tcPr>
            <w:tcW w:w="654"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F291F">
            <w:pPr>
              <w:pStyle w:val="Zkladntext"/>
              <w:spacing w:before="120"/>
              <w:jc w:val="center"/>
              <w:rPr>
                <w:b/>
              </w:rPr>
            </w:pPr>
          </w:p>
        </w:tc>
        <w:tc>
          <w:tcPr>
            <w:tcW w:w="5386"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jc w:val="center"/>
              <w:rPr>
                <w:b/>
              </w:rPr>
            </w:pPr>
            <w:r w:rsidRPr="002869FB">
              <w:rPr>
                <w:b/>
              </w:rPr>
              <w:t>UKAZATELE</w:t>
            </w:r>
          </w:p>
        </w:tc>
      </w:tr>
      <w:tr w:rsidR="00A506DB" w:rsidRPr="002869FB" w:rsidTr="00A506DB">
        <w:trPr>
          <w:cantSplit/>
          <w:trHeight w:val="737"/>
          <w:jc w:val="center"/>
        </w:trPr>
        <w:tc>
          <w:tcPr>
            <w:tcW w:w="2081" w:type="dxa"/>
            <w:tcBorders>
              <w:top w:val="nil"/>
              <w:left w:val="single" w:sz="2" w:space="0" w:color="000000"/>
              <w:bottom w:val="single" w:sz="2" w:space="0" w:color="000000"/>
              <w:right w:val="nil"/>
            </w:tcBorders>
          </w:tcPr>
          <w:p w:rsidR="002F291F" w:rsidRPr="002869FB" w:rsidRDefault="002C0795">
            <w:pPr>
              <w:pStyle w:val="Zkladntext"/>
              <w:spacing w:before="120"/>
              <w:jc w:val="left"/>
              <w:rPr>
                <w:b/>
              </w:rPr>
            </w:pPr>
            <w:r w:rsidRPr="002869FB">
              <w:rPr>
                <w:b/>
              </w:rPr>
              <w:t>Strojní údržba    Požární hlídky</w:t>
            </w:r>
          </w:p>
        </w:tc>
        <w:tc>
          <w:tcPr>
            <w:tcW w:w="654" w:type="dxa"/>
            <w:tcBorders>
              <w:top w:val="nil"/>
              <w:left w:val="single" w:sz="2" w:space="0" w:color="000000"/>
              <w:bottom w:val="single" w:sz="2" w:space="0" w:color="000000"/>
              <w:right w:val="nil"/>
            </w:tcBorders>
          </w:tcPr>
          <w:p w:rsidR="002F291F" w:rsidRPr="002869FB" w:rsidRDefault="002C0795">
            <w:pPr>
              <w:pStyle w:val="Zkladntext"/>
              <w:spacing w:before="120"/>
            </w:pPr>
            <w:r w:rsidRPr="002869FB">
              <w:t>HU</w:t>
            </w:r>
          </w:p>
          <w:p w:rsidR="002F291F" w:rsidRPr="002869FB" w:rsidRDefault="002F291F">
            <w:pPr>
              <w:pStyle w:val="Zkladntext"/>
              <w:spacing w:before="120"/>
            </w:pPr>
          </w:p>
        </w:tc>
        <w:tc>
          <w:tcPr>
            <w:tcW w:w="5386" w:type="dxa"/>
            <w:tcBorders>
              <w:top w:val="nil"/>
              <w:left w:val="single" w:sz="2" w:space="0" w:color="000000"/>
              <w:bottom w:val="single" w:sz="2" w:space="0" w:color="000000"/>
              <w:right w:val="single" w:sz="2" w:space="0" w:color="000000"/>
            </w:tcBorders>
          </w:tcPr>
          <w:p w:rsidR="002F291F" w:rsidRPr="002869FB" w:rsidRDefault="002C0795">
            <w:pPr>
              <w:pStyle w:val="Zkladntext"/>
              <w:spacing w:before="120"/>
            </w:pPr>
            <w:r w:rsidRPr="002869FB">
              <w:t xml:space="preserve">Plnění úkolů stanovených nadřízeným v požadovaném rozsahu, termínu a kvalitě. </w:t>
            </w:r>
          </w:p>
        </w:tc>
      </w:tr>
    </w:tbl>
    <w:p w:rsidR="002F291F" w:rsidRPr="002869FB" w:rsidRDefault="002C0795">
      <w:pPr>
        <w:pStyle w:val="Normln0"/>
        <w:spacing w:before="120"/>
        <w:ind w:left="360" w:right="82"/>
        <w:jc w:val="both"/>
      </w:pPr>
      <w:r w:rsidRPr="002869FB">
        <w:lastRenderedPageBreak/>
        <w:t xml:space="preserve">Za stanovení a následné vyhodnocení splnění hodnotitelného PU je zodpovědný vedoucí   úseku. Plnění úkolů stanovených nadřízeným v požadovaném rozsahu, termínu a kvalitě. Tento ukazatel musí být písemně stanoven a zaměstnanci seznámeni před hodnoceným obdobím.  </w:t>
      </w:r>
    </w:p>
    <w:p w:rsidR="002F291F" w:rsidRPr="002869FB" w:rsidRDefault="002C0795">
      <w:pPr>
        <w:pStyle w:val="Normln0"/>
        <w:widowControl w:val="0"/>
        <w:numPr>
          <w:ilvl w:val="1"/>
          <w:numId w:val="28"/>
        </w:numPr>
        <w:tabs>
          <w:tab w:val="left" w:pos="1440"/>
        </w:tabs>
        <w:suppressAutoHyphens/>
        <w:overflowPunct/>
        <w:autoSpaceDE/>
        <w:autoSpaceDN/>
        <w:adjustRightInd/>
        <w:spacing w:before="120"/>
        <w:jc w:val="both"/>
        <w:textAlignment w:val="auto"/>
      </w:pPr>
      <w:r w:rsidRPr="002869FB">
        <w:rPr>
          <w:b/>
        </w:rPr>
        <w:t xml:space="preserve"> Průběh prémie</w:t>
      </w:r>
    </w:p>
    <w:p w:rsidR="002F291F" w:rsidRPr="002869FB" w:rsidRDefault="002C0795">
      <w:pPr>
        <w:pStyle w:val="Normln0"/>
        <w:tabs>
          <w:tab w:val="left" w:pos="1440"/>
        </w:tabs>
        <w:spacing w:before="120"/>
        <w:jc w:val="both"/>
      </w:pPr>
      <w:r w:rsidRPr="002869FB">
        <w:rPr>
          <w:b/>
        </w:rPr>
        <w:t xml:space="preserve">       </w:t>
      </w:r>
      <w:r w:rsidRPr="002869FB">
        <w:t>K odměňování se uplatní časová mzda s prémií takto:</w:t>
      </w:r>
    </w:p>
    <w:p w:rsidR="002F291F" w:rsidRPr="002869FB" w:rsidRDefault="002C0795">
      <w:pPr>
        <w:pStyle w:val="Normln0"/>
        <w:widowControl w:val="0"/>
        <w:numPr>
          <w:ilvl w:val="0"/>
          <w:numId w:val="31"/>
        </w:numPr>
        <w:tabs>
          <w:tab w:val="left" w:pos="1440"/>
        </w:tabs>
        <w:suppressAutoHyphens/>
        <w:overflowPunct/>
        <w:autoSpaceDE/>
        <w:autoSpaceDN/>
        <w:adjustRightInd/>
        <w:spacing w:before="120"/>
        <w:jc w:val="both"/>
        <w:textAlignment w:val="auto"/>
      </w:pPr>
      <w:r w:rsidRPr="002869FB">
        <w:t xml:space="preserve">strojní údržba centrální odtěžení </w:t>
      </w:r>
      <w:r w:rsidRPr="002869FB">
        <w:tab/>
      </w:r>
      <w:r w:rsidRPr="002869FB">
        <w:tab/>
      </w:r>
      <w:r w:rsidRPr="002869FB">
        <w:tab/>
      </w:r>
      <w:r w:rsidRPr="002869FB">
        <w:rPr>
          <w:b/>
        </w:rPr>
        <w:t>základní sazba  25%</w:t>
      </w:r>
    </w:p>
    <w:p w:rsidR="002F291F" w:rsidRPr="002869FB" w:rsidRDefault="002C0795">
      <w:pPr>
        <w:pStyle w:val="Normln0"/>
        <w:widowControl w:val="0"/>
        <w:numPr>
          <w:ilvl w:val="0"/>
          <w:numId w:val="31"/>
        </w:numPr>
        <w:tabs>
          <w:tab w:val="left" w:pos="1440"/>
        </w:tabs>
        <w:suppressAutoHyphens/>
        <w:overflowPunct/>
        <w:autoSpaceDE/>
        <w:autoSpaceDN/>
        <w:adjustRightInd/>
        <w:spacing w:before="120"/>
        <w:jc w:val="both"/>
        <w:textAlignment w:val="auto"/>
      </w:pPr>
      <w:r w:rsidRPr="002869FB">
        <w:t>požární hlídky centrálního odtěžení</w:t>
      </w:r>
      <w:r w:rsidRPr="002869FB">
        <w:tab/>
      </w:r>
      <w:r w:rsidRPr="002869FB">
        <w:tab/>
      </w:r>
      <w:r w:rsidRPr="002869FB">
        <w:tab/>
      </w:r>
      <w:r w:rsidRPr="002869FB">
        <w:rPr>
          <w:b/>
        </w:rPr>
        <w:t>základní sazba  15%</w:t>
      </w:r>
    </w:p>
    <w:p w:rsidR="002F291F" w:rsidRPr="002869FB" w:rsidRDefault="002C0795">
      <w:pPr>
        <w:pStyle w:val="Zkladntext"/>
        <w:tabs>
          <w:tab w:val="left" w:pos="720"/>
        </w:tabs>
        <w:spacing w:before="120"/>
        <w:ind w:left="720"/>
      </w:pPr>
      <w:r w:rsidRPr="002869FB">
        <w:t xml:space="preserve">Při splnění s výhradami se základní sazba nepřízná až o </w:t>
      </w:r>
      <w:r w:rsidRPr="002869FB">
        <w:rPr>
          <w:vertAlign w:val="superscript"/>
        </w:rPr>
        <w:t>1</w:t>
      </w:r>
      <w:r w:rsidRPr="002869FB">
        <w:t>/</w:t>
      </w:r>
      <w:r w:rsidRPr="002869FB">
        <w:rPr>
          <w:vertAlign w:val="subscript"/>
        </w:rPr>
        <w:t xml:space="preserve">3 </w:t>
      </w:r>
      <w:r w:rsidRPr="002869FB">
        <w:t xml:space="preserve"> , při nesplnění úkolu stanovených nadřízeným se základní sazba prémie nepřizná až o </w:t>
      </w:r>
      <w:r w:rsidRPr="002869FB">
        <w:rPr>
          <w:vertAlign w:val="superscript"/>
        </w:rPr>
        <w:t>2</w:t>
      </w:r>
      <w:r w:rsidRPr="002869FB">
        <w:t>/</w:t>
      </w:r>
      <w:r w:rsidRPr="002869FB">
        <w:rPr>
          <w:vertAlign w:val="subscript"/>
        </w:rPr>
        <w:t xml:space="preserve">3. </w:t>
      </w:r>
      <w:r w:rsidRPr="002869FB">
        <w:t xml:space="preserve"> </w:t>
      </w:r>
    </w:p>
    <w:p w:rsidR="002F291F" w:rsidRPr="002869FB" w:rsidRDefault="002F291F">
      <w:pPr>
        <w:pStyle w:val="Zkladntext"/>
        <w:tabs>
          <w:tab w:val="left" w:pos="720"/>
        </w:tabs>
        <w:spacing w:before="120"/>
      </w:pPr>
    </w:p>
    <w:p w:rsidR="002F291F" w:rsidRPr="002869FB" w:rsidRDefault="002C0795">
      <w:pPr>
        <w:pStyle w:val="Zkladntext"/>
        <w:widowControl w:val="0"/>
        <w:numPr>
          <w:ilvl w:val="0"/>
          <w:numId w:val="28"/>
        </w:numPr>
        <w:tabs>
          <w:tab w:val="left" w:pos="720"/>
        </w:tabs>
        <w:suppressAutoHyphens/>
        <w:overflowPunct/>
        <w:autoSpaceDE/>
        <w:autoSpaceDN/>
        <w:adjustRightInd/>
        <w:spacing w:before="120"/>
        <w:textAlignment w:val="auto"/>
        <w:rPr>
          <w:b/>
          <w:u w:val="single"/>
        </w:rPr>
      </w:pPr>
      <w:r w:rsidRPr="002869FB">
        <w:rPr>
          <w:b/>
        </w:rPr>
        <w:t xml:space="preserve"> </w:t>
      </w:r>
      <w:r w:rsidRPr="002869FB">
        <w:rPr>
          <w:b/>
          <w:u w:val="single"/>
        </w:rPr>
        <w:t>Odměňování dělníků ostatních úseku zabezpečujících bezpečnost dolu</w:t>
      </w:r>
    </w:p>
    <w:p w:rsidR="002F291F" w:rsidRPr="002869FB" w:rsidRDefault="002C0795">
      <w:pPr>
        <w:pStyle w:val="Zkladntext"/>
        <w:tabs>
          <w:tab w:val="left" w:pos="720"/>
        </w:tabs>
        <w:spacing w:before="120"/>
        <w:rPr>
          <w:b/>
          <w:u w:val="single"/>
        </w:rPr>
      </w:pPr>
      <w:r w:rsidRPr="002869FB">
        <w:rPr>
          <w:b/>
        </w:rPr>
        <w:t>6.1. Ukazatele pro poskytování prémií.</w:t>
      </w:r>
    </w:p>
    <w:tbl>
      <w:tblPr>
        <w:tblW w:w="0" w:type="auto"/>
        <w:jc w:val="center"/>
        <w:tblInd w:w="374" w:type="dxa"/>
        <w:tblLayout w:type="fixed"/>
        <w:tblCellMar>
          <w:left w:w="70" w:type="dxa"/>
          <w:right w:w="70" w:type="dxa"/>
        </w:tblCellMar>
        <w:tblLook w:val="0000"/>
      </w:tblPr>
      <w:tblGrid>
        <w:gridCol w:w="2268"/>
        <w:gridCol w:w="654"/>
        <w:gridCol w:w="5386"/>
      </w:tblGrid>
      <w:tr w:rsidR="00A506DB" w:rsidRPr="002869FB" w:rsidTr="00A506DB">
        <w:trPr>
          <w:cantSplit/>
          <w:jc w:val="center"/>
        </w:trPr>
        <w:tc>
          <w:tcPr>
            <w:tcW w:w="2268"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ind w:left="249"/>
              <w:jc w:val="center"/>
              <w:rPr>
                <w:b/>
              </w:rPr>
            </w:pPr>
            <w:r w:rsidRPr="002869FB">
              <w:rPr>
                <w:b/>
              </w:rPr>
              <w:t>ÚSEKY (ČINNOSTI)</w:t>
            </w:r>
          </w:p>
        </w:tc>
        <w:tc>
          <w:tcPr>
            <w:tcW w:w="654"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F291F">
            <w:pPr>
              <w:pStyle w:val="Zkladntext"/>
              <w:spacing w:before="120"/>
              <w:jc w:val="center"/>
              <w:rPr>
                <w:b/>
              </w:rPr>
            </w:pPr>
          </w:p>
        </w:tc>
        <w:tc>
          <w:tcPr>
            <w:tcW w:w="5386"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jc w:val="center"/>
              <w:rPr>
                <w:b/>
              </w:rPr>
            </w:pPr>
            <w:r w:rsidRPr="002869FB">
              <w:rPr>
                <w:b/>
              </w:rPr>
              <w:t>UKAZATELE</w:t>
            </w:r>
          </w:p>
        </w:tc>
      </w:tr>
      <w:tr w:rsidR="00A506DB" w:rsidRPr="002869FB" w:rsidTr="00A506DB">
        <w:trPr>
          <w:cantSplit/>
          <w:trHeight w:val="737"/>
          <w:jc w:val="center"/>
        </w:trPr>
        <w:tc>
          <w:tcPr>
            <w:tcW w:w="2268" w:type="dxa"/>
            <w:tcBorders>
              <w:top w:val="nil"/>
              <w:left w:val="single" w:sz="2" w:space="0" w:color="000000"/>
              <w:bottom w:val="single" w:sz="2" w:space="0" w:color="000000"/>
              <w:right w:val="nil"/>
            </w:tcBorders>
          </w:tcPr>
          <w:p w:rsidR="002F291F" w:rsidRPr="002869FB" w:rsidRDefault="002C0795">
            <w:pPr>
              <w:pStyle w:val="Zkladntext"/>
              <w:spacing w:before="120"/>
              <w:jc w:val="left"/>
              <w:rPr>
                <w:b/>
              </w:rPr>
            </w:pPr>
            <w:r w:rsidRPr="002869FB">
              <w:rPr>
                <w:b/>
              </w:rPr>
              <w:t>Ostatní hornické, zámečnícké, obslužné činnosti</w:t>
            </w:r>
          </w:p>
        </w:tc>
        <w:tc>
          <w:tcPr>
            <w:tcW w:w="654" w:type="dxa"/>
            <w:tcBorders>
              <w:top w:val="nil"/>
              <w:left w:val="single" w:sz="2" w:space="0" w:color="000000"/>
              <w:bottom w:val="single" w:sz="2" w:space="0" w:color="000000"/>
              <w:right w:val="nil"/>
            </w:tcBorders>
          </w:tcPr>
          <w:p w:rsidR="002F291F" w:rsidRPr="002869FB" w:rsidRDefault="002C0795">
            <w:pPr>
              <w:pStyle w:val="Zkladntext"/>
              <w:spacing w:before="120"/>
            </w:pPr>
            <w:r w:rsidRPr="002869FB">
              <w:t>HU</w:t>
            </w:r>
          </w:p>
          <w:p w:rsidR="002F291F" w:rsidRPr="002869FB" w:rsidRDefault="002F291F">
            <w:pPr>
              <w:pStyle w:val="Zkladntext"/>
              <w:spacing w:before="120"/>
            </w:pPr>
          </w:p>
        </w:tc>
        <w:tc>
          <w:tcPr>
            <w:tcW w:w="5386" w:type="dxa"/>
            <w:tcBorders>
              <w:top w:val="nil"/>
              <w:left w:val="single" w:sz="2" w:space="0" w:color="000000"/>
              <w:bottom w:val="single" w:sz="2" w:space="0" w:color="000000"/>
              <w:right w:val="single" w:sz="2" w:space="0" w:color="000000"/>
            </w:tcBorders>
          </w:tcPr>
          <w:p w:rsidR="002F291F" w:rsidRPr="002869FB" w:rsidRDefault="002C0795">
            <w:pPr>
              <w:pStyle w:val="Zkladntext"/>
              <w:spacing w:before="120"/>
            </w:pPr>
            <w:r w:rsidRPr="002869FB">
              <w:t xml:space="preserve">Plnění úkolů stanovených nadřízeným v požadovaném rozsahu, termínu a kvalitě. </w:t>
            </w:r>
          </w:p>
        </w:tc>
      </w:tr>
    </w:tbl>
    <w:p w:rsidR="002F291F" w:rsidRPr="002869FB" w:rsidRDefault="002F291F">
      <w:pPr>
        <w:pStyle w:val="Normln0"/>
        <w:spacing w:before="120"/>
        <w:ind w:left="360" w:right="82"/>
        <w:jc w:val="both"/>
      </w:pPr>
    </w:p>
    <w:p w:rsidR="002F291F" w:rsidRPr="002869FB" w:rsidRDefault="002C0795">
      <w:pPr>
        <w:pStyle w:val="Normln0"/>
        <w:spacing w:before="120"/>
        <w:ind w:left="360" w:right="82"/>
        <w:jc w:val="both"/>
      </w:pPr>
      <w:r w:rsidRPr="002869FB">
        <w:t xml:space="preserve">Za stanovení a následné vyhodnocení splnění PU je zodpovědný vedoucí úseku. Plnění úkolů stanovených nadřízeným v požadovaném rozsahu, termínu a kvalitě. Tento ukazatel musí být písemně stanoven a zaměstnanci seznámeni před hodnoceným obdobím. </w:t>
      </w:r>
    </w:p>
    <w:p w:rsidR="002F291F" w:rsidRPr="002869FB" w:rsidRDefault="002F291F">
      <w:pPr>
        <w:pStyle w:val="Normln0"/>
        <w:spacing w:before="120"/>
        <w:ind w:left="360" w:right="82"/>
        <w:jc w:val="both"/>
      </w:pPr>
    </w:p>
    <w:p w:rsidR="002F291F" w:rsidRPr="002869FB" w:rsidRDefault="002C0795">
      <w:pPr>
        <w:pStyle w:val="Normln0"/>
        <w:widowControl w:val="0"/>
        <w:numPr>
          <w:ilvl w:val="1"/>
          <w:numId w:val="28"/>
        </w:numPr>
        <w:tabs>
          <w:tab w:val="left" w:pos="1440"/>
        </w:tabs>
        <w:suppressAutoHyphens/>
        <w:overflowPunct/>
        <w:autoSpaceDE/>
        <w:autoSpaceDN/>
        <w:adjustRightInd/>
        <w:spacing w:before="120"/>
        <w:jc w:val="both"/>
        <w:textAlignment w:val="auto"/>
        <w:rPr>
          <w:b/>
        </w:rPr>
      </w:pPr>
      <w:r w:rsidRPr="002869FB">
        <w:rPr>
          <w:b/>
        </w:rPr>
        <w:t xml:space="preserve">    Průběh prémie</w:t>
      </w:r>
    </w:p>
    <w:p w:rsidR="002F291F" w:rsidRPr="002869FB" w:rsidRDefault="002C0795">
      <w:pPr>
        <w:pStyle w:val="Normln0"/>
        <w:widowControl w:val="0"/>
        <w:numPr>
          <w:ilvl w:val="2"/>
          <w:numId w:val="43"/>
        </w:numPr>
        <w:tabs>
          <w:tab w:val="left" w:pos="1440"/>
        </w:tabs>
        <w:suppressAutoHyphens/>
        <w:overflowPunct/>
        <w:autoSpaceDE/>
        <w:autoSpaceDN/>
        <w:adjustRightInd/>
        <w:spacing w:before="120"/>
        <w:ind w:left="567" w:hanging="567"/>
        <w:jc w:val="both"/>
        <w:textAlignment w:val="auto"/>
        <w:rPr>
          <w:b/>
        </w:rPr>
      </w:pPr>
      <w:r w:rsidRPr="002869FB">
        <w:rPr>
          <w:b/>
        </w:rPr>
        <w:t xml:space="preserve"> Důlní klimatizace</w:t>
      </w:r>
    </w:p>
    <w:p w:rsidR="002F291F" w:rsidRPr="002869FB" w:rsidRDefault="002C0795">
      <w:pPr>
        <w:pStyle w:val="Normln0"/>
        <w:tabs>
          <w:tab w:val="left" w:pos="1440"/>
        </w:tabs>
        <w:spacing w:before="120"/>
        <w:jc w:val="both"/>
        <w:rPr>
          <w:b/>
        </w:rPr>
      </w:pPr>
      <w:r w:rsidRPr="002869FB">
        <w:t xml:space="preserve">          obsluha a strojní údržba </w:t>
      </w:r>
      <w:r w:rsidRPr="002869FB">
        <w:tab/>
      </w:r>
      <w:r w:rsidRPr="002869FB">
        <w:tab/>
      </w:r>
      <w:r w:rsidRPr="002869FB">
        <w:tab/>
      </w:r>
      <w:r w:rsidRPr="002869FB">
        <w:tab/>
      </w:r>
      <w:r w:rsidRPr="002869FB">
        <w:rPr>
          <w:b/>
        </w:rPr>
        <w:t>základní sazba  11%</w:t>
      </w:r>
    </w:p>
    <w:p w:rsidR="002F291F" w:rsidRPr="002869FB" w:rsidRDefault="002C0795">
      <w:pPr>
        <w:pStyle w:val="Normln0"/>
        <w:tabs>
          <w:tab w:val="left" w:pos="1440"/>
        </w:tabs>
        <w:spacing w:before="120"/>
        <w:jc w:val="both"/>
        <w:rPr>
          <w:b/>
        </w:rPr>
      </w:pPr>
      <w:r w:rsidRPr="002869FB">
        <w:t xml:space="preserve">6.2.2. </w:t>
      </w:r>
      <w:r w:rsidRPr="002869FB">
        <w:rPr>
          <w:b/>
        </w:rPr>
        <w:t>Větrání</w:t>
      </w:r>
    </w:p>
    <w:p w:rsidR="002F291F" w:rsidRPr="002869FB" w:rsidRDefault="002C0795">
      <w:pPr>
        <w:pStyle w:val="Normln0"/>
        <w:tabs>
          <w:tab w:val="left" w:pos="1440"/>
        </w:tabs>
        <w:spacing w:before="120"/>
        <w:jc w:val="both"/>
      </w:pPr>
      <w:r w:rsidRPr="002869FB">
        <w:rPr>
          <w:b/>
        </w:rPr>
        <w:t xml:space="preserve">          </w:t>
      </w:r>
      <w:r w:rsidRPr="002869FB">
        <w:t>a)  stavba a údržba větrních objektů,PVU</w:t>
      </w:r>
      <w:r w:rsidRPr="002869FB">
        <w:tab/>
      </w:r>
      <w:r w:rsidRPr="002869FB">
        <w:tab/>
      </w:r>
      <w:r w:rsidRPr="002869FB">
        <w:rPr>
          <w:b/>
        </w:rPr>
        <w:t>základní sazba  14%</w:t>
      </w:r>
    </w:p>
    <w:p w:rsidR="002F291F" w:rsidRPr="002869FB" w:rsidRDefault="002C0795">
      <w:pPr>
        <w:pStyle w:val="Normln0"/>
        <w:tabs>
          <w:tab w:val="left" w:pos="1440"/>
        </w:tabs>
        <w:spacing w:before="120"/>
        <w:jc w:val="both"/>
        <w:rPr>
          <w:b/>
        </w:rPr>
      </w:pPr>
      <w:r w:rsidRPr="002869FB">
        <w:t xml:space="preserve">          b)  měření a odběr vzorku</w:t>
      </w:r>
      <w:r w:rsidRPr="002869FB">
        <w:tab/>
      </w:r>
      <w:r w:rsidRPr="002869FB">
        <w:tab/>
      </w:r>
      <w:r w:rsidRPr="002869FB">
        <w:tab/>
      </w:r>
      <w:r w:rsidRPr="002869FB">
        <w:tab/>
      </w:r>
      <w:r w:rsidRPr="002869FB">
        <w:rPr>
          <w:b/>
        </w:rPr>
        <w:t>základní sazba  10%</w:t>
      </w:r>
    </w:p>
    <w:p w:rsidR="002F291F" w:rsidRPr="002869FB" w:rsidRDefault="002C0795">
      <w:pPr>
        <w:pStyle w:val="Normln0"/>
        <w:tabs>
          <w:tab w:val="left" w:pos="1440"/>
        </w:tabs>
        <w:spacing w:before="120"/>
        <w:jc w:val="both"/>
      </w:pPr>
      <w:r w:rsidRPr="002869FB">
        <w:t xml:space="preserve">6.2.3  </w:t>
      </w:r>
      <w:r w:rsidRPr="002869FB">
        <w:rPr>
          <w:b/>
        </w:rPr>
        <w:t>Degazace a vrty</w:t>
      </w:r>
      <w:r w:rsidRPr="002869FB">
        <w:tab/>
      </w:r>
    </w:p>
    <w:p w:rsidR="002F291F" w:rsidRPr="002869FB" w:rsidRDefault="002C0795">
      <w:pPr>
        <w:pStyle w:val="Normln0"/>
        <w:tabs>
          <w:tab w:val="left" w:pos="1440"/>
        </w:tabs>
        <w:spacing w:before="120"/>
        <w:jc w:val="both"/>
      </w:pPr>
      <w:r w:rsidRPr="002869FB">
        <w:t xml:space="preserve">          a) údržba,vrty,měření a seřizování</w:t>
      </w:r>
      <w:r w:rsidRPr="002869FB">
        <w:tab/>
      </w:r>
      <w:r w:rsidRPr="002869FB">
        <w:tab/>
      </w:r>
      <w:r w:rsidRPr="002869FB">
        <w:tab/>
      </w:r>
      <w:r w:rsidRPr="002869FB">
        <w:rPr>
          <w:b/>
        </w:rPr>
        <w:t xml:space="preserve">základní sazba   11%       </w:t>
      </w:r>
    </w:p>
    <w:p w:rsidR="002F291F" w:rsidRPr="002869FB" w:rsidRDefault="002C0795">
      <w:pPr>
        <w:pStyle w:val="Normln0"/>
        <w:tabs>
          <w:tab w:val="left" w:pos="1440"/>
        </w:tabs>
        <w:spacing w:before="120"/>
        <w:jc w:val="both"/>
      </w:pPr>
      <w:r w:rsidRPr="002869FB">
        <w:t xml:space="preserve"> 6.2.4  </w:t>
      </w:r>
      <w:r w:rsidRPr="002869FB">
        <w:rPr>
          <w:b/>
        </w:rPr>
        <w:t>ZBZS</w:t>
      </w:r>
    </w:p>
    <w:p w:rsidR="002F291F" w:rsidRPr="002869FB" w:rsidRDefault="002C0795">
      <w:pPr>
        <w:pStyle w:val="Normln0"/>
        <w:tabs>
          <w:tab w:val="left" w:pos="1440"/>
        </w:tabs>
        <w:spacing w:before="120"/>
        <w:jc w:val="both"/>
        <w:rPr>
          <w:b/>
        </w:rPr>
      </w:pPr>
      <w:r w:rsidRPr="002869FB">
        <w:rPr>
          <w:b/>
        </w:rPr>
        <w:t xml:space="preserve">          </w:t>
      </w:r>
      <w:r w:rsidRPr="002869FB">
        <w:t>a)  hlídky záchranářů</w:t>
      </w:r>
      <w:r w:rsidRPr="002869FB">
        <w:tab/>
      </w:r>
      <w:r w:rsidRPr="002869FB">
        <w:tab/>
      </w:r>
      <w:r w:rsidRPr="002869FB">
        <w:tab/>
      </w:r>
      <w:r w:rsidRPr="002869FB">
        <w:tab/>
      </w:r>
      <w:r w:rsidRPr="002869FB">
        <w:tab/>
      </w:r>
      <w:r w:rsidRPr="002869FB">
        <w:rPr>
          <w:b/>
        </w:rPr>
        <w:t xml:space="preserve">základní sazba   17%   </w:t>
      </w:r>
    </w:p>
    <w:p w:rsidR="002F291F" w:rsidRPr="002869FB" w:rsidRDefault="002C0795">
      <w:pPr>
        <w:pStyle w:val="Normln0"/>
        <w:tabs>
          <w:tab w:val="left" w:pos="1440"/>
        </w:tabs>
        <w:spacing w:before="120"/>
        <w:jc w:val="both"/>
      </w:pPr>
      <w:r w:rsidRPr="002869FB">
        <w:t xml:space="preserve">          b) požární ochrana a prevence    </w:t>
      </w:r>
      <w:r w:rsidRPr="002869FB">
        <w:tab/>
      </w:r>
      <w:r w:rsidRPr="002869FB">
        <w:tab/>
      </w:r>
      <w:r w:rsidRPr="002869FB">
        <w:tab/>
      </w:r>
      <w:r w:rsidRPr="002869FB">
        <w:rPr>
          <w:b/>
        </w:rPr>
        <w:t>základní sazba   15%</w:t>
      </w:r>
    </w:p>
    <w:p w:rsidR="002F291F" w:rsidRPr="002869FB" w:rsidRDefault="002C0795">
      <w:pPr>
        <w:pStyle w:val="Normln0"/>
        <w:tabs>
          <w:tab w:val="left" w:pos="1440"/>
        </w:tabs>
        <w:spacing w:before="120"/>
        <w:jc w:val="both"/>
      </w:pPr>
      <w:r w:rsidRPr="002869FB">
        <w:t xml:space="preserve">          c)  mechanik ZBZS povrch</w:t>
      </w:r>
      <w:r w:rsidRPr="002869FB">
        <w:tab/>
      </w:r>
      <w:r w:rsidRPr="002869FB">
        <w:tab/>
      </w:r>
      <w:r w:rsidRPr="002869FB">
        <w:tab/>
      </w:r>
      <w:r w:rsidRPr="002869FB">
        <w:tab/>
      </w:r>
      <w:r w:rsidRPr="002869FB">
        <w:rPr>
          <w:b/>
        </w:rPr>
        <w:t xml:space="preserve">základní sazba   15%         </w:t>
      </w:r>
    </w:p>
    <w:p w:rsidR="002F291F" w:rsidRPr="002869FB" w:rsidRDefault="002C0795">
      <w:pPr>
        <w:pStyle w:val="Normln0"/>
        <w:tabs>
          <w:tab w:val="left" w:pos="1440"/>
        </w:tabs>
        <w:spacing w:before="120"/>
        <w:jc w:val="both"/>
        <w:rPr>
          <w:b/>
        </w:rPr>
      </w:pPr>
      <w:r w:rsidRPr="002869FB">
        <w:t xml:space="preserve">  6.2.5  </w:t>
      </w:r>
      <w:r w:rsidRPr="002869FB">
        <w:rPr>
          <w:b/>
        </w:rPr>
        <w:t>Trhací práce</w:t>
      </w:r>
    </w:p>
    <w:p w:rsidR="002F291F" w:rsidRPr="002869FB" w:rsidRDefault="002C0795">
      <w:pPr>
        <w:pStyle w:val="Normln0"/>
        <w:tabs>
          <w:tab w:val="left" w:pos="1440"/>
        </w:tabs>
        <w:spacing w:before="120"/>
        <w:jc w:val="both"/>
      </w:pPr>
      <w:r w:rsidRPr="002869FB">
        <w:rPr>
          <w:b/>
        </w:rPr>
        <w:t xml:space="preserve">          </w:t>
      </w:r>
      <w:r w:rsidRPr="002869FB">
        <w:t>a)  střelmistr</w:t>
      </w:r>
      <w:r w:rsidRPr="002869FB">
        <w:tab/>
      </w:r>
      <w:r w:rsidRPr="002869FB">
        <w:tab/>
      </w:r>
      <w:r w:rsidRPr="002869FB">
        <w:tab/>
      </w:r>
      <w:r w:rsidRPr="002869FB">
        <w:tab/>
      </w:r>
      <w:r w:rsidRPr="002869FB">
        <w:tab/>
      </w:r>
      <w:r w:rsidRPr="002869FB">
        <w:tab/>
      </w:r>
      <w:r w:rsidRPr="002869FB">
        <w:rPr>
          <w:b/>
        </w:rPr>
        <w:t xml:space="preserve">základní sazba   12%         </w:t>
      </w:r>
    </w:p>
    <w:p w:rsidR="002F291F" w:rsidRPr="002869FB" w:rsidRDefault="002C0795">
      <w:pPr>
        <w:pStyle w:val="Normln0"/>
        <w:tabs>
          <w:tab w:val="left" w:pos="1440"/>
        </w:tabs>
        <w:spacing w:before="120"/>
        <w:jc w:val="both"/>
        <w:rPr>
          <w:b/>
        </w:rPr>
      </w:pPr>
      <w:r w:rsidRPr="002869FB">
        <w:t xml:space="preserve">          b)  sklad výbušnin</w:t>
      </w:r>
      <w:r w:rsidRPr="002869FB">
        <w:tab/>
      </w:r>
      <w:r w:rsidRPr="002869FB">
        <w:tab/>
      </w:r>
      <w:r w:rsidRPr="002869FB">
        <w:tab/>
      </w:r>
      <w:r w:rsidRPr="002869FB">
        <w:tab/>
      </w:r>
      <w:r w:rsidRPr="002869FB">
        <w:tab/>
      </w:r>
      <w:r w:rsidRPr="002869FB">
        <w:rPr>
          <w:b/>
        </w:rPr>
        <w:t>základní sazba   10%</w:t>
      </w:r>
    </w:p>
    <w:p w:rsidR="002F291F" w:rsidRPr="002869FB" w:rsidRDefault="002C0795">
      <w:pPr>
        <w:pStyle w:val="Normln0"/>
        <w:tabs>
          <w:tab w:val="left" w:pos="1440"/>
        </w:tabs>
        <w:spacing w:before="120"/>
        <w:jc w:val="both"/>
        <w:rPr>
          <w:b/>
        </w:rPr>
      </w:pPr>
      <w:r w:rsidRPr="002869FB">
        <w:t xml:space="preserve">  6.2.6  </w:t>
      </w:r>
      <w:r w:rsidRPr="002869FB">
        <w:rPr>
          <w:b/>
        </w:rPr>
        <w:t>Ostatní důlní profese</w:t>
      </w:r>
    </w:p>
    <w:p w:rsidR="002F291F" w:rsidRPr="002869FB" w:rsidRDefault="002C0795">
      <w:pPr>
        <w:pStyle w:val="Normln0"/>
        <w:tabs>
          <w:tab w:val="left" w:pos="1440"/>
        </w:tabs>
        <w:spacing w:before="120"/>
        <w:jc w:val="both"/>
        <w:rPr>
          <w:b/>
        </w:rPr>
      </w:pPr>
      <w:r w:rsidRPr="002869FB">
        <w:rPr>
          <w:b/>
        </w:rPr>
        <w:t xml:space="preserve">          </w:t>
      </w:r>
      <w:r w:rsidRPr="002869FB">
        <w:t>a)  figurant</w:t>
      </w:r>
      <w:r w:rsidRPr="002869FB">
        <w:tab/>
      </w:r>
      <w:r w:rsidRPr="002869FB">
        <w:tab/>
      </w:r>
      <w:r w:rsidRPr="002869FB">
        <w:tab/>
      </w:r>
      <w:r w:rsidRPr="002869FB">
        <w:tab/>
      </w:r>
      <w:r w:rsidRPr="002869FB">
        <w:tab/>
      </w:r>
      <w:r w:rsidRPr="002869FB">
        <w:tab/>
      </w:r>
      <w:r w:rsidRPr="002869FB">
        <w:rPr>
          <w:b/>
        </w:rPr>
        <w:t>základní sazba   15%</w:t>
      </w:r>
    </w:p>
    <w:p w:rsidR="002F291F" w:rsidRPr="002869FB" w:rsidRDefault="002C0795">
      <w:pPr>
        <w:pStyle w:val="Normln0"/>
        <w:tabs>
          <w:tab w:val="left" w:pos="1440"/>
        </w:tabs>
        <w:spacing w:before="120"/>
        <w:jc w:val="both"/>
        <w:rPr>
          <w:b/>
        </w:rPr>
      </w:pPr>
      <w:r w:rsidRPr="002869FB">
        <w:rPr>
          <w:b/>
        </w:rPr>
        <w:lastRenderedPageBreak/>
        <w:t xml:space="preserve">          </w:t>
      </w:r>
      <w:r w:rsidRPr="002869FB">
        <w:t>b)  dispečink OPRU</w:t>
      </w:r>
      <w:r w:rsidRPr="002869FB">
        <w:tab/>
      </w:r>
      <w:r w:rsidRPr="002869FB">
        <w:tab/>
      </w:r>
      <w:r w:rsidRPr="002869FB">
        <w:tab/>
      </w:r>
      <w:r w:rsidRPr="002869FB">
        <w:tab/>
      </w:r>
      <w:r w:rsidRPr="002869FB">
        <w:tab/>
      </w:r>
      <w:r w:rsidRPr="002869FB">
        <w:rPr>
          <w:b/>
        </w:rPr>
        <w:t xml:space="preserve">základní sazba   20%          </w:t>
      </w:r>
    </w:p>
    <w:p w:rsidR="002F291F" w:rsidRPr="002869FB" w:rsidRDefault="002C0795">
      <w:pPr>
        <w:pStyle w:val="Normln0"/>
        <w:tabs>
          <w:tab w:val="left" w:pos="1440"/>
        </w:tabs>
        <w:spacing w:before="120"/>
        <w:jc w:val="both"/>
        <w:rPr>
          <w:b/>
        </w:rPr>
      </w:pPr>
      <w:r w:rsidRPr="002869FB">
        <w:t xml:space="preserve">          c) důlní geomechanik</w:t>
      </w:r>
      <w:r w:rsidRPr="002869FB">
        <w:tab/>
      </w:r>
      <w:r w:rsidRPr="002869FB">
        <w:tab/>
      </w:r>
      <w:r w:rsidRPr="002869FB">
        <w:tab/>
      </w:r>
      <w:r w:rsidRPr="002869FB">
        <w:tab/>
      </w:r>
      <w:r w:rsidRPr="002869FB">
        <w:tab/>
      </w:r>
      <w:r w:rsidRPr="002869FB">
        <w:rPr>
          <w:b/>
        </w:rPr>
        <w:t xml:space="preserve">základní sazba    11%        </w:t>
      </w:r>
    </w:p>
    <w:p w:rsidR="002F291F" w:rsidRPr="002869FB" w:rsidRDefault="002C0795">
      <w:pPr>
        <w:pStyle w:val="Normln0"/>
        <w:tabs>
          <w:tab w:val="left" w:pos="1440"/>
        </w:tabs>
        <w:spacing w:before="120"/>
        <w:jc w:val="both"/>
        <w:rPr>
          <w:b/>
        </w:rPr>
      </w:pPr>
      <w:r w:rsidRPr="002869FB">
        <w:t xml:space="preserve">          d)  důlní vzorkař</w:t>
      </w:r>
      <w:r w:rsidRPr="002869FB">
        <w:tab/>
      </w:r>
      <w:r w:rsidRPr="002869FB">
        <w:tab/>
      </w:r>
      <w:r w:rsidRPr="002869FB">
        <w:tab/>
      </w:r>
      <w:r w:rsidRPr="002869FB">
        <w:tab/>
      </w:r>
      <w:r w:rsidRPr="002869FB">
        <w:tab/>
      </w:r>
      <w:r w:rsidRPr="002869FB">
        <w:rPr>
          <w:b/>
        </w:rPr>
        <w:t>základní sazba     8%</w:t>
      </w:r>
    </w:p>
    <w:p w:rsidR="002F291F" w:rsidRPr="002869FB" w:rsidRDefault="002C0795">
      <w:pPr>
        <w:pStyle w:val="Normln0"/>
        <w:tabs>
          <w:tab w:val="left" w:pos="1440"/>
        </w:tabs>
        <w:spacing w:before="120"/>
        <w:jc w:val="both"/>
      </w:pPr>
      <w:r w:rsidRPr="002869FB">
        <w:t xml:space="preserve">          e)  prachoměřiči</w:t>
      </w:r>
      <w:r w:rsidRPr="002869FB">
        <w:tab/>
      </w:r>
      <w:r w:rsidRPr="002869FB">
        <w:tab/>
      </w:r>
      <w:r w:rsidRPr="002869FB">
        <w:tab/>
      </w:r>
      <w:r w:rsidRPr="002869FB">
        <w:tab/>
      </w:r>
      <w:r w:rsidRPr="002869FB">
        <w:tab/>
      </w:r>
      <w:r w:rsidRPr="002869FB">
        <w:rPr>
          <w:b/>
        </w:rPr>
        <w:t>základní sazba    10%</w:t>
      </w:r>
    </w:p>
    <w:p w:rsidR="002F291F" w:rsidRPr="002869FB" w:rsidRDefault="002C0795">
      <w:pPr>
        <w:pStyle w:val="Normln0"/>
        <w:tabs>
          <w:tab w:val="left" w:pos="1440"/>
        </w:tabs>
        <w:spacing w:before="120"/>
        <w:jc w:val="both"/>
      </w:pPr>
      <w:r w:rsidRPr="002869FB">
        <w:t xml:space="preserve">          f)  ostatní nevyjmenované</w:t>
      </w:r>
      <w:r w:rsidRPr="002869FB">
        <w:tab/>
      </w:r>
      <w:r w:rsidRPr="002869FB">
        <w:tab/>
      </w:r>
      <w:r w:rsidRPr="002869FB">
        <w:tab/>
      </w:r>
      <w:r w:rsidRPr="002869FB">
        <w:tab/>
      </w:r>
      <w:r w:rsidRPr="002869FB">
        <w:rPr>
          <w:b/>
        </w:rPr>
        <w:t xml:space="preserve">základní sazba      5% </w:t>
      </w:r>
      <w:r w:rsidRPr="002869FB">
        <w:rPr>
          <w:b/>
        </w:rPr>
        <w:tab/>
      </w:r>
    </w:p>
    <w:p w:rsidR="002F291F" w:rsidRPr="002869FB" w:rsidRDefault="002C0795">
      <w:pPr>
        <w:pStyle w:val="Zkladntext"/>
        <w:tabs>
          <w:tab w:val="left" w:pos="720"/>
        </w:tabs>
        <w:spacing w:before="120"/>
        <w:ind w:left="720"/>
      </w:pPr>
      <w:r w:rsidRPr="002869FB">
        <w:t xml:space="preserve">Při splnění s výhradami se základní sazba nepřízná až o </w:t>
      </w:r>
      <w:r w:rsidRPr="002869FB">
        <w:rPr>
          <w:vertAlign w:val="superscript"/>
        </w:rPr>
        <w:t>1</w:t>
      </w:r>
      <w:r w:rsidRPr="002869FB">
        <w:t>/</w:t>
      </w:r>
      <w:r w:rsidRPr="002869FB">
        <w:rPr>
          <w:vertAlign w:val="subscript"/>
        </w:rPr>
        <w:t xml:space="preserve">3 </w:t>
      </w:r>
      <w:r w:rsidRPr="002869FB">
        <w:t xml:space="preserve"> , při nesplnění úkolu stanovených nadřízeným se základní sazba prémie nepřizná až o </w:t>
      </w:r>
      <w:r w:rsidRPr="002869FB">
        <w:rPr>
          <w:vertAlign w:val="superscript"/>
        </w:rPr>
        <w:t>2</w:t>
      </w:r>
      <w:r w:rsidRPr="002869FB">
        <w:t>/</w:t>
      </w:r>
      <w:r w:rsidRPr="002869FB">
        <w:rPr>
          <w:vertAlign w:val="subscript"/>
        </w:rPr>
        <w:t xml:space="preserve">3. </w:t>
      </w:r>
      <w:r w:rsidRPr="002869FB">
        <w:t xml:space="preserve"> </w:t>
      </w:r>
    </w:p>
    <w:p w:rsidR="002F291F" w:rsidRPr="002869FB" w:rsidRDefault="002F291F">
      <w:pPr>
        <w:pStyle w:val="Zkladntext"/>
        <w:tabs>
          <w:tab w:val="left" w:pos="720"/>
        </w:tabs>
        <w:spacing w:before="120"/>
      </w:pPr>
    </w:p>
    <w:p w:rsidR="002F291F" w:rsidRPr="002869FB" w:rsidRDefault="002F291F">
      <w:pPr>
        <w:pStyle w:val="Zkladntext"/>
        <w:tabs>
          <w:tab w:val="left" w:pos="1284"/>
        </w:tabs>
        <w:spacing w:before="120"/>
        <w:rPr>
          <w:b/>
          <w:sz w:val="28"/>
          <w:szCs w:val="28"/>
        </w:rPr>
      </w:pPr>
    </w:p>
    <w:p w:rsidR="002F291F" w:rsidRPr="002869FB" w:rsidRDefault="003700F6">
      <w:pPr>
        <w:pStyle w:val="Zkladntext"/>
        <w:tabs>
          <w:tab w:val="left" w:pos="1284"/>
        </w:tabs>
        <w:spacing w:before="120"/>
        <w:rPr>
          <w:b/>
          <w:sz w:val="32"/>
          <w:szCs w:val="32"/>
          <w:u w:val="single"/>
        </w:rPr>
      </w:pPr>
      <w:r w:rsidRPr="002869FB">
        <w:rPr>
          <w:b/>
          <w:sz w:val="28"/>
          <w:szCs w:val="28"/>
        </w:rPr>
        <w:t>7</w:t>
      </w:r>
      <w:r w:rsidRPr="002869FB">
        <w:rPr>
          <w:b/>
          <w:sz w:val="32"/>
          <w:szCs w:val="32"/>
        </w:rPr>
        <w:t xml:space="preserve">.  </w:t>
      </w:r>
      <w:r w:rsidRPr="002869FB">
        <w:rPr>
          <w:b/>
          <w:sz w:val="28"/>
          <w:szCs w:val="28"/>
          <w:u w:val="single"/>
        </w:rPr>
        <w:t>Odměňování dělníků povrchových provozů</w:t>
      </w:r>
    </w:p>
    <w:p w:rsidR="002F291F" w:rsidRPr="002869FB" w:rsidRDefault="002C0795">
      <w:pPr>
        <w:pStyle w:val="Zkladntext"/>
        <w:tabs>
          <w:tab w:val="left" w:pos="720"/>
        </w:tabs>
        <w:spacing w:before="120"/>
      </w:pPr>
      <w:r w:rsidRPr="002869FB">
        <w:t xml:space="preserve">       Zásady odměňování se vztahují na všechny povrchové dělníky mimo závodů SC </w:t>
      </w:r>
      <w:r w:rsidRPr="002869FB">
        <w:br/>
        <w:t xml:space="preserve">       a Úpraven.</w:t>
      </w:r>
    </w:p>
    <w:p w:rsidR="002F291F" w:rsidRPr="002869FB" w:rsidRDefault="002F291F">
      <w:pPr>
        <w:pStyle w:val="Zkladntext"/>
        <w:tabs>
          <w:tab w:val="left" w:pos="720"/>
        </w:tabs>
        <w:spacing w:before="120"/>
      </w:pPr>
    </w:p>
    <w:p w:rsidR="002F291F" w:rsidRPr="002869FB" w:rsidRDefault="002C0795">
      <w:pPr>
        <w:pStyle w:val="Zkladntext"/>
        <w:tabs>
          <w:tab w:val="left" w:pos="720"/>
        </w:tabs>
        <w:spacing w:before="120"/>
      </w:pPr>
      <w:r w:rsidRPr="002869FB">
        <w:rPr>
          <w:b/>
        </w:rPr>
        <w:t>7.1. Ukazatele pro poskytování prémií.</w:t>
      </w:r>
    </w:p>
    <w:tbl>
      <w:tblPr>
        <w:tblW w:w="0" w:type="auto"/>
        <w:jc w:val="center"/>
        <w:tblInd w:w="548" w:type="dxa"/>
        <w:tblLayout w:type="fixed"/>
        <w:tblCellMar>
          <w:left w:w="70" w:type="dxa"/>
          <w:right w:w="70" w:type="dxa"/>
        </w:tblCellMar>
        <w:tblLook w:val="0000"/>
      </w:tblPr>
      <w:tblGrid>
        <w:gridCol w:w="2094"/>
        <w:gridCol w:w="654"/>
        <w:gridCol w:w="5386"/>
      </w:tblGrid>
      <w:tr w:rsidR="00A506DB" w:rsidRPr="002869FB" w:rsidTr="00A506DB">
        <w:trPr>
          <w:cantSplit/>
          <w:jc w:val="center"/>
        </w:trPr>
        <w:tc>
          <w:tcPr>
            <w:tcW w:w="2094"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ind w:left="249"/>
              <w:jc w:val="center"/>
              <w:rPr>
                <w:b/>
              </w:rPr>
            </w:pPr>
            <w:r w:rsidRPr="002869FB">
              <w:rPr>
                <w:b/>
              </w:rPr>
              <w:t>ÚSEKY (ČINNOSTI)</w:t>
            </w:r>
          </w:p>
        </w:tc>
        <w:tc>
          <w:tcPr>
            <w:tcW w:w="654"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F291F">
            <w:pPr>
              <w:pStyle w:val="Zkladntext"/>
              <w:spacing w:before="120"/>
              <w:jc w:val="center"/>
              <w:rPr>
                <w:b/>
              </w:rPr>
            </w:pPr>
          </w:p>
        </w:tc>
        <w:tc>
          <w:tcPr>
            <w:tcW w:w="5386"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jc w:val="center"/>
              <w:rPr>
                <w:b/>
              </w:rPr>
            </w:pPr>
            <w:r w:rsidRPr="002869FB">
              <w:rPr>
                <w:b/>
              </w:rPr>
              <w:t>UKAZATELE</w:t>
            </w:r>
          </w:p>
        </w:tc>
      </w:tr>
      <w:tr w:rsidR="00A506DB" w:rsidRPr="002869FB" w:rsidTr="00A506DB">
        <w:trPr>
          <w:cantSplit/>
          <w:trHeight w:val="737"/>
          <w:jc w:val="center"/>
        </w:trPr>
        <w:tc>
          <w:tcPr>
            <w:tcW w:w="2094" w:type="dxa"/>
            <w:tcBorders>
              <w:top w:val="nil"/>
              <w:left w:val="single" w:sz="2" w:space="0" w:color="000000"/>
              <w:bottom w:val="single" w:sz="2" w:space="0" w:color="000000"/>
              <w:right w:val="nil"/>
            </w:tcBorders>
          </w:tcPr>
          <w:p w:rsidR="002F291F" w:rsidRPr="002869FB" w:rsidRDefault="002C0795">
            <w:pPr>
              <w:pStyle w:val="Zkladntext"/>
              <w:spacing w:before="120"/>
              <w:jc w:val="left"/>
              <w:rPr>
                <w:b/>
              </w:rPr>
            </w:pPr>
            <w:r w:rsidRPr="002869FB">
              <w:rPr>
                <w:b/>
              </w:rPr>
              <w:t>Ostatní  zámečnické, obslužné činnosti</w:t>
            </w:r>
          </w:p>
        </w:tc>
        <w:tc>
          <w:tcPr>
            <w:tcW w:w="654" w:type="dxa"/>
            <w:tcBorders>
              <w:top w:val="nil"/>
              <w:left w:val="single" w:sz="2" w:space="0" w:color="000000"/>
              <w:bottom w:val="single" w:sz="2" w:space="0" w:color="000000"/>
              <w:right w:val="nil"/>
            </w:tcBorders>
          </w:tcPr>
          <w:p w:rsidR="002F291F" w:rsidRPr="002869FB" w:rsidRDefault="002C0795">
            <w:pPr>
              <w:pStyle w:val="Zkladntext"/>
              <w:spacing w:before="120"/>
            </w:pPr>
            <w:r w:rsidRPr="002869FB">
              <w:t>PU</w:t>
            </w:r>
          </w:p>
          <w:p w:rsidR="002F291F" w:rsidRPr="002869FB" w:rsidRDefault="002F291F">
            <w:pPr>
              <w:pStyle w:val="Zkladntext"/>
              <w:spacing w:before="120"/>
            </w:pPr>
          </w:p>
        </w:tc>
        <w:tc>
          <w:tcPr>
            <w:tcW w:w="5386" w:type="dxa"/>
            <w:tcBorders>
              <w:top w:val="nil"/>
              <w:left w:val="single" w:sz="2" w:space="0" w:color="000000"/>
              <w:bottom w:val="single" w:sz="2" w:space="0" w:color="000000"/>
              <w:right w:val="single" w:sz="2" w:space="0" w:color="000000"/>
            </w:tcBorders>
          </w:tcPr>
          <w:p w:rsidR="002F291F" w:rsidRPr="002869FB" w:rsidRDefault="002C0795">
            <w:pPr>
              <w:pStyle w:val="Zkladntext"/>
              <w:spacing w:before="120"/>
            </w:pPr>
            <w:r w:rsidRPr="002869FB">
              <w:t xml:space="preserve">Plnění úkolů stanovených nadřízeným v požadovaném rozsahu, termínu a kvalitě. </w:t>
            </w:r>
          </w:p>
        </w:tc>
      </w:tr>
    </w:tbl>
    <w:p w:rsidR="002F291F" w:rsidRPr="002869FB" w:rsidRDefault="002C0795">
      <w:pPr>
        <w:pStyle w:val="Normln0"/>
        <w:spacing w:before="120"/>
        <w:ind w:left="360" w:right="82"/>
        <w:jc w:val="both"/>
      </w:pPr>
      <w:r w:rsidRPr="002869FB">
        <w:t xml:space="preserve"> Za stanovení a následné vyhodnocení splnění PU je zodpovědný  vedoucí úseku. Plnění úkolů stanovených nadřízeným v požadovaném rozsahu, termínu a kvalitě. Tento ukazatel musí být písemně  stanoven a zaměstnanci seznámeni  před hodnoceným obdobím.  </w:t>
      </w:r>
    </w:p>
    <w:p w:rsidR="002F291F" w:rsidRPr="002869FB" w:rsidRDefault="002F291F">
      <w:pPr>
        <w:pStyle w:val="Normln0"/>
        <w:spacing w:before="120"/>
        <w:ind w:left="360" w:right="82"/>
        <w:jc w:val="both"/>
      </w:pPr>
    </w:p>
    <w:p w:rsidR="002F291F" w:rsidRPr="002869FB" w:rsidRDefault="002C0795">
      <w:pPr>
        <w:pStyle w:val="Normln0"/>
        <w:widowControl w:val="0"/>
        <w:numPr>
          <w:ilvl w:val="1"/>
          <w:numId w:val="33"/>
        </w:numPr>
        <w:tabs>
          <w:tab w:val="left" w:pos="1440"/>
        </w:tabs>
        <w:suppressAutoHyphens/>
        <w:overflowPunct/>
        <w:autoSpaceDE/>
        <w:autoSpaceDN/>
        <w:adjustRightInd/>
        <w:spacing w:before="120"/>
        <w:jc w:val="both"/>
        <w:textAlignment w:val="auto"/>
        <w:rPr>
          <w:b/>
        </w:rPr>
      </w:pPr>
      <w:r w:rsidRPr="002869FB">
        <w:rPr>
          <w:b/>
        </w:rPr>
        <w:t xml:space="preserve"> Průběh prémie</w:t>
      </w:r>
    </w:p>
    <w:p w:rsidR="002F291F" w:rsidRPr="002869FB" w:rsidRDefault="002C0795">
      <w:pPr>
        <w:pStyle w:val="Zkladntext"/>
        <w:spacing w:before="120"/>
      </w:pPr>
      <w:r w:rsidRPr="002869FB">
        <w:t xml:space="preserve">       K odměňování  dělníků  se uplatní časová mzda s prémií.</w:t>
      </w:r>
    </w:p>
    <w:p w:rsidR="002F291F" w:rsidRPr="002869FB" w:rsidRDefault="002C0795">
      <w:pPr>
        <w:pStyle w:val="Zkladntext"/>
        <w:spacing w:before="120"/>
      </w:pPr>
      <w:r w:rsidRPr="002869FB">
        <w:t xml:space="preserve">       a) obsluha těžních zařízení – strojníci    </w:t>
      </w:r>
      <w:r w:rsidRPr="002869FB">
        <w:tab/>
      </w:r>
      <w:r w:rsidRPr="002869FB">
        <w:tab/>
      </w:r>
      <w:r w:rsidRPr="002869FB">
        <w:rPr>
          <w:b/>
        </w:rPr>
        <w:t>základní sazba   10%</w:t>
      </w:r>
    </w:p>
    <w:p w:rsidR="002F291F" w:rsidRPr="002869FB" w:rsidRDefault="002C0795">
      <w:pPr>
        <w:pStyle w:val="Zkladntext"/>
        <w:spacing w:before="120"/>
        <w:rPr>
          <w:b/>
        </w:rPr>
      </w:pPr>
      <w:r w:rsidRPr="002869FB">
        <w:t xml:space="preserve">       b) údržba těžních zařízení – zámečníci</w:t>
      </w:r>
      <w:r w:rsidRPr="002869FB">
        <w:tab/>
      </w:r>
      <w:r w:rsidRPr="002869FB">
        <w:tab/>
      </w:r>
      <w:r w:rsidRPr="002869FB">
        <w:tab/>
      </w:r>
      <w:r w:rsidRPr="002869FB">
        <w:rPr>
          <w:b/>
        </w:rPr>
        <w:t>základní sazba   10%</w:t>
      </w:r>
    </w:p>
    <w:p w:rsidR="002F291F" w:rsidRPr="002869FB" w:rsidRDefault="002C0795">
      <w:pPr>
        <w:pStyle w:val="Zkladntext"/>
        <w:spacing w:before="120"/>
        <w:rPr>
          <w:b/>
        </w:rPr>
      </w:pPr>
      <w:r w:rsidRPr="002869FB">
        <w:rPr>
          <w:b/>
        </w:rPr>
        <w:t xml:space="preserve">       </w:t>
      </w:r>
      <w:r w:rsidRPr="002869FB">
        <w:t>c) údržba ostatní – zámečníci</w:t>
      </w:r>
      <w:r w:rsidRPr="002869FB">
        <w:rPr>
          <w:b/>
        </w:rPr>
        <w:tab/>
      </w:r>
      <w:r w:rsidRPr="002869FB">
        <w:rPr>
          <w:b/>
        </w:rPr>
        <w:tab/>
      </w:r>
      <w:r w:rsidRPr="002869FB">
        <w:rPr>
          <w:b/>
        </w:rPr>
        <w:tab/>
      </w:r>
      <w:r w:rsidRPr="002869FB">
        <w:rPr>
          <w:b/>
        </w:rPr>
        <w:tab/>
        <w:t>základní sazba   10%</w:t>
      </w:r>
    </w:p>
    <w:p w:rsidR="002F291F" w:rsidRPr="002869FB" w:rsidRDefault="002C0795">
      <w:pPr>
        <w:pStyle w:val="Zkladntext"/>
        <w:spacing w:before="120"/>
      </w:pPr>
      <w:r w:rsidRPr="002869FB">
        <w:t xml:space="preserve">       d) figurant, obsluha seizmiky</w:t>
      </w:r>
      <w:r w:rsidRPr="002869FB">
        <w:tab/>
      </w:r>
      <w:r w:rsidRPr="002869FB">
        <w:tab/>
      </w:r>
      <w:r w:rsidRPr="002869FB">
        <w:tab/>
      </w:r>
      <w:r w:rsidRPr="002869FB">
        <w:tab/>
      </w:r>
      <w:r w:rsidRPr="002869FB">
        <w:rPr>
          <w:b/>
        </w:rPr>
        <w:t>základní sazba   10%</w:t>
      </w:r>
    </w:p>
    <w:p w:rsidR="002F291F" w:rsidRPr="002869FB" w:rsidRDefault="002C0795">
      <w:pPr>
        <w:pStyle w:val="Zkladntext"/>
        <w:spacing w:before="120"/>
      </w:pPr>
      <w:r w:rsidRPr="002869FB">
        <w:t xml:space="preserve">       e) operátor       </w:t>
      </w:r>
      <w:r w:rsidRPr="002869FB">
        <w:tab/>
      </w:r>
      <w:r w:rsidRPr="002869FB">
        <w:tab/>
      </w:r>
      <w:r w:rsidRPr="002869FB">
        <w:tab/>
      </w:r>
      <w:r w:rsidRPr="002869FB">
        <w:tab/>
      </w:r>
      <w:r w:rsidRPr="002869FB">
        <w:tab/>
      </w:r>
      <w:r w:rsidRPr="002869FB">
        <w:tab/>
      </w:r>
      <w:r w:rsidRPr="002869FB">
        <w:rPr>
          <w:b/>
        </w:rPr>
        <w:t>základní sazba   10%</w:t>
      </w:r>
    </w:p>
    <w:p w:rsidR="002F291F" w:rsidRPr="002869FB" w:rsidRDefault="002C0795">
      <w:pPr>
        <w:pStyle w:val="Zkladntext"/>
        <w:spacing w:before="120"/>
      </w:pPr>
      <w:r w:rsidRPr="002869FB">
        <w:t xml:space="preserve">       f) obsluhy degazačních stanic</w:t>
      </w:r>
      <w:r w:rsidRPr="002869FB">
        <w:tab/>
      </w:r>
      <w:r w:rsidRPr="002869FB">
        <w:tab/>
      </w:r>
      <w:r w:rsidRPr="002869FB">
        <w:tab/>
      </w:r>
      <w:r w:rsidRPr="002869FB">
        <w:tab/>
      </w:r>
      <w:r w:rsidRPr="002869FB">
        <w:rPr>
          <w:b/>
        </w:rPr>
        <w:t xml:space="preserve">základní sazba     5%     </w:t>
      </w:r>
    </w:p>
    <w:p w:rsidR="002F291F" w:rsidRPr="002869FB" w:rsidRDefault="002C0795">
      <w:pPr>
        <w:pStyle w:val="Zkladntext"/>
        <w:spacing w:before="120"/>
        <w:rPr>
          <w:b/>
        </w:rPr>
      </w:pPr>
      <w:r w:rsidRPr="002869FB">
        <w:t xml:space="preserve">       g) ostatní nevyjmenované</w:t>
      </w:r>
      <w:r w:rsidRPr="002869FB">
        <w:tab/>
      </w:r>
      <w:r w:rsidRPr="002869FB">
        <w:tab/>
      </w:r>
      <w:r w:rsidRPr="002869FB">
        <w:tab/>
        <w:t xml:space="preserve">            </w:t>
      </w:r>
      <w:r w:rsidRPr="002869FB">
        <w:rPr>
          <w:b/>
        </w:rPr>
        <w:t>základní sazba     5%</w:t>
      </w:r>
    </w:p>
    <w:p w:rsidR="002F291F" w:rsidRPr="002869FB" w:rsidRDefault="002C0795">
      <w:pPr>
        <w:pStyle w:val="Zkladntext"/>
        <w:spacing w:before="120"/>
      </w:pPr>
      <w:r w:rsidRPr="002869FB">
        <w:t xml:space="preserve">       h) povrch.prac.lokality Frenštát</w:t>
      </w:r>
      <w:r w:rsidRPr="002869FB">
        <w:tab/>
      </w:r>
      <w:r w:rsidRPr="002869FB">
        <w:tab/>
      </w:r>
      <w:r w:rsidRPr="002869FB">
        <w:tab/>
      </w:r>
      <w:r w:rsidRPr="002869FB">
        <w:tab/>
      </w:r>
      <w:r w:rsidRPr="002869FB">
        <w:rPr>
          <w:b/>
        </w:rPr>
        <w:t>základní sazba    10%</w:t>
      </w:r>
    </w:p>
    <w:p w:rsidR="002F291F" w:rsidRPr="002869FB" w:rsidRDefault="002C0795">
      <w:pPr>
        <w:pStyle w:val="Zkladntext"/>
        <w:tabs>
          <w:tab w:val="left" w:pos="720"/>
        </w:tabs>
        <w:spacing w:before="120"/>
      </w:pPr>
      <w:r w:rsidRPr="002869FB">
        <w:t xml:space="preserve">       Při splnění s výhradami se základní sazba nepřízná až o </w:t>
      </w:r>
      <w:r w:rsidRPr="002869FB">
        <w:rPr>
          <w:vertAlign w:val="superscript"/>
        </w:rPr>
        <w:t>1</w:t>
      </w:r>
      <w:r w:rsidRPr="002869FB">
        <w:t>/</w:t>
      </w:r>
      <w:r w:rsidRPr="002869FB">
        <w:rPr>
          <w:vertAlign w:val="subscript"/>
        </w:rPr>
        <w:t xml:space="preserve">3 </w:t>
      </w:r>
      <w:r w:rsidRPr="002869FB">
        <w:t xml:space="preserve"> , při nesplnění úkolu stanovených nadřízeným se základní sazba prémie nepřizná až o </w:t>
      </w:r>
      <w:r w:rsidRPr="002869FB">
        <w:rPr>
          <w:vertAlign w:val="superscript"/>
        </w:rPr>
        <w:t>2</w:t>
      </w:r>
      <w:r w:rsidRPr="002869FB">
        <w:t>/</w:t>
      </w:r>
      <w:r w:rsidRPr="002869FB">
        <w:rPr>
          <w:vertAlign w:val="subscript"/>
        </w:rPr>
        <w:t xml:space="preserve">3. </w:t>
      </w:r>
      <w:r w:rsidRPr="002869FB">
        <w:t xml:space="preserve"> </w:t>
      </w:r>
    </w:p>
    <w:p w:rsidR="002F291F" w:rsidRPr="002869FB" w:rsidRDefault="002F291F">
      <w:pPr>
        <w:pStyle w:val="Zkladntext"/>
        <w:tabs>
          <w:tab w:val="left" w:pos="720"/>
        </w:tabs>
        <w:spacing w:before="120"/>
      </w:pPr>
    </w:p>
    <w:p w:rsidR="002F291F" w:rsidRPr="002869FB" w:rsidRDefault="002C0795">
      <w:pPr>
        <w:pStyle w:val="Zkladntext"/>
        <w:numPr>
          <w:ilvl w:val="1"/>
          <w:numId w:val="33"/>
        </w:numPr>
        <w:tabs>
          <w:tab w:val="left" w:pos="720"/>
        </w:tabs>
        <w:spacing w:before="120"/>
        <w:rPr>
          <w:b/>
        </w:rPr>
      </w:pPr>
      <w:r w:rsidRPr="002869FB">
        <w:rPr>
          <w:b/>
        </w:rPr>
        <w:t xml:space="preserve"> Samostatná prémie strojníků těžních strojů při obsluze jedním strojníkem</w:t>
      </w:r>
    </w:p>
    <w:p w:rsidR="002F291F" w:rsidRPr="002869FB" w:rsidRDefault="002C0795">
      <w:pPr>
        <w:pStyle w:val="Zkladntext"/>
        <w:tabs>
          <w:tab w:val="left" w:pos="720"/>
        </w:tabs>
        <w:spacing w:before="120"/>
        <w:ind w:left="360"/>
      </w:pPr>
      <w:r w:rsidRPr="002869FB">
        <w:t>Při ruční obsluze těžního stroje jedním strojníkem náleží samostatná prémie ve výši 200,-Kč za směnu, za podmínky vytíženosti TZ, a to minimálně 40% při dodržení bezpečnostních přestávek.</w:t>
      </w:r>
    </w:p>
    <w:p w:rsidR="002F291F" w:rsidRPr="002869FB" w:rsidRDefault="002C0795">
      <w:pPr>
        <w:pStyle w:val="Zkladntext"/>
        <w:tabs>
          <w:tab w:val="left" w:pos="720"/>
        </w:tabs>
        <w:spacing w:before="120"/>
        <w:ind w:left="720"/>
        <w:rPr>
          <w:b/>
        </w:rPr>
      </w:pPr>
      <w:r w:rsidRPr="002869FB">
        <w:rPr>
          <w:b/>
        </w:rPr>
        <w:lastRenderedPageBreak/>
        <w:tab/>
      </w:r>
      <w:r w:rsidRPr="002869FB">
        <w:rPr>
          <w:b/>
        </w:rPr>
        <w:tab/>
      </w:r>
      <w:r w:rsidRPr="002869FB">
        <w:rPr>
          <w:b/>
        </w:rPr>
        <w:tab/>
      </w:r>
      <w:r w:rsidRPr="002869FB">
        <w:rPr>
          <w:b/>
        </w:rPr>
        <w:tab/>
      </w:r>
      <w:r w:rsidRPr="002869FB">
        <w:rPr>
          <w:b/>
        </w:rPr>
        <w:tab/>
      </w:r>
      <w:r w:rsidRPr="002869FB">
        <w:rPr>
          <w:b/>
        </w:rPr>
        <w:tab/>
      </w:r>
      <w:r w:rsidRPr="002869FB">
        <w:rPr>
          <w:b/>
        </w:rPr>
        <w:tab/>
      </w:r>
      <w:r w:rsidRPr="002869FB">
        <w:rPr>
          <w:b/>
        </w:rPr>
        <w:tab/>
      </w:r>
      <w:r w:rsidRPr="002869FB">
        <w:rPr>
          <w:b/>
        </w:rPr>
        <w:tab/>
      </w:r>
      <w:r w:rsidRPr="002869FB">
        <w:rPr>
          <w:b/>
        </w:rPr>
        <w:tab/>
      </w:r>
      <w:r w:rsidRPr="002869FB">
        <w:rPr>
          <w:b/>
        </w:rPr>
        <w:tab/>
      </w:r>
    </w:p>
    <w:p w:rsidR="002F291F" w:rsidRPr="002869FB" w:rsidRDefault="002F291F">
      <w:pPr>
        <w:pStyle w:val="Normln0"/>
        <w:jc w:val="both"/>
        <w:rPr>
          <w:b/>
          <w:sz w:val="22"/>
          <w:szCs w:val="22"/>
        </w:rPr>
      </w:pPr>
    </w:p>
    <w:p w:rsidR="002F291F" w:rsidRPr="002869FB" w:rsidRDefault="003700F6">
      <w:pPr>
        <w:pStyle w:val="Odstavecseseznamem"/>
        <w:numPr>
          <w:ilvl w:val="0"/>
          <w:numId w:val="33"/>
        </w:numPr>
        <w:spacing w:after="0" w:line="240" w:lineRule="auto"/>
        <w:jc w:val="both"/>
        <w:rPr>
          <w:rFonts w:ascii="Times New Roman" w:hAnsi="Times New Roman"/>
          <w:b/>
          <w:sz w:val="28"/>
          <w:szCs w:val="28"/>
          <w:u w:val="single"/>
        </w:rPr>
      </w:pPr>
      <w:r w:rsidRPr="002869FB">
        <w:rPr>
          <w:rFonts w:ascii="Times New Roman" w:hAnsi="Times New Roman"/>
          <w:b/>
          <w:sz w:val="28"/>
          <w:szCs w:val="28"/>
        </w:rPr>
        <w:t xml:space="preserve"> </w:t>
      </w:r>
      <w:r w:rsidRPr="002869FB">
        <w:rPr>
          <w:rFonts w:ascii="Times New Roman" w:hAnsi="Times New Roman"/>
          <w:b/>
          <w:sz w:val="28"/>
          <w:szCs w:val="28"/>
          <w:u w:val="single"/>
        </w:rPr>
        <w:t>Odměňování THZ</w:t>
      </w:r>
    </w:p>
    <w:p w:rsidR="002F291F" w:rsidRPr="002869FB" w:rsidRDefault="002F291F">
      <w:pPr>
        <w:rPr>
          <w:b/>
          <w:u w:val="single"/>
        </w:rPr>
      </w:pPr>
    </w:p>
    <w:p w:rsidR="002F291F" w:rsidRPr="002869FB" w:rsidRDefault="002C0795">
      <w:r w:rsidRPr="002869FB">
        <w:t xml:space="preserve">8.1. </w:t>
      </w:r>
      <w:r w:rsidRPr="002869FB">
        <w:rPr>
          <w:b/>
          <w:u w:val="single"/>
        </w:rPr>
        <w:t>Bezpečnostní technici</w:t>
      </w:r>
      <w:r w:rsidRPr="002869FB">
        <w:rPr>
          <w:u w:val="single"/>
        </w:rPr>
        <w:t xml:space="preserve"> </w:t>
      </w:r>
    </w:p>
    <w:p w:rsidR="002F291F" w:rsidRPr="002869FB" w:rsidRDefault="002C0795">
      <w:r w:rsidRPr="002869FB">
        <w:t xml:space="preserve">       Prémiové ukazatele: </w:t>
      </w:r>
    </w:p>
    <w:p w:rsidR="002F291F" w:rsidRPr="002869FB" w:rsidRDefault="002C0795">
      <w:r w:rsidRPr="002869FB">
        <w:t xml:space="preserve">       - iniciativní řešení bezpečnosti a hygieny práce a řešení </w:t>
      </w:r>
    </w:p>
    <w:p w:rsidR="002F291F" w:rsidRPr="002869FB" w:rsidRDefault="002C0795">
      <w:r w:rsidRPr="002869FB">
        <w:t xml:space="preserve">       - prevence rizik, měsíčně vyhodnotí náměstek pro bezpečnost                     5 % </w:t>
      </w:r>
    </w:p>
    <w:p w:rsidR="002F291F" w:rsidRPr="002869FB" w:rsidRDefault="002C0795">
      <w:r w:rsidRPr="002869FB">
        <w:t xml:space="preserve">       -  vlastní ukazatel </w:t>
      </w:r>
      <w:r w:rsidRPr="002869FB">
        <w:tab/>
      </w:r>
      <w:r w:rsidRPr="002869FB">
        <w:tab/>
      </w:r>
      <w:r w:rsidRPr="002869FB">
        <w:tab/>
        <w:t xml:space="preserve">              </w:t>
      </w:r>
      <w:r w:rsidRPr="002869FB">
        <w:tab/>
      </w:r>
      <w:r w:rsidRPr="002869FB">
        <w:tab/>
      </w:r>
      <w:r w:rsidRPr="002869FB">
        <w:tab/>
        <w:t xml:space="preserve">        20 % </w:t>
      </w:r>
    </w:p>
    <w:p w:rsidR="002F291F" w:rsidRPr="002869FB" w:rsidRDefault="002C0795">
      <w:pPr>
        <w:rPr>
          <w:b/>
        </w:rPr>
      </w:pPr>
      <w:r w:rsidRPr="002869FB">
        <w:rPr>
          <w:b/>
        </w:rPr>
        <w:t xml:space="preserve">       Celková prémie</w:t>
      </w:r>
      <w:r w:rsidRPr="002869FB">
        <w:rPr>
          <w:b/>
        </w:rPr>
        <w:tab/>
      </w:r>
      <w:r w:rsidRPr="002869FB">
        <w:rPr>
          <w:b/>
        </w:rPr>
        <w:tab/>
      </w:r>
      <w:r w:rsidRPr="002869FB">
        <w:rPr>
          <w:b/>
        </w:rPr>
        <w:tab/>
      </w:r>
      <w:r w:rsidRPr="002869FB">
        <w:rPr>
          <w:b/>
        </w:rPr>
        <w:tab/>
      </w:r>
      <w:r w:rsidRPr="002869FB">
        <w:rPr>
          <w:b/>
        </w:rPr>
        <w:tab/>
        <w:t xml:space="preserve">               </w:t>
      </w:r>
      <w:r w:rsidR="003700F6" w:rsidRPr="002869FB">
        <w:rPr>
          <w:b/>
          <w:sz w:val="8"/>
          <w:szCs w:val="8"/>
        </w:rPr>
        <w:t xml:space="preserve"> </w:t>
      </w:r>
      <w:r w:rsidR="003700F6" w:rsidRPr="002869FB">
        <w:rPr>
          <w:b/>
          <w:sz w:val="8"/>
          <w:szCs w:val="8"/>
        </w:rPr>
        <w:tab/>
        <w:t xml:space="preserve">                                                  </w:t>
      </w:r>
      <w:r w:rsidRPr="002869FB">
        <w:rPr>
          <w:b/>
        </w:rPr>
        <w:t xml:space="preserve">25 % </w:t>
      </w:r>
    </w:p>
    <w:p w:rsidR="002F291F" w:rsidRPr="002869FB" w:rsidRDefault="002F291F">
      <w:pPr>
        <w:rPr>
          <w:b/>
        </w:rPr>
      </w:pPr>
    </w:p>
    <w:p w:rsidR="002F291F" w:rsidRPr="002869FB" w:rsidRDefault="002F291F">
      <w:pPr>
        <w:rPr>
          <w:b/>
        </w:rPr>
      </w:pPr>
    </w:p>
    <w:p w:rsidR="002F291F" w:rsidRPr="002869FB" w:rsidRDefault="003700F6">
      <w:pPr>
        <w:pStyle w:val="Odstavecseseznamem"/>
        <w:numPr>
          <w:ilvl w:val="1"/>
          <w:numId w:val="33"/>
        </w:numPr>
        <w:spacing w:after="0" w:line="240" w:lineRule="auto"/>
        <w:jc w:val="both"/>
        <w:rPr>
          <w:rFonts w:ascii="Times New Roman" w:hAnsi="Times New Roman"/>
          <w:sz w:val="24"/>
          <w:szCs w:val="24"/>
          <w:u w:val="single"/>
        </w:rPr>
      </w:pPr>
      <w:r w:rsidRPr="002869FB">
        <w:rPr>
          <w:rFonts w:ascii="Times New Roman" w:hAnsi="Times New Roman"/>
          <w:b/>
          <w:sz w:val="24"/>
          <w:szCs w:val="24"/>
        </w:rPr>
        <w:t xml:space="preserve"> </w:t>
      </w:r>
      <w:r w:rsidRPr="002869FB">
        <w:rPr>
          <w:rFonts w:ascii="Times New Roman" w:hAnsi="Times New Roman"/>
          <w:b/>
          <w:sz w:val="24"/>
          <w:szCs w:val="24"/>
          <w:u w:val="single"/>
        </w:rPr>
        <w:t>THZ z nad úsekovou působností</w:t>
      </w:r>
    </w:p>
    <w:p w:rsidR="002F291F" w:rsidRPr="002869FB" w:rsidRDefault="002C0795">
      <w:r w:rsidRPr="002869FB">
        <w:t xml:space="preserve">       Prémiové ukazatele: </w:t>
      </w:r>
    </w:p>
    <w:p w:rsidR="002F291F" w:rsidRPr="002869FB" w:rsidRDefault="002C0795">
      <w:r w:rsidRPr="002869FB">
        <w:t xml:space="preserve">       -  splnění TR m</w:t>
      </w:r>
      <w:r w:rsidRPr="002869FB">
        <w:rPr>
          <w:vertAlign w:val="superscript"/>
        </w:rPr>
        <w:t>3</w:t>
      </w:r>
      <w:r w:rsidRPr="002869FB">
        <w:t xml:space="preserve"> závodu                                                                             5%   </w:t>
      </w:r>
    </w:p>
    <w:p w:rsidR="002F291F" w:rsidRPr="002869FB" w:rsidRDefault="002C0795">
      <w:r w:rsidRPr="002869FB">
        <w:t xml:space="preserve">       -  splnění provozní metráže závodu</w:t>
      </w:r>
      <w:r w:rsidRPr="002869FB">
        <w:tab/>
        <w:t xml:space="preserve">              </w:t>
      </w:r>
      <w:r w:rsidRPr="002869FB">
        <w:tab/>
      </w:r>
      <w:r w:rsidRPr="002869FB">
        <w:tab/>
        <w:t xml:space="preserve">                 5%   </w:t>
      </w:r>
    </w:p>
    <w:p w:rsidR="002F291F" w:rsidRPr="002869FB" w:rsidRDefault="002C0795">
      <w:r w:rsidRPr="002869FB">
        <w:t xml:space="preserve">       -  vlastní ukazatel </w:t>
      </w:r>
      <w:r w:rsidRPr="002869FB">
        <w:tab/>
      </w:r>
      <w:r w:rsidRPr="002869FB">
        <w:tab/>
      </w:r>
      <w:r w:rsidRPr="002869FB">
        <w:tab/>
        <w:t xml:space="preserve">              </w:t>
      </w:r>
      <w:r w:rsidRPr="002869FB">
        <w:tab/>
      </w:r>
      <w:r w:rsidRPr="002869FB">
        <w:tab/>
      </w:r>
      <w:r w:rsidRPr="002869FB">
        <w:tab/>
        <w:t xml:space="preserve">   15%</w:t>
      </w:r>
    </w:p>
    <w:p w:rsidR="002F291F" w:rsidRPr="002869FB" w:rsidRDefault="002C0795">
      <w:pPr>
        <w:rPr>
          <w:b/>
        </w:rPr>
      </w:pPr>
      <w:r w:rsidRPr="002869FB">
        <w:rPr>
          <w:b/>
        </w:rPr>
        <w:t xml:space="preserve">      Celková prémie</w:t>
      </w:r>
      <w:r w:rsidRPr="002869FB">
        <w:rPr>
          <w:b/>
        </w:rPr>
        <w:tab/>
      </w:r>
      <w:r w:rsidRPr="002869FB">
        <w:rPr>
          <w:b/>
        </w:rPr>
        <w:tab/>
      </w:r>
      <w:r w:rsidRPr="002869FB">
        <w:rPr>
          <w:b/>
        </w:rPr>
        <w:tab/>
      </w:r>
      <w:r w:rsidRPr="002869FB">
        <w:rPr>
          <w:b/>
        </w:rPr>
        <w:tab/>
      </w:r>
      <w:r w:rsidRPr="002869FB">
        <w:rPr>
          <w:b/>
        </w:rPr>
        <w:tab/>
        <w:t xml:space="preserve">              </w:t>
      </w:r>
      <w:r w:rsidR="003700F6" w:rsidRPr="002869FB">
        <w:rPr>
          <w:b/>
          <w:sz w:val="8"/>
          <w:szCs w:val="8"/>
        </w:rPr>
        <w:t xml:space="preserve">                                                                  </w:t>
      </w:r>
      <w:r w:rsidRPr="002869FB">
        <w:rPr>
          <w:b/>
        </w:rPr>
        <w:t xml:space="preserve">25 %  </w:t>
      </w:r>
    </w:p>
    <w:p w:rsidR="002F291F" w:rsidRPr="002869FB" w:rsidRDefault="002C0795">
      <w:r w:rsidRPr="002869FB">
        <w:t xml:space="preserve">      Okruh TZH - útvar ředitele - sekretariát, mater.hosp. , směnmistr</w:t>
      </w:r>
    </w:p>
    <w:p w:rsidR="002F291F" w:rsidRPr="002869FB" w:rsidRDefault="002C0795">
      <w:r w:rsidRPr="002869FB">
        <w:t xml:space="preserve">       - útvar BN - odbor DBS, inspekční služby, vedoucí větrání a jeho zástupce, </w:t>
      </w:r>
    </w:p>
    <w:p w:rsidR="002F291F" w:rsidRPr="002869FB" w:rsidRDefault="002C0795">
      <w:r w:rsidRPr="002869FB">
        <w:t xml:space="preserve">         odbor  geomechaniky</w:t>
      </w:r>
    </w:p>
    <w:p w:rsidR="002F291F" w:rsidRPr="002869FB" w:rsidRDefault="002C0795">
      <w:r w:rsidRPr="002869FB">
        <w:t xml:space="preserve">       - útvar VN - dispečeři, ODMG, manažer logistiky</w:t>
      </w:r>
    </w:p>
    <w:p w:rsidR="002F291F" w:rsidRPr="002869FB" w:rsidRDefault="002C0795">
      <w:r w:rsidRPr="002869FB">
        <w:t xml:space="preserve">       - útvar TN -  odbor hlavního mechanika, </w:t>
      </w:r>
    </w:p>
    <w:p w:rsidR="002F291F" w:rsidRPr="002869FB" w:rsidRDefault="002C0795">
      <w:pPr>
        <w:pStyle w:val="Odstavecseseznamem"/>
        <w:ind w:left="2490"/>
        <w:rPr>
          <w:rFonts w:ascii="Times New Roman" w:hAnsi="Times New Roman"/>
        </w:rPr>
      </w:pPr>
      <w:r w:rsidRPr="002869FB">
        <w:rPr>
          <w:rFonts w:ascii="Times New Roman" w:hAnsi="Times New Roman"/>
        </w:rPr>
        <w:t xml:space="preserve">                   </w:t>
      </w:r>
    </w:p>
    <w:p w:rsidR="002F291F" w:rsidRPr="002869FB" w:rsidRDefault="003700F6">
      <w:pPr>
        <w:pStyle w:val="Odstavecseseznamem"/>
        <w:numPr>
          <w:ilvl w:val="1"/>
          <w:numId w:val="35"/>
        </w:numPr>
        <w:spacing w:after="0" w:line="240" w:lineRule="auto"/>
        <w:jc w:val="both"/>
        <w:rPr>
          <w:rFonts w:ascii="Times New Roman" w:hAnsi="Times New Roman"/>
          <w:sz w:val="24"/>
          <w:szCs w:val="24"/>
        </w:rPr>
      </w:pPr>
      <w:r w:rsidRPr="002869FB">
        <w:rPr>
          <w:rFonts w:ascii="Times New Roman" w:hAnsi="Times New Roman"/>
          <w:sz w:val="24"/>
          <w:szCs w:val="24"/>
        </w:rPr>
        <w:t xml:space="preserve"> </w:t>
      </w:r>
      <w:r w:rsidRPr="002869FB">
        <w:rPr>
          <w:rFonts w:ascii="Times New Roman" w:hAnsi="Times New Roman"/>
          <w:b/>
          <w:sz w:val="24"/>
          <w:szCs w:val="24"/>
          <w:u w:val="single"/>
        </w:rPr>
        <w:t>THZ</w:t>
      </w:r>
      <w:r w:rsidRPr="002869FB">
        <w:rPr>
          <w:rFonts w:ascii="Times New Roman" w:hAnsi="Times New Roman"/>
          <w:sz w:val="24"/>
          <w:szCs w:val="24"/>
          <w:u w:val="single"/>
        </w:rPr>
        <w:t xml:space="preserve"> úseku (provozu) </w:t>
      </w:r>
      <w:r w:rsidRPr="002869FB">
        <w:rPr>
          <w:rFonts w:ascii="Times New Roman" w:hAnsi="Times New Roman"/>
          <w:b/>
          <w:sz w:val="24"/>
          <w:szCs w:val="24"/>
          <w:u w:val="single"/>
        </w:rPr>
        <w:t>rubání a příprav</w:t>
      </w:r>
      <w:r w:rsidRPr="002869FB">
        <w:rPr>
          <w:rFonts w:ascii="Times New Roman" w:hAnsi="Times New Roman"/>
          <w:sz w:val="24"/>
          <w:szCs w:val="24"/>
        </w:rPr>
        <w:t xml:space="preserve"> – vedoucí úseku, revírník, mechanik úseku a provozu, inspektor výroby.</w:t>
      </w:r>
    </w:p>
    <w:p w:rsidR="002F291F" w:rsidRPr="002869FB" w:rsidRDefault="002C0795">
      <w:r w:rsidRPr="002869FB">
        <w:t xml:space="preserve">      Prémiové ukazatele:</w:t>
      </w:r>
    </w:p>
    <w:p w:rsidR="002F291F" w:rsidRPr="002869FB" w:rsidRDefault="002C0795">
      <w:r w:rsidRPr="002869FB">
        <w:t xml:space="preserve">      -  splnění: TR těžby úseku (provozu vč.dod.firem)  rubání m</w:t>
      </w:r>
      <w:r w:rsidRPr="002869FB">
        <w:rPr>
          <w:vertAlign w:val="superscript"/>
        </w:rPr>
        <w:t>3</w:t>
      </w:r>
      <w:r w:rsidRPr="002869FB">
        <w:t>,</w:t>
      </w:r>
    </w:p>
    <w:p w:rsidR="002F291F" w:rsidRPr="002869FB" w:rsidRDefault="002C0795">
      <w:pPr>
        <w:ind w:right="-145"/>
      </w:pPr>
      <w:r w:rsidRPr="002869FB">
        <w:t xml:space="preserve">                     TR metráže úseku (</w:t>
      </w:r>
      <w:r w:rsidR="003700F6" w:rsidRPr="002869FB">
        <w:rPr>
          <w:sz w:val="22"/>
          <w:szCs w:val="22"/>
        </w:rPr>
        <w:t>provozu vč.dod. firem</w:t>
      </w:r>
      <w:r w:rsidRPr="002869FB">
        <w:t xml:space="preserve">) příprav (m)                 </w:t>
      </w:r>
      <w:r w:rsidRPr="002869FB">
        <w:rPr>
          <w:b/>
        </w:rPr>
        <w:t xml:space="preserve">40 % - </w:t>
      </w:r>
      <w:r w:rsidR="003700F6" w:rsidRPr="002869FB">
        <w:rPr>
          <w:b/>
          <w:sz w:val="22"/>
          <w:szCs w:val="22"/>
        </w:rPr>
        <w:t xml:space="preserve">základní sazba  </w:t>
      </w:r>
    </w:p>
    <w:p w:rsidR="002F291F" w:rsidRPr="002869FB" w:rsidRDefault="002C0795">
      <w:pPr>
        <w:rPr>
          <w:sz w:val="10"/>
          <w:szCs w:val="10"/>
        </w:rPr>
      </w:pPr>
      <w:r w:rsidRPr="002869FB">
        <w:t xml:space="preserve">         </w:t>
      </w:r>
    </w:p>
    <w:p w:rsidR="002F291F" w:rsidRPr="002869FB" w:rsidRDefault="002C0795">
      <w:r w:rsidRPr="002869FB">
        <w:t xml:space="preserve">      Prémie za výrobní ukazatel TR těžby (</w:t>
      </w:r>
      <w:r w:rsidRPr="002869FB">
        <w:rPr>
          <w:vertAlign w:val="superscript"/>
        </w:rPr>
        <w:t xml:space="preserve"> </w:t>
      </w:r>
      <w:r w:rsidRPr="002869FB">
        <w:t xml:space="preserve">metráže) se zvyšuje - za 0,1 % překročení TR  </w:t>
      </w:r>
    </w:p>
    <w:p w:rsidR="002F291F" w:rsidRPr="002869FB" w:rsidRDefault="002C0795">
      <w:r w:rsidRPr="002869FB">
        <w:t xml:space="preserve">      o 0,2 % maximálně však o 20%</w:t>
      </w:r>
    </w:p>
    <w:p w:rsidR="002F291F" w:rsidRPr="002869FB" w:rsidRDefault="002F291F"/>
    <w:p w:rsidR="002F291F" w:rsidRPr="002869FB" w:rsidRDefault="002C0795">
      <w:r w:rsidRPr="002869FB">
        <w:t xml:space="preserve">      Za 0,1 %  nesplnění  TR těžby (</w:t>
      </w:r>
      <w:r w:rsidRPr="002869FB">
        <w:rPr>
          <w:vertAlign w:val="superscript"/>
        </w:rPr>
        <w:t xml:space="preserve"> </w:t>
      </w:r>
      <w:r w:rsidRPr="002869FB">
        <w:t xml:space="preserve">metráže) se tato prémie sníží o 0,2 %, maximálně                       </w:t>
      </w:r>
    </w:p>
    <w:p w:rsidR="002F291F" w:rsidRPr="002869FB" w:rsidRDefault="002C0795">
      <w:r w:rsidRPr="002869FB">
        <w:t xml:space="preserve">      o  25% základní sazby. Výsledná sazba prémie nesmí být nižší  jak 15 %. </w:t>
      </w:r>
    </w:p>
    <w:p w:rsidR="002F291F" w:rsidRPr="002869FB" w:rsidRDefault="002C0795">
      <w:r w:rsidRPr="002869FB">
        <w:t xml:space="preserve">          </w:t>
      </w:r>
    </w:p>
    <w:p w:rsidR="002F291F" w:rsidRPr="002869FB" w:rsidRDefault="002C0795">
      <w:r w:rsidRPr="002869FB">
        <w:t xml:space="preserve">      -  TR mater.nákladů za úsek (za provoz včetně dodavatelů), </w:t>
      </w:r>
    </w:p>
    <w:p w:rsidR="002F291F" w:rsidRPr="002869FB" w:rsidRDefault="002C0795">
      <w:pPr>
        <w:rPr>
          <w:b/>
        </w:rPr>
      </w:pPr>
      <w:r w:rsidRPr="002869FB">
        <w:t xml:space="preserve">          u příprav v přepočtu na 1m                                                                       </w:t>
      </w:r>
      <w:r w:rsidRPr="002869FB">
        <w:rPr>
          <w:b/>
        </w:rPr>
        <w:t>5 %</w:t>
      </w:r>
    </w:p>
    <w:p w:rsidR="002F291F" w:rsidRPr="002869FB" w:rsidRDefault="002C0795">
      <w:r w:rsidRPr="002869FB">
        <w:rPr>
          <w:b/>
        </w:rPr>
        <w:t xml:space="preserve">          </w:t>
      </w:r>
      <w:r w:rsidRPr="002869FB">
        <w:t xml:space="preserve">Stanovení a vyhodnocení materiálových nákladů provede materiálový hospodář. </w:t>
      </w:r>
    </w:p>
    <w:p w:rsidR="002F291F" w:rsidRPr="002869FB" w:rsidRDefault="002F291F"/>
    <w:p w:rsidR="002F291F" w:rsidRPr="002869FB" w:rsidRDefault="002C0795">
      <w:pPr>
        <w:rPr>
          <w:b/>
        </w:rPr>
      </w:pPr>
      <w:r w:rsidRPr="002869FB">
        <w:rPr>
          <w:b/>
        </w:rPr>
        <w:t xml:space="preserve">      Celková dosažená prémie                                                                    až  65 % </w:t>
      </w:r>
    </w:p>
    <w:p w:rsidR="002F291F" w:rsidRPr="002869FB" w:rsidRDefault="002F291F">
      <w:pPr>
        <w:tabs>
          <w:tab w:val="left" w:pos="7230"/>
        </w:tabs>
        <w:rPr>
          <w:b/>
        </w:rPr>
      </w:pPr>
    </w:p>
    <w:p w:rsidR="002F291F" w:rsidRPr="002869FB" w:rsidRDefault="002F291F"/>
    <w:p w:rsidR="002F291F" w:rsidRPr="002869FB" w:rsidRDefault="002C0795">
      <w:r w:rsidRPr="002869FB">
        <w:t>8.4.</w:t>
      </w:r>
      <w:r w:rsidRPr="002869FB">
        <w:tab/>
        <w:t xml:space="preserve">Prémiové ukazatele pro </w:t>
      </w:r>
      <w:r w:rsidRPr="002869FB">
        <w:rPr>
          <w:u w:val="single"/>
        </w:rPr>
        <w:t xml:space="preserve">THZ úseku </w:t>
      </w:r>
      <w:r w:rsidRPr="002869FB">
        <w:rPr>
          <w:b/>
          <w:u w:val="single"/>
        </w:rPr>
        <w:t>elektro-provoz důl</w:t>
      </w:r>
      <w:r w:rsidRPr="002869FB">
        <w:t>:</w:t>
      </w:r>
    </w:p>
    <w:p w:rsidR="002F291F" w:rsidRPr="002869FB" w:rsidRDefault="002C0795">
      <w:pPr>
        <w:ind w:left="708"/>
      </w:pPr>
      <w:r w:rsidRPr="002869FB">
        <w:t>-  splnění: TR těžby provozu (vč.dod.firem) rubání m</w:t>
      </w:r>
      <w:r w:rsidRPr="002869FB">
        <w:rPr>
          <w:vertAlign w:val="superscript"/>
        </w:rPr>
        <w:t>3</w:t>
      </w:r>
      <w:r w:rsidRPr="002869FB">
        <w:t xml:space="preserve"> ,</w:t>
      </w:r>
    </w:p>
    <w:p w:rsidR="002F291F" w:rsidRPr="002869FB" w:rsidRDefault="002C0795">
      <w:pPr>
        <w:ind w:left="708"/>
      </w:pPr>
      <w:r w:rsidRPr="002869FB">
        <w:t xml:space="preserve">                 TR metráže provozu (provozní metráže vč.dod.firem) příprav (m)</w:t>
      </w:r>
      <w:r w:rsidRPr="002869FB">
        <w:tab/>
        <w:t xml:space="preserve">          </w:t>
      </w:r>
    </w:p>
    <w:p w:rsidR="002F291F" w:rsidRPr="002869FB" w:rsidRDefault="002C0795">
      <w:pPr>
        <w:ind w:left="708"/>
        <w:rPr>
          <w:sz w:val="22"/>
          <w:szCs w:val="22"/>
        </w:rPr>
      </w:pPr>
      <w:r w:rsidRPr="002869FB">
        <w:t xml:space="preserve">                                                                                                               </w:t>
      </w:r>
      <w:r w:rsidRPr="002869FB">
        <w:rPr>
          <w:b/>
        </w:rPr>
        <w:t xml:space="preserve">30% </w:t>
      </w:r>
      <w:r w:rsidR="003700F6" w:rsidRPr="002869FB">
        <w:rPr>
          <w:sz w:val="22"/>
          <w:szCs w:val="22"/>
        </w:rPr>
        <w:t xml:space="preserve">- </w:t>
      </w:r>
      <w:r w:rsidR="003700F6" w:rsidRPr="002869FB">
        <w:rPr>
          <w:b/>
          <w:sz w:val="22"/>
          <w:szCs w:val="22"/>
        </w:rPr>
        <w:t>základní sazba</w:t>
      </w:r>
    </w:p>
    <w:p w:rsidR="002F291F" w:rsidRPr="002869FB" w:rsidRDefault="002F291F">
      <w:pPr>
        <w:ind w:left="708"/>
        <w:rPr>
          <w:sz w:val="10"/>
          <w:szCs w:val="10"/>
        </w:rPr>
      </w:pPr>
    </w:p>
    <w:p w:rsidR="002F291F" w:rsidRPr="002869FB" w:rsidRDefault="002C0795">
      <w:pPr>
        <w:ind w:left="709" w:hanging="709"/>
      </w:pPr>
      <w:r w:rsidRPr="002869FB">
        <w:t xml:space="preserve">            Prémie za výrobní ukazatel TR těžby (</w:t>
      </w:r>
      <w:r w:rsidRPr="002869FB">
        <w:rPr>
          <w:vertAlign w:val="superscript"/>
        </w:rPr>
        <w:t xml:space="preserve"> </w:t>
      </w:r>
      <w:r w:rsidRPr="002869FB">
        <w:t xml:space="preserve">metráže) se zvyšuje - za 0,1 % překročení TR </w:t>
      </w:r>
      <w:r w:rsidRPr="002869FB">
        <w:tab/>
        <w:t xml:space="preserve"> o 0,1 % maximálně o 15%.</w:t>
      </w:r>
    </w:p>
    <w:p w:rsidR="002F291F" w:rsidRPr="002869FB" w:rsidRDefault="002C0795">
      <w:pPr>
        <w:ind w:left="708" w:firstLine="12"/>
      </w:pPr>
      <w:r w:rsidRPr="002869FB">
        <w:t>Za 0,1 %  nesplnění  TR těžby (</w:t>
      </w:r>
      <w:r w:rsidRPr="002869FB">
        <w:rPr>
          <w:vertAlign w:val="superscript"/>
        </w:rPr>
        <w:t xml:space="preserve"> </w:t>
      </w:r>
      <w:r w:rsidRPr="002869FB">
        <w:t>metráže) se tato prémie sníží o 0,1 %, maximálně        o 20 % základní sazby. Výsledná sazba prémie nesmí být nižší jak 10 %.</w:t>
      </w:r>
    </w:p>
    <w:p w:rsidR="002F291F" w:rsidRPr="002869FB" w:rsidRDefault="002F291F">
      <w:pPr>
        <w:ind w:left="708" w:firstLine="12"/>
      </w:pPr>
    </w:p>
    <w:p w:rsidR="002F291F" w:rsidRPr="002869FB" w:rsidRDefault="002C0795">
      <w:pPr>
        <w:rPr>
          <w:b/>
        </w:rPr>
      </w:pPr>
      <w:r w:rsidRPr="002869FB">
        <w:lastRenderedPageBreak/>
        <w:t xml:space="preserve">           -  TR mater. nákladů za úsek (za provoz)</w:t>
      </w:r>
      <w:r w:rsidRPr="002869FB">
        <w:tab/>
      </w:r>
      <w:r w:rsidRPr="002869FB">
        <w:tab/>
        <w:t xml:space="preserve">  </w:t>
      </w:r>
      <w:r w:rsidRPr="002869FB">
        <w:tab/>
        <w:t xml:space="preserve">                 </w:t>
      </w:r>
      <w:r w:rsidRPr="002869FB">
        <w:rPr>
          <w:b/>
        </w:rPr>
        <w:t>5 %</w:t>
      </w:r>
    </w:p>
    <w:p w:rsidR="002F291F" w:rsidRPr="002869FB" w:rsidRDefault="002C0795">
      <w:pPr>
        <w:rPr>
          <w:b/>
        </w:rPr>
      </w:pPr>
      <w:r w:rsidRPr="002869FB">
        <w:rPr>
          <w:b/>
        </w:rPr>
        <w:tab/>
      </w:r>
      <w:r w:rsidRPr="002869FB">
        <w:t>Stanovení a vyhodnocení materiálových nákladů provede materiálový hospodář.</w:t>
      </w:r>
    </w:p>
    <w:p w:rsidR="002F291F" w:rsidRPr="002869FB" w:rsidRDefault="002C0795">
      <w:r w:rsidRPr="002869FB">
        <w:tab/>
      </w:r>
      <w:r w:rsidRPr="002869FB">
        <w:rPr>
          <w:b/>
        </w:rPr>
        <w:t>Celková prémie</w:t>
      </w:r>
      <w:r w:rsidRPr="002869FB">
        <w:rPr>
          <w:b/>
        </w:rPr>
        <w:tab/>
      </w:r>
      <w:r w:rsidRPr="002869FB">
        <w:rPr>
          <w:b/>
        </w:rPr>
        <w:tab/>
      </w:r>
      <w:r w:rsidRPr="002869FB">
        <w:rPr>
          <w:b/>
        </w:rPr>
        <w:tab/>
      </w:r>
      <w:r w:rsidRPr="002869FB">
        <w:rPr>
          <w:b/>
        </w:rPr>
        <w:tab/>
      </w:r>
      <w:r w:rsidRPr="002869FB">
        <w:rPr>
          <w:b/>
        </w:rPr>
        <w:tab/>
        <w:t xml:space="preserve">           </w:t>
      </w:r>
      <w:r w:rsidRPr="002869FB">
        <w:rPr>
          <w:b/>
        </w:rPr>
        <w:tab/>
        <w:t xml:space="preserve">           až 50 %</w:t>
      </w:r>
      <w:r w:rsidRPr="002869FB">
        <w:t>.</w:t>
      </w:r>
    </w:p>
    <w:p w:rsidR="002F291F" w:rsidRPr="002869FB" w:rsidRDefault="002F291F"/>
    <w:p w:rsidR="002F291F" w:rsidRPr="002869FB" w:rsidRDefault="002F291F"/>
    <w:p w:rsidR="002F291F" w:rsidRPr="002869FB" w:rsidRDefault="002C0795">
      <w:r w:rsidRPr="002869FB">
        <w:t>8.5</w:t>
      </w:r>
      <w:r w:rsidRPr="002869FB">
        <w:tab/>
        <w:t xml:space="preserve">Prémiové ukazatele pro </w:t>
      </w:r>
      <w:r w:rsidRPr="002869FB">
        <w:rPr>
          <w:b/>
          <w:u w:val="single"/>
        </w:rPr>
        <w:t>THZ úseku (provozu) CO a CÚ</w:t>
      </w:r>
    </w:p>
    <w:p w:rsidR="002F291F" w:rsidRPr="002869FB" w:rsidRDefault="002C0795">
      <w:pPr>
        <w:ind w:left="708"/>
      </w:pPr>
      <w:r w:rsidRPr="002869FB">
        <w:t>-  splnění TR m</w:t>
      </w:r>
      <w:r w:rsidRPr="002869FB">
        <w:rPr>
          <w:vertAlign w:val="superscript"/>
        </w:rPr>
        <w:t>3</w:t>
      </w:r>
      <w:r w:rsidRPr="002869FB">
        <w:t xml:space="preserve"> závodu</w:t>
      </w:r>
      <w:r w:rsidRPr="002869FB">
        <w:rPr>
          <w:vertAlign w:val="superscript"/>
        </w:rPr>
        <w:t xml:space="preserve">                             </w:t>
      </w:r>
      <w:r w:rsidRPr="002869FB">
        <w:tab/>
      </w:r>
      <w:r w:rsidRPr="002869FB">
        <w:tab/>
      </w:r>
      <w:r w:rsidRPr="002869FB">
        <w:tab/>
      </w:r>
      <w:r w:rsidRPr="002869FB">
        <w:tab/>
        <w:t xml:space="preserve">              </w:t>
      </w:r>
      <w:r w:rsidRPr="002869FB">
        <w:rPr>
          <w:b/>
        </w:rPr>
        <w:t>10 %</w:t>
      </w:r>
    </w:p>
    <w:p w:rsidR="002F291F" w:rsidRPr="002869FB" w:rsidRDefault="002C0795">
      <w:r w:rsidRPr="002869FB">
        <w:t xml:space="preserve">            Prémie za výrobní ukazatel TR m</w:t>
      </w:r>
      <w:r w:rsidRPr="002869FB">
        <w:rPr>
          <w:vertAlign w:val="superscript"/>
        </w:rPr>
        <w:t>3</w:t>
      </w:r>
      <w:r w:rsidRPr="002869FB">
        <w:t xml:space="preserve">  se zvyšuje - za 0,1 % překročení TR  o 0,15 % </w:t>
      </w:r>
    </w:p>
    <w:p w:rsidR="002F291F" w:rsidRPr="002869FB" w:rsidRDefault="002C0795">
      <w:r w:rsidRPr="002869FB">
        <w:t xml:space="preserve">            </w:t>
      </w:r>
      <w:r w:rsidRPr="002869FB">
        <w:rPr>
          <w:b/>
        </w:rPr>
        <w:t>maximálně o 15%.</w:t>
      </w:r>
      <w:r w:rsidRPr="002869FB">
        <w:t xml:space="preserve"> Za 0,1 %  nesplnění  TR těžby se tato prémie sníží o 0,1 %.</w:t>
      </w:r>
    </w:p>
    <w:p w:rsidR="002F291F" w:rsidRPr="002869FB" w:rsidRDefault="002F291F">
      <w:pPr>
        <w:ind w:left="708"/>
      </w:pPr>
    </w:p>
    <w:p w:rsidR="002F291F" w:rsidRPr="002869FB" w:rsidRDefault="002C0795">
      <w:pPr>
        <w:ind w:left="708"/>
      </w:pPr>
      <w:r w:rsidRPr="002869FB">
        <w:t>-  dodržení limitu poruchovosti za úsek</w:t>
      </w:r>
      <w:r w:rsidRPr="002869FB">
        <w:tab/>
        <w:t>(provoz)</w:t>
      </w:r>
      <w:r w:rsidRPr="002869FB">
        <w:tab/>
        <w:t xml:space="preserve">             10 %</w:t>
      </w:r>
    </w:p>
    <w:p w:rsidR="002F291F" w:rsidRPr="002869FB" w:rsidRDefault="002C0795">
      <w:pPr>
        <w:ind w:left="708"/>
      </w:pPr>
      <w:r w:rsidRPr="002869FB">
        <w:t>Stanovení a vyhodnocení limitu strojních poruch provede útvar TN</w:t>
      </w:r>
    </w:p>
    <w:p w:rsidR="002F291F" w:rsidRPr="002869FB" w:rsidRDefault="002C0795">
      <w:pPr>
        <w:ind w:left="708"/>
      </w:pPr>
      <w:r w:rsidRPr="002869FB">
        <w:t>-  nepřekročení TR mater. nákladů za úsek CO a CÚ</w:t>
      </w:r>
      <w:r w:rsidRPr="002869FB">
        <w:tab/>
        <w:t xml:space="preserve">             10 %</w:t>
      </w:r>
    </w:p>
    <w:p w:rsidR="002F291F" w:rsidRPr="002869FB" w:rsidRDefault="002C0795">
      <w:r w:rsidRPr="002869FB">
        <w:t xml:space="preserve">            Stanovení a vyhodnocení materiálových nákladů provede materiálový hospodář.</w:t>
      </w:r>
    </w:p>
    <w:p w:rsidR="002F291F" w:rsidRPr="002869FB" w:rsidRDefault="002C0795">
      <w:r w:rsidRPr="002869FB">
        <w:rPr>
          <w:b/>
        </w:rPr>
        <w:t xml:space="preserve">            Celková prémie</w:t>
      </w:r>
      <w:r w:rsidRPr="002869FB">
        <w:rPr>
          <w:b/>
        </w:rPr>
        <w:tab/>
      </w:r>
      <w:r w:rsidRPr="002869FB">
        <w:rPr>
          <w:b/>
        </w:rPr>
        <w:tab/>
      </w:r>
      <w:r w:rsidRPr="002869FB">
        <w:rPr>
          <w:b/>
        </w:rPr>
        <w:tab/>
      </w:r>
      <w:r w:rsidRPr="002869FB">
        <w:rPr>
          <w:b/>
        </w:rPr>
        <w:tab/>
        <w:t xml:space="preserve">          </w:t>
      </w:r>
      <w:r w:rsidRPr="002869FB">
        <w:rPr>
          <w:b/>
        </w:rPr>
        <w:tab/>
        <w:t xml:space="preserve">          </w:t>
      </w:r>
      <w:r w:rsidRPr="002869FB">
        <w:rPr>
          <w:b/>
        </w:rPr>
        <w:tab/>
        <w:t xml:space="preserve">        až 45 %</w:t>
      </w:r>
      <w:r w:rsidRPr="002869FB">
        <w:t xml:space="preserve">. </w:t>
      </w:r>
    </w:p>
    <w:p w:rsidR="002F291F" w:rsidRPr="002869FB" w:rsidRDefault="002F291F"/>
    <w:p w:rsidR="002F291F" w:rsidRPr="002869FB" w:rsidRDefault="002C0795">
      <w:pPr>
        <w:rPr>
          <w:b/>
          <w:u w:val="single"/>
        </w:rPr>
      </w:pPr>
      <w:r w:rsidRPr="002869FB">
        <w:t>8.6</w:t>
      </w:r>
      <w:r w:rsidRPr="002869FB">
        <w:tab/>
        <w:t xml:space="preserve">Prémiové ukazatele pro </w:t>
      </w:r>
      <w:r w:rsidRPr="002869FB">
        <w:rPr>
          <w:b/>
          <w:u w:val="single"/>
        </w:rPr>
        <w:t>provoz Vybavování a likvidace</w:t>
      </w:r>
    </w:p>
    <w:p w:rsidR="002F291F" w:rsidRPr="002869FB" w:rsidRDefault="002C0795">
      <w:pPr>
        <w:rPr>
          <w:b/>
        </w:rPr>
      </w:pPr>
      <w:r w:rsidRPr="002869FB">
        <w:t xml:space="preserve">            - splnění TR m</w:t>
      </w:r>
      <w:r w:rsidRPr="002869FB">
        <w:rPr>
          <w:vertAlign w:val="superscript"/>
        </w:rPr>
        <w:t>3</w:t>
      </w:r>
      <w:r w:rsidRPr="002869FB">
        <w:t xml:space="preserve"> závodu</w:t>
      </w:r>
      <w:r w:rsidRPr="002869FB">
        <w:rPr>
          <w:vertAlign w:val="superscript"/>
        </w:rPr>
        <w:t xml:space="preserve">                                                 </w:t>
      </w:r>
      <w:r w:rsidRPr="002869FB">
        <w:t xml:space="preserve">                                 5%</w:t>
      </w:r>
    </w:p>
    <w:p w:rsidR="002F291F" w:rsidRPr="002869FB" w:rsidRDefault="002C0795">
      <w:pPr>
        <w:ind w:left="708"/>
      </w:pPr>
      <w:r w:rsidRPr="002869FB">
        <w:t>- dodržení stanov. HMG vybavování a výklizu</w:t>
      </w:r>
      <w:r w:rsidRPr="002869FB">
        <w:tab/>
      </w:r>
      <w:r w:rsidRPr="002869FB">
        <w:tab/>
        <w:t xml:space="preserve">            20 %</w:t>
      </w:r>
    </w:p>
    <w:p w:rsidR="002F291F" w:rsidRPr="002869FB" w:rsidRDefault="002C0795">
      <w:pPr>
        <w:ind w:left="708"/>
      </w:pPr>
      <w:r w:rsidRPr="002869FB">
        <w:t>- TR mater. nákladů za úsek(provoz)</w:t>
      </w:r>
      <w:r w:rsidRPr="002869FB">
        <w:tab/>
      </w:r>
      <w:r w:rsidRPr="002869FB">
        <w:tab/>
      </w:r>
      <w:r w:rsidRPr="002869FB">
        <w:tab/>
        <w:t xml:space="preserve"> </w:t>
      </w:r>
      <w:r w:rsidRPr="002869FB">
        <w:tab/>
        <w:t xml:space="preserve">              5 %</w:t>
      </w:r>
    </w:p>
    <w:p w:rsidR="002F291F" w:rsidRPr="002869FB" w:rsidRDefault="002C0795">
      <w:r w:rsidRPr="002869FB">
        <w:t xml:space="preserve">            Stanovení a vyhodnocení materiálových nákladů provede materiálový hospodář.</w:t>
      </w:r>
    </w:p>
    <w:p w:rsidR="002F291F" w:rsidRPr="002869FB" w:rsidRDefault="002C0795">
      <w:pPr>
        <w:rPr>
          <w:b/>
        </w:rPr>
      </w:pPr>
      <w:r w:rsidRPr="002869FB">
        <w:tab/>
      </w:r>
      <w:r w:rsidRPr="002869FB">
        <w:rPr>
          <w:b/>
        </w:rPr>
        <w:t>Celková prémie</w:t>
      </w:r>
      <w:r w:rsidRPr="002869FB">
        <w:rPr>
          <w:b/>
        </w:rPr>
        <w:tab/>
      </w:r>
      <w:r w:rsidRPr="002869FB">
        <w:rPr>
          <w:b/>
        </w:rPr>
        <w:tab/>
      </w:r>
      <w:r w:rsidRPr="002869FB">
        <w:rPr>
          <w:b/>
        </w:rPr>
        <w:tab/>
      </w:r>
      <w:r w:rsidRPr="002869FB">
        <w:rPr>
          <w:b/>
        </w:rPr>
        <w:tab/>
      </w:r>
      <w:r w:rsidRPr="002869FB">
        <w:rPr>
          <w:b/>
        </w:rPr>
        <w:tab/>
      </w:r>
      <w:r w:rsidRPr="002869FB">
        <w:rPr>
          <w:b/>
        </w:rPr>
        <w:tab/>
        <w:t xml:space="preserve">            30 %</w:t>
      </w:r>
    </w:p>
    <w:p w:rsidR="002F291F" w:rsidRPr="002869FB" w:rsidRDefault="002F291F"/>
    <w:p w:rsidR="002F291F" w:rsidRPr="002869FB" w:rsidRDefault="002C0795">
      <w:pPr>
        <w:pStyle w:val="Odstavecseseznamem"/>
        <w:numPr>
          <w:ilvl w:val="1"/>
          <w:numId w:val="44"/>
        </w:numPr>
        <w:spacing w:after="0" w:line="240" w:lineRule="auto"/>
        <w:jc w:val="both"/>
        <w:rPr>
          <w:b/>
        </w:rPr>
      </w:pPr>
      <w:r w:rsidRPr="002869FB">
        <w:t xml:space="preserve">       Prémiové ukazatele </w:t>
      </w:r>
      <w:r w:rsidRPr="002869FB">
        <w:rPr>
          <w:b/>
          <w:u w:val="single"/>
        </w:rPr>
        <w:t>ostatních úseků</w:t>
      </w:r>
      <w:r w:rsidRPr="002869FB">
        <w:t xml:space="preserve"> (</w:t>
      </w:r>
      <w:r w:rsidRPr="002869FB">
        <w:rPr>
          <w:b/>
        </w:rPr>
        <w:t xml:space="preserve">Centrální, vertikální dopravy,  </w:t>
      </w:r>
    </w:p>
    <w:p w:rsidR="002F291F" w:rsidRPr="002869FB" w:rsidRDefault="002C0795">
      <w:pPr>
        <w:rPr>
          <w:b/>
        </w:rPr>
      </w:pPr>
      <w:r w:rsidRPr="002869FB">
        <w:rPr>
          <w:b/>
        </w:rPr>
        <w:tab/>
        <w:t>el. slaboproud, větrání, vrtů a degazace, trhací práce, klimatizace, ZBZS)</w:t>
      </w:r>
    </w:p>
    <w:p w:rsidR="002F291F" w:rsidRPr="002869FB" w:rsidRDefault="002C0795">
      <w:pPr>
        <w:rPr>
          <w:b/>
        </w:rPr>
      </w:pPr>
      <w:r w:rsidRPr="002869FB">
        <w:t xml:space="preserve">            - splnění TR m</w:t>
      </w:r>
      <w:r w:rsidRPr="002869FB">
        <w:rPr>
          <w:vertAlign w:val="superscript"/>
        </w:rPr>
        <w:t>3</w:t>
      </w:r>
      <w:r w:rsidRPr="002869FB">
        <w:t xml:space="preserve"> závodu</w:t>
      </w:r>
      <w:r w:rsidRPr="002869FB">
        <w:rPr>
          <w:vertAlign w:val="superscript"/>
        </w:rPr>
        <w:t xml:space="preserve">                                                 </w:t>
      </w:r>
      <w:r w:rsidRPr="002869FB">
        <w:t xml:space="preserve">                               5%</w:t>
      </w:r>
    </w:p>
    <w:p w:rsidR="002F291F" w:rsidRPr="002869FB" w:rsidRDefault="002C0795">
      <w:r w:rsidRPr="002869FB">
        <w:rPr>
          <w:b/>
        </w:rPr>
        <w:t xml:space="preserve">            </w:t>
      </w:r>
      <w:r w:rsidRPr="002869FB">
        <w:t xml:space="preserve">-  vlastní ukazatel </w:t>
      </w:r>
      <w:r w:rsidRPr="002869FB">
        <w:tab/>
      </w:r>
      <w:r w:rsidRPr="002869FB">
        <w:tab/>
      </w:r>
      <w:r w:rsidRPr="002869FB">
        <w:tab/>
        <w:t xml:space="preserve">              </w:t>
      </w:r>
      <w:r w:rsidRPr="002869FB">
        <w:tab/>
        <w:t xml:space="preserve">                      10 %</w:t>
      </w:r>
    </w:p>
    <w:p w:rsidR="002F291F" w:rsidRPr="002869FB" w:rsidRDefault="002C0795">
      <w:pPr>
        <w:ind w:left="708"/>
      </w:pPr>
      <w:r w:rsidRPr="002869FB">
        <w:t>- TR mater. nákladů</w:t>
      </w:r>
      <w:r w:rsidRPr="002869FB">
        <w:tab/>
      </w:r>
      <w:r w:rsidRPr="002869FB">
        <w:tab/>
      </w:r>
      <w:r w:rsidRPr="002869FB">
        <w:tab/>
      </w:r>
      <w:r w:rsidRPr="002869FB">
        <w:tab/>
      </w:r>
      <w:r w:rsidRPr="002869FB">
        <w:tab/>
      </w:r>
      <w:r w:rsidRPr="002869FB">
        <w:tab/>
        <w:t xml:space="preserve">          10 %</w:t>
      </w:r>
    </w:p>
    <w:p w:rsidR="002F291F" w:rsidRPr="002869FB" w:rsidRDefault="002C0795">
      <w:r w:rsidRPr="002869FB">
        <w:t xml:space="preserve">            Stanovení a vyhodnocení materiálových nákladů provede materiálový hospodář.</w:t>
      </w:r>
      <w:r w:rsidRPr="002869FB">
        <w:tab/>
      </w:r>
    </w:p>
    <w:p w:rsidR="002F291F" w:rsidRPr="002869FB" w:rsidRDefault="002C0795">
      <w:pPr>
        <w:rPr>
          <w:b/>
        </w:rPr>
      </w:pPr>
      <w:r w:rsidRPr="002869FB">
        <w:t xml:space="preserve">          </w:t>
      </w:r>
      <w:r w:rsidRPr="002869FB">
        <w:rPr>
          <w:b/>
        </w:rPr>
        <w:t>Celková prémie</w:t>
      </w:r>
      <w:r w:rsidRPr="002869FB">
        <w:rPr>
          <w:b/>
        </w:rPr>
        <w:tab/>
      </w:r>
      <w:r w:rsidRPr="002869FB">
        <w:rPr>
          <w:b/>
        </w:rPr>
        <w:tab/>
      </w:r>
      <w:r w:rsidRPr="002869FB">
        <w:rPr>
          <w:b/>
        </w:rPr>
        <w:tab/>
      </w:r>
      <w:r w:rsidRPr="002869FB">
        <w:rPr>
          <w:b/>
        </w:rPr>
        <w:tab/>
      </w:r>
      <w:r w:rsidRPr="002869FB">
        <w:rPr>
          <w:b/>
        </w:rPr>
        <w:tab/>
      </w:r>
      <w:r w:rsidRPr="002869FB">
        <w:rPr>
          <w:b/>
        </w:rPr>
        <w:tab/>
        <w:t xml:space="preserve">         25 %</w:t>
      </w:r>
    </w:p>
    <w:p w:rsidR="002F291F" w:rsidRPr="002869FB" w:rsidRDefault="002F291F">
      <w:pPr>
        <w:rPr>
          <w:b/>
        </w:rPr>
      </w:pPr>
    </w:p>
    <w:p w:rsidR="002F291F" w:rsidRPr="002869FB" w:rsidRDefault="002C0795">
      <w:pPr>
        <w:tabs>
          <w:tab w:val="num" w:pos="0"/>
        </w:tabs>
      </w:pPr>
      <w:r w:rsidRPr="002869FB">
        <w:t xml:space="preserve">8.8     Prémiové ukazatele pro </w:t>
      </w:r>
      <w:r w:rsidRPr="002869FB">
        <w:rPr>
          <w:b/>
          <w:u w:val="single"/>
        </w:rPr>
        <w:t>THZ  povrchových provozů a elektro povrch</w:t>
      </w:r>
    </w:p>
    <w:p w:rsidR="002F291F" w:rsidRPr="002869FB" w:rsidRDefault="002C0795">
      <w:r w:rsidRPr="002869FB">
        <w:t xml:space="preserve">            - vlastní ukazatel </w:t>
      </w:r>
      <w:r w:rsidRPr="002869FB">
        <w:tab/>
        <w:t xml:space="preserve">                  </w:t>
      </w:r>
      <w:r w:rsidRPr="002869FB">
        <w:tab/>
        <w:t xml:space="preserve">              </w:t>
      </w:r>
      <w:r w:rsidRPr="002869FB">
        <w:tab/>
      </w:r>
      <w:r w:rsidRPr="002869FB">
        <w:tab/>
        <w:t xml:space="preserve">         15%</w:t>
      </w:r>
    </w:p>
    <w:p w:rsidR="002F291F" w:rsidRPr="002869FB" w:rsidRDefault="002C0795">
      <w:r w:rsidRPr="002869FB">
        <w:t xml:space="preserve">            - TR mater. nákladů</w:t>
      </w:r>
      <w:r w:rsidRPr="002869FB">
        <w:tab/>
      </w:r>
      <w:r w:rsidRPr="002869FB">
        <w:tab/>
      </w:r>
      <w:r w:rsidRPr="002869FB">
        <w:tab/>
      </w:r>
      <w:r w:rsidRPr="002869FB">
        <w:tab/>
      </w:r>
      <w:r w:rsidRPr="002869FB">
        <w:tab/>
      </w:r>
      <w:r w:rsidRPr="002869FB">
        <w:tab/>
        <w:t xml:space="preserve">         10%</w:t>
      </w:r>
    </w:p>
    <w:p w:rsidR="002F291F" w:rsidRPr="002869FB" w:rsidRDefault="002C0795">
      <w:pPr>
        <w:ind w:left="567" w:hanging="567"/>
      </w:pPr>
      <w:r w:rsidRPr="002869FB">
        <w:t xml:space="preserve">          Stanovení a vyhodnocení materiálových nákladů provede materiálový hospodář.  </w:t>
      </w:r>
    </w:p>
    <w:p w:rsidR="002F291F" w:rsidRPr="002869FB" w:rsidRDefault="002C0795">
      <w:pPr>
        <w:ind w:left="567" w:hanging="567"/>
        <w:rPr>
          <w:b/>
        </w:rPr>
      </w:pPr>
      <w:r w:rsidRPr="002869FB">
        <w:t xml:space="preserve">          </w:t>
      </w:r>
      <w:r w:rsidRPr="002869FB">
        <w:rPr>
          <w:b/>
        </w:rPr>
        <w:t>Celková prémie</w:t>
      </w:r>
      <w:r w:rsidRPr="002869FB">
        <w:rPr>
          <w:b/>
        </w:rPr>
        <w:tab/>
      </w:r>
      <w:r w:rsidRPr="002869FB">
        <w:rPr>
          <w:b/>
        </w:rPr>
        <w:tab/>
      </w:r>
      <w:r w:rsidRPr="002869FB">
        <w:rPr>
          <w:b/>
        </w:rPr>
        <w:tab/>
      </w:r>
      <w:r w:rsidRPr="002869FB">
        <w:rPr>
          <w:b/>
        </w:rPr>
        <w:tab/>
      </w:r>
      <w:r w:rsidRPr="002869FB">
        <w:rPr>
          <w:b/>
        </w:rPr>
        <w:tab/>
      </w:r>
      <w:r w:rsidRPr="002869FB">
        <w:rPr>
          <w:b/>
        </w:rPr>
        <w:tab/>
        <w:t xml:space="preserve">         25%</w:t>
      </w:r>
    </w:p>
    <w:p w:rsidR="002F291F" w:rsidRPr="002869FB" w:rsidRDefault="002C0795">
      <w:r w:rsidRPr="002869FB">
        <w:t xml:space="preserve"> </w:t>
      </w:r>
    </w:p>
    <w:p w:rsidR="002F291F" w:rsidRPr="002869FB" w:rsidRDefault="003700F6">
      <w:pPr>
        <w:pStyle w:val="Odstavecseseznamem"/>
        <w:numPr>
          <w:ilvl w:val="1"/>
          <w:numId w:val="36"/>
        </w:numPr>
        <w:spacing w:after="0" w:line="240" w:lineRule="auto"/>
        <w:jc w:val="both"/>
        <w:rPr>
          <w:rFonts w:ascii="Times New Roman" w:hAnsi="Times New Roman"/>
          <w:sz w:val="24"/>
          <w:szCs w:val="24"/>
        </w:rPr>
      </w:pPr>
      <w:r w:rsidRPr="002869FB">
        <w:rPr>
          <w:rFonts w:ascii="Times New Roman" w:hAnsi="Times New Roman"/>
          <w:sz w:val="24"/>
          <w:szCs w:val="24"/>
        </w:rPr>
        <w:t xml:space="preserve">   </w:t>
      </w:r>
      <w:r w:rsidRPr="002869FB">
        <w:rPr>
          <w:rFonts w:ascii="Times New Roman" w:hAnsi="Times New Roman"/>
          <w:b/>
          <w:sz w:val="24"/>
          <w:szCs w:val="24"/>
        </w:rPr>
        <w:t>Společná ustanovení</w:t>
      </w:r>
      <w:r w:rsidRPr="002869FB">
        <w:rPr>
          <w:rFonts w:ascii="Times New Roman" w:hAnsi="Times New Roman"/>
          <w:sz w:val="24"/>
          <w:szCs w:val="24"/>
        </w:rPr>
        <w:t xml:space="preserve"> pro prémiování THZ</w:t>
      </w:r>
    </w:p>
    <w:p w:rsidR="002F291F" w:rsidRPr="002869FB" w:rsidRDefault="003700F6">
      <w:pPr>
        <w:pStyle w:val="Odstavecseseznamem"/>
        <w:numPr>
          <w:ilvl w:val="0"/>
          <w:numId w:val="37"/>
        </w:numPr>
        <w:spacing w:after="0" w:line="240" w:lineRule="auto"/>
        <w:jc w:val="both"/>
        <w:rPr>
          <w:rFonts w:ascii="Times New Roman" w:hAnsi="Times New Roman"/>
          <w:sz w:val="24"/>
          <w:szCs w:val="24"/>
        </w:rPr>
      </w:pPr>
      <w:r w:rsidRPr="002869FB">
        <w:rPr>
          <w:rFonts w:ascii="Times New Roman" w:hAnsi="Times New Roman"/>
          <w:sz w:val="24"/>
          <w:szCs w:val="24"/>
        </w:rPr>
        <w:t xml:space="preserve">všechny </w:t>
      </w:r>
      <w:r w:rsidRPr="002869FB">
        <w:rPr>
          <w:rFonts w:ascii="Times New Roman" w:hAnsi="Times New Roman"/>
          <w:b/>
          <w:sz w:val="24"/>
          <w:szCs w:val="24"/>
        </w:rPr>
        <w:t>měřitelné ukazatele</w:t>
      </w:r>
      <w:r w:rsidRPr="002869FB">
        <w:rPr>
          <w:rFonts w:ascii="Times New Roman" w:hAnsi="Times New Roman"/>
          <w:sz w:val="24"/>
          <w:szCs w:val="24"/>
        </w:rPr>
        <w:t xml:space="preserve">, pokud není uvedeno jinak, </w:t>
      </w:r>
      <w:r w:rsidRPr="002869FB">
        <w:rPr>
          <w:rFonts w:ascii="Times New Roman" w:hAnsi="Times New Roman"/>
          <w:b/>
          <w:sz w:val="24"/>
          <w:szCs w:val="24"/>
        </w:rPr>
        <w:t>se hodnotí měsíčně.</w:t>
      </w:r>
    </w:p>
    <w:p w:rsidR="002F291F" w:rsidRPr="002869FB" w:rsidRDefault="003700F6">
      <w:pPr>
        <w:pStyle w:val="Odstavecseseznamem"/>
        <w:numPr>
          <w:ilvl w:val="0"/>
          <w:numId w:val="37"/>
        </w:numPr>
        <w:spacing w:after="0" w:line="240" w:lineRule="auto"/>
        <w:jc w:val="both"/>
        <w:rPr>
          <w:rFonts w:ascii="Times New Roman" w:hAnsi="Times New Roman"/>
          <w:sz w:val="24"/>
          <w:szCs w:val="24"/>
        </w:rPr>
      </w:pPr>
      <w:r w:rsidRPr="002869FB">
        <w:rPr>
          <w:rFonts w:ascii="Times New Roman" w:hAnsi="Times New Roman"/>
          <w:sz w:val="24"/>
          <w:szCs w:val="24"/>
        </w:rPr>
        <w:t xml:space="preserve">Za stanovení </w:t>
      </w:r>
      <w:r w:rsidRPr="002869FB">
        <w:rPr>
          <w:rFonts w:ascii="Times New Roman" w:hAnsi="Times New Roman"/>
          <w:b/>
          <w:sz w:val="24"/>
          <w:szCs w:val="24"/>
        </w:rPr>
        <w:t>vlastního ukazatele</w:t>
      </w:r>
      <w:r w:rsidRPr="002869FB">
        <w:rPr>
          <w:rFonts w:ascii="Times New Roman" w:hAnsi="Times New Roman"/>
          <w:sz w:val="24"/>
          <w:szCs w:val="24"/>
        </w:rPr>
        <w:t>, který se sleduje měsíčně, a za jeho následné včasné a přesné vyhodnocení je zodpovědný přímý nadřízený. Tyto budou vyhodnoceny na prémiových listech. V rámci vlastního ukazatele je vhodné zadávat především ukazatele, které zaměstnanec svou mírou ovlivňuje.</w:t>
      </w:r>
    </w:p>
    <w:p w:rsidR="002F291F" w:rsidRPr="002869FB" w:rsidRDefault="003700F6">
      <w:pPr>
        <w:pStyle w:val="Odstavecseseznamem"/>
        <w:numPr>
          <w:ilvl w:val="0"/>
          <w:numId w:val="37"/>
        </w:numPr>
        <w:spacing w:after="0" w:line="240" w:lineRule="auto"/>
        <w:jc w:val="both"/>
        <w:rPr>
          <w:rFonts w:ascii="Times New Roman" w:hAnsi="Times New Roman"/>
          <w:sz w:val="24"/>
          <w:szCs w:val="24"/>
        </w:rPr>
      </w:pPr>
      <w:r w:rsidRPr="002869FB">
        <w:rPr>
          <w:rFonts w:ascii="Times New Roman" w:hAnsi="Times New Roman"/>
          <w:sz w:val="24"/>
          <w:szCs w:val="24"/>
        </w:rPr>
        <w:t>Za seznámení s dosaženou prémií, přerozdělením nebo nepřiznáním u svých podřízených je zodpovědný přímý nadřízený.</w:t>
      </w:r>
    </w:p>
    <w:p w:rsidR="002F291F" w:rsidRPr="002869FB" w:rsidRDefault="002F291F">
      <w:pPr>
        <w:rPr>
          <w:b/>
          <w:sz w:val="32"/>
          <w:szCs w:val="32"/>
        </w:rPr>
      </w:pPr>
    </w:p>
    <w:p w:rsidR="002F291F" w:rsidRPr="002869FB" w:rsidRDefault="003700F6">
      <w:pPr>
        <w:rPr>
          <w:b/>
          <w:sz w:val="32"/>
          <w:szCs w:val="32"/>
        </w:rPr>
      </w:pPr>
      <w:r w:rsidRPr="002869FB">
        <w:rPr>
          <w:b/>
          <w:sz w:val="32"/>
          <w:szCs w:val="32"/>
        </w:rPr>
        <w:t>Část III:  Závod  Úpraven</w:t>
      </w:r>
    </w:p>
    <w:p w:rsidR="002F291F" w:rsidRPr="002869FB" w:rsidRDefault="002F291F">
      <w:pPr>
        <w:rPr>
          <w:b/>
          <w:sz w:val="32"/>
          <w:szCs w:val="32"/>
        </w:rPr>
      </w:pPr>
    </w:p>
    <w:p w:rsidR="002F291F" w:rsidRPr="002869FB" w:rsidRDefault="003700F6">
      <w:pPr>
        <w:pStyle w:val="Zkladntext"/>
        <w:tabs>
          <w:tab w:val="left" w:pos="1284"/>
        </w:tabs>
        <w:spacing w:before="120"/>
        <w:rPr>
          <w:b/>
          <w:sz w:val="32"/>
          <w:szCs w:val="32"/>
          <w:u w:val="single"/>
        </w:rPr>
      </w:pPr>
      <w:r w:rsidRPr="002869FB">
        <w:rPr>
          <w:b/>
          <w:sz w:val="28"/>
          <w:szCs w:val="28"/>
        </w:rPr>
        <w:t>1</w:t>
      </w:r>
      <w:r w:rsidRPr="002869FB">
        <w:rPr>
          <w:b/>
          <w:sz w:val="32"/>
          <w:szCs w:val="32"/>
        </w:rPr>
        <w:t xml:space="preserve">.   </w:t>
      </w:r>
      <w:r w:rsidRPr="002869FB">
        <w:rPr>
          <w:b/>
          <w:sz w:val="28"/>
          <w:szCs w:val="28"/>
          <w:u w:val="single"/>
        </w:rPr>
        <w:t>Odměňování dělníků úpravárenských provozů</w:t>
      </w:r>
    </w:p>
    <w:p w:rsidR="002F291F" w:rsidRPr="002869FB" w:rsidRDefault="002C0795">
      <w:pPr>
        <w:pStyle w:val="Zkladntext"/>
        <w:tabs>
          <w:tab w:val="left" w:pos="720"/>
        </w:tabs>
        <w:spacing w:before="120"/>
        <w:rPr>
          <w:b/>
          <w:u w:val="single"/>
        </w:rPr>
      </w:pPr>
      <w:r w:rsidRPr="002869FB">
        <w:rPr>
          <w:b/>
        </w:rPr>
        <w:t>1.1. Ukazatele pro poskytování prémií.</w:t>
      </w:r>
    </w:p>
    <w:tbl>
      <w:tblPr>
        <w:tblW w:w="0" w:type="auto"/>
        <w:jc w:val="center"/>
        <w:tblInd w:w="349" w:type="dxa"/>
        <w:tblLayout w:type="fixed"/>
        <w:tblCellMar>
          <w:left w:w="70" w:type="dxa"/>
          <w:right w:w="70" w:type="dxa"/>
        </w:tblCellMar>
        <w:tblLook w:val="0000"/>
      </w:tblPr>
      <w:tblGrid>
        <w:gridCol w:w="3460"/>
        <w:gridCol w:w="567"/>
        <w:gridCol w:w="4306"/>
      </w:tblGrid>
      <w:tr w:rsidR="00A506DB" w:rsidRPr="002869FB" w:rsidTr="00A506DB">
        <w:trPr>
          <w:cantSplit/>
          <w:jc w:val="center"/>
        </w:trPr>
        <w:tc>
          <w:tcPr>
            <w:tcW w:w="3460"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ind w:left="249"/>
              <w:jc w:val="center"/>
              <w:rPr>
                <w:b/>
              </w:rPr>
            </w:pPr>
            <w:r w:rsidRPr="002869FB">
              <w:rPr>
                <w:b/>
              </w:rPr>
              <w:lastRenderedPageBreak/>
              <w:t>ÚSEKY (ČINNOSTI)</w:t>
            </w:r>
          </w:p>
        </w:tc>
        <w:tc>
          <w:tcPr>
            <w:tcW w:w="567"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F291F">
            <w:pPr>
              <w:pStyle w:val="Zkladntext"/>
              <w:spacing w:before="120"/>
              <w:jc w:val="center"/>
              <w:rPr>
                <w:b/>
              </w:rPr>
            </w:pPr>
          </w:p>
        </w:tc>
        <w:tc>
          <w:tcPr>
            <w:tcW w:w="4306" w:type="dxa"/>
            <w:tcBorders>
              <w:top w:val="single" w:sz="2" w:space="0" w:color="000000"/>
              <w:left w:val="single" w:sz="2" w:space="0" w:color="000000"/>
              <w:bottom w:val="single" w:sz="2" w:space="0" w:color="000000"/>
              <w:right w:val="single" w:sz="2" w:space="0" w:color="000000"/>
            </w:tcBorders>
            <w:shd w:val="clear" w:color="auto" w:fill="B3B3B3"/>
          </w:tcPr>
          <w:p w:rsidR="002F291F" w:rsidRPr="002869FB" w:rsidRDefault="002C0795">
            <w:pPr>
              <w:pStyle w:val="Zkladntext"/>
              <w:spacing w:before="120"/>
              <w:jc w:val="center"/>
              <w:rPr>
                <w:b/>
              </w:rPr>
            </w:pPr>
            <w:r w:rsidRPr="002869FB">
              <w:rPr>
                <w:b/>
              </w:rPr>
              <w:t>UKAZATELE</w:t>
            </w:r>
          </w:p>
        </w:tc>
      </w:tr>
      <w:tr w:rsidR="00A506DB" w:rsidRPr="002869FB" w:rsidTr="00A506DB">
        <w:trPr>
          <w:cantSplit/>
          <w:trHeight w:val="737"/>
          <w:jc w:val="center"/>
        </w:trPr>
        <w:tc>
          <w:tcPr>
            <w:tcW w:w="3460" w:type="dxa"/>
            <w:tcBorders>
              <w:top w:val="nil"/>
              <w:left w:val="single" w:sz="2" w:space="0" w:color="000000"/>
              <w:bottom w:val="single" w:sz="2" w:space="0" w:color="000000"/>
              <w:right w:val="nil"/>
            </w:tcBorders>
          </w:tcPr>
          <w:p w:rsidR="002F291F" w:rsidRPr="002869FB" w:rsidRDefault="002C0795">
            <w:pPr>
              <w:pStyle w:val="Zkladntext"/>
              <w:spacing w:before="120"/>
              <w:jc w:val="left"/>
              <w:rPr>
                <w:b/>
              </w:rPr>
            </w:pPr>
            <w:r w:rsidRPr="002869FB">
              <w:rPr>
                <w:b/>
              </w:rPr>
              <w:t>Hrubé, jemné prádlo, třídírna, expedit,stroj. a elektr.údržba. ostatní obslužné činnosti</w:t>
            </w:r>
          </w:p>
        </w:tc>
        <w:tc>
          <w:tcPr>
            <w:tcW w:w="567" w:type="dxa"/>
            <w:tcBorders>
              <w:top w:val="nil"/>
              <w:left w:val="single" w:sz="2" w:space="0" w:color="000000"/>
              <w:bottom w:val="single" w:sz="2" w:space="0" w:color="000000"/>
              <w:right w:val="nil"/>
            </w:tcBorders>
          </w:tcPr>
          <w:p w:rsidR="002F291F" w:rsidRPr="002869FB" w:rsidRDefault="002C0795">
            <w:pPr>
              <w:pStyle w:val="Zkladntext"/>
              <w:spacing w:before="120"/>
            </w:pPr>
            <w:r w:rsidRPr="002869FB">
              <w:t>HU</w:t>
            </w:r>
          </w:p>
          <w:p w:rsidR="002F291F" w:rsidRPr="002869FB" w:rsidRDefault="002F291F">
            <w:pPr>
              <w:pStyle w:val="Zkladntext"/>
              <w:spacing w:before="120"/>
            </w:pPr>
          </w:p>
        </w:tc>
        <w:tc>
          <w:tcPr>
            <w:tcW w:w="4306" w:type="dxa"/>
            <w:tcBorders>
              <w:top w:val="nil"/>
              <w:left w:val="single" w:sz="2" w:space="0" w:color="000000"/>
              <w:bottom w:val="single" w:sz="2" w:space="0" w:color="000000"/>
              <w:right w:val="single" w:sz="2" w:space="0" w:color="000000"/>
            </w:tcBorders>
          </w:tcPr>
          <w:p w:rsidR="002F291F" w:rsidRPr="002869FB" w:rsidRDefault="002C0795">
            <w:pPr>
              <w:pStyle w:val="Zkladntext"/>
              <w:spacing w:before="120"/>
            </w:pPr>
            <w:r w:rsidRPr="002869FB">
              <w:t xml:space="preserve">Plnění úkolů stanovených nadřízeným v požadovaném rozsahu, termínu a kvalitě. </w:t>
            </w:r>
          </w:p>
        </w:tc>
      </w:tr>
    </w:tbl>
    <w:p w:rsidR="002F291F" w:rsidRPr="002869FB" w:rsidRDefault="002C0795">
      <w:pPr>
        <w:pStyle w:val="Normln0"/>
        <w:spacing w:before="120"/>
        <w:ind w:left="360" w:right="82"/>
        <w:jc w:val="both"/>
      </w:pPr>
      <w:r w:rsidRPr="002869FB">
        <w:t xml:space="preserve">Za stanovení a následné vyhodnocení splnění PU je zodpovědný vedoucí úseku. Plnění úkolů stanovených nadřízeným v požadovaném rozsahu, termínu a kvalitě. Tento ukazatel musí být písemně stanoven a zaměstnanci seznámeni před hodnoceným obdobím.  </w:t>
      </w:r>
    </w:p>
    <w:p w:rsidR="002F291F" w:rsidRPr="002869FB" w:rsidRDefault="002F291F">
      <w:pPr>
        <w:pStyle w:val="Normln0"/>
        <w:spacing w:before="120"/>
        <w:ind w:left="360" w:right="82"/>
        <w:jc w:val="both"/>
      </w:pPr>
    </w:p>
    <w:p w:rsidR="002F291F" w:rsidRPr="002869FB" w:rsidRDefault="002C0795">
      <w:pPr>
        <w:pStyle w:val="Normln0"/>
        <w:tabs>
          <w:tab w:val="left" w:pos="1440"/>
        </w:tabs>
        <w:spacing w:before="120"/>
        <w:jc w:val="both"/>
        <w:rPr>
          <w:b/>
        </w:rPr>
      </w:pPr>
      <w:r w:rsidRPr="002869FB">
        <w:rPr>
          <w:b/>
        </w:rPr>
        <w:t>1.2. Průběh prémie</w:t>
      </w:r>
    </w:p>
    <w:p w:rsidR="002F291F" w:rsidRPr="002869FB" w:rsidRDefault="002C0795">
      <w:pPr>
        <w:pStyle w:val="Normln0"/>
        <w:widowControl w:val="0"/>
        <w:numPr>
          <w:ilvl w:val="0"/>
          <w:numId w:val="34"/>
        </w:numPr>
        <w:tabs>
          <w:tab w:val="left" w:pos="1440"/>
        </w:tabs>
        <w:suppressAutoHyphens/>
        <w:overflowPunct/>
        <w:autoSpaceDE/>
        <w:autoSpaceDN/>
        <w:adjustRightInd/>
        <w:spacing w:before="120"/>
        <w:jc w:val="both"/>
        <w:textAlignment w:val="auto"/>
      </w:pPr>
      <w:r w:rsidRPr="002869FB">
        <w:t>obsluhy provozu úpravny</w:t>
      </w:r>
      <w:r w:rsidRPr="002869FB">
        <w:tab/>
      </w:r>
      <w:r w:rsidRPr="002869FB">
        <w:tab/>
      </w:r>
      <w:r w:rsidRPr="002869FB">
        <w:tab/>
      </w:r>
      <w:r w:rsidRPr="002869FB">
        <w:tab/>
        <w:t xml:space="preserve">   </w:t>
      </w:r>
      <w:r w:rsidRPr="002869FB">
        <w:rPr>
          <w:b/>
        </w:rPr>
        <w:t>základní sazba  15%</w:t>
      </w:r>
    </w:p>
    <w:p w:rsidR="002F291F" w:rsidRPr="002869FB" w:rsidRDefault="002C0795">
      <w:pPr>
        <w:pStyle w:val="Normln0"/>
        <w:widowControl w:val="0"/>
        <w:numPr>
          <w:ilvl w:val="0"/>
          <w:numId w:val="34"/>
        </w:numPr>
        <w:tabs>
          <w:tab w:val="left" w:pos="1440"/>
        </w:tabs>
        <w:suppressAutoHyphens/>
        <w:overflowPunct/>
        <w:autoSpaceDE/>
        <w:autoSpaceDN/>
        <w:adjustRightInd/>
        <w:spacing w:before="120"/>
        <w:jc w:val="both"/>
        <w:textAlignment w:val="auto"/>
      </w:pPr>
      <w:r w:rsidRPr="002869FB">
        <w:t xml:space="preserve">strojní a elektro údržba zařízení          </w:t>
      </w:r>
      <w:r w:rsidRPr="002869FB">
        <w:tab/>
      </w:r>
      <w:r w:rsidRPr="002869FB">
        <w:tab/>
        <w:t xml:space="preserve">   </w:t>
      </w:r>
      <w:r w:rsidRPr="002869FB">
        <w:rPr>
          <w:b/>
        </w:rPr>
        <w:t>základní sazba  20%</w:t>
      </w:r>
    </w:p>
    <w:p w:rsidR="002F291F" w:rsidRPr="002869FB" w:rsidRDefault="002F291F">
      <w:pPr>
        <w:pStyle w:val="Normln0"/>
        <w:widowControl w:val="0"/>
        <w:tabs>
          <w:tab w:val="left" w:pos="1440"/>
        </w:tabs>
        <w:suppressAutoHyphens/>
        <w:overflowPunct/>
        <w:autoSpaceDE/>
        <w:autoSpaceDN/>
        <w:adjustRightInd/>
        <w:spacing w:before="120"/>
        <w:ind w:left="786"/>
        <w:jc w:val="both"/>
        <w:textAlignment w:val="auto"/>
      </w:pPr>
    </w:p>
    <w:p w:rsidR="002F291F" w:rsidRPr="002869FB" w:rsidRDefault="002C0795">
      <w:pPr>
        <w:pStyle w:val="Zkladntext"/>
        <w:widowControl w:val="0"/>
        <w:tabs>
          <w:tab w:val="left" w:pos="720"/>
        </w:tabs>
        <w:suppressAutoHyphens/>
        <w:overflowPunct/>
        <w:autoSpaceDE/>
        <w:autoSpaceDN/>
        <w:adjustRightInd/>
        <w:spacing w:before="120"/>
        <w:ind w:left="426"/>
        <w:textAlignment w:val="auto"/>
      </w:pPr>
      <w:r w:rsidRPr="002869FB">
        <w:t xml:space="preserve">Při splnění s výhradami se zákl.sazba nepřízná až o </w:t>
      </w:r>
      <w:r w:rsidRPr="002869FB">
        <w:rPr>
          <w:vertAlign w:val="superscript"/>
        </w:rPr>
        <w:t>1</w:t>
      </w:r>
      <w:r w:rsidRPr="002869FB">
        <w:t>/</w:t>
      </w:r>
      <w:r w:rsidRPr="002869FB">
        <w:rPr>
          <w:vertAlign w:val="subscript"/>
        </w:rPr>
        <w:t xml:space="preserve">3 </w:t>
      </w:r>
      <w:r w:rsidRPr="002869FB">
        <w:t xml:space="preserve"> , při nesplnění úkolu stanovených nadřízeným se základní sazba prémie nepřizná až o </w:t>
      </w:r>
      <w:r w:rsidRPr="002869FB">
        <w:rPr>
          <w:vertAlign w:val="superscript"/>
        </w:rPr>
        <w:t>2</w:t>
      </w:r>
      <w:r w:rsidRPr="002869FB">
        <w:t>/</w:t>
      </w:r>
      <w:r w:rsidRPr="002869FB">
        <w:rPr>
          <w:vertAlign w:val="subscript"/>
        </w:rPr>
        <w:t xml:space="preserve">3. </w:t>
      </w:r>
      <w:r w:rsidRPr="002869FB">
        <w:t xml:space="preserve"> </w:t>
      </w:r>
    </w:p>
    <w:p w:rsidR="002F291F" w:rsidRPr="002869FB" w:rsidRDefault="002F291F">
      <w:pPr>
        <w:pStyle w:val="Zkladntext"/>
        <w:widowControl w:val="0"/>
        <w:tabs>
          <w:tab w:val="left" w:pos="720"/>
        </w:tabs>
        <w:suppressAutoHyphens/>
        <w:overflowPunct/>
        <w:autoSpaceDE/>
        <w:autoSpaceDN/>
        <w:adjustRightInd/>
        <w:spacing w:before="120"/>
        <w:textAlignment w:val="auto"/>
        <w:rPr>
          <w:b/>
        </w:rPr>
      </w:pPr>
    </w:p>
    <w:p w:rsidR="002F291F" w:rsidRPr="002869FB" w:rsidRDefault="002C0795">
      <w:pPr>
        <w:pStyle w:val="Zkladntext"/>
        <w:widowControl w:val="0"/>
        <w:tabs>
          <w:tab w:val="left" w:pos="720"/>
        </w:tabs>
        <w:suppressAutoHyphens/>
        <w:overflowPunct/>
        <w:autoSpaceDE/>
        <w:autoSpaceDN/>
        <w:adjustRightInd/>
        <w:spacing w:before="120"/>
        <w:textAlignment w:val="auto"/>
        <w:rPr>
          <w:b/>
        </w:rPr>
      </w:pPr>
      <w:r w:rsidRPr="002869FB">
        <w:rPr>
          <w:b/>
        </w:rPr>
        <w:t>1.3. Samostatná prémie za včasnou vykládku magnetitu</w:t>
      </w:r>
    </w:p>
    <w:p w:rsidR="002F291F" w:rsidRPr="002869FB" w:rsidRDefault="002C0795">
      <w:pPr>
        <w:pStyle w:val="Zkladntext"/>
        <w:widowControl w:val="0"/>
        <w:tabs>
          <w:tab w:val="left" w:pos="720"/>
        </w:tabs>
        <w:suppressAutoHyphens/>
        <w:overflowPunct/>
        <w:autoSpaceDE/>
        <w:autoSpaceDN/>
        <w:adjustRightInd/>
        <w:spacing w:before="120"/>
        <w:textAlignment w:val="auto"/>
      </w:pPr>
      <w:r w:rsidRPr="002869FB">
        <w:rPr>
          <w:b/>
        </w:rPr>
        <w:t xml:space="preserve">       </w:t>
      </w:r>
      <w:r w:rsidRPr="002869FB">
        <w:t xml:space="preserve">Zaměstnancům zajišťujícím včasnou vykládku magnetitu z železničních vozů náleží samostatná prémie ve výši 150,-Kč/vozovou jednotku (tj.25t). Za vyhodnocení samostatné prémie zodpovídají jednotliví vedoucí provozu úpraven, konečnou výši schvaluje ředitel Závodu úpraven.      </w:t>
      </w:r>
    </w:p>
    <w:p w:rsidR="002F291F" w:rsidRPr="002869FB" w:rsidRDefault="002F291F">
      <w:pPr>
        <w:pStyle w:val="Zkladntext"/>
        <w:tabs>
          <w:tab w:val="left" w:pos="720"/>
        </w:tabs>
        <w:spacing w:before="120"/>
        <w:rPr>
          <w:b/>
          <w:szCs w:val="24"/>
        </w:rPr>
      </w:pPr>
    </w:p>
    <w:p w:rsidR="002F291F" w:rsidRPr="002869FB" w:rsidRDefault="002C0795">
      <w:pPr>
        <w:rPr>
          <w:szCs w:val="24"/>
        </w:rPr>
      </w:pPr>
      <w:r w:rsidRPr="002869FB">
        <w:rPr>
          <w:b/>
          <w:szCs w:val="24"/>
          <w:u w:val="single"/>
        </w:rPr>
        <w:t>2</w:t>
      </w:r>
      <w:r w:rsidRPr="002869FB">
        <w:rPr>
          <w:szCs w:val="24"/>
          <w:u w:val="single"/>
        </w:rPr>
        <w:t xml:space="preserve">. Prémiové ukazatelé pro </w:t>
      </w:r>
      <w:r w:rsidRPr="002869FB">
        <w:rPr>
          <w:b/>
          <w:szCs w:val="24"/>
          <w:u w:val="single"/>
        </w:rPr>
        <w:t>THZ závodu úpraven.</w:t>
      </w:r>
    </w:p>
    <w:p w:rsidR="002F291F" w:rsidRPr="002869FB" w:rsidRDefault="002F291F">
      <w:pPr>
        <w:pStyle w:val="Odstavecseseznamem"/>
        <w:ind w:left="360"/>
        <w:rPr>
          <w:rFonts w:ascii="Times New Roman" w:hAnsi="Times New Roman"/>
          <w:sz w:val="24"/>
          <w:szCs w:val="24"/>
        </w:rPr>
      </w:pPr>
    </w:p>
    <w:p w:rsidR="002F291F" w:rsidRPr="002869FB" w:rsidRDefault="003700F6">
      <w:pPr>
        <w:pStyle w:val="Odstavecseseznamem"/>
        <w:ind w:left="360"/>
        <w:rPr>
          <w:rFonts w:ascii="Times New Roman" w:hAnsi="Times New Roman"/>
          <w:sz w:val="24"/>
          <w:szCs w:val="24"/>
        </w:rPr>
      </w:pPr>
      <w:r w:rsidRPr="002869FB">
        <w:rPr>
          <w:rFonts w:ascii="Times New Roman" w:hAnsi="Times New Roman"/>
          <w:sz w:val="24"/>
          <w:szCs w:val="24"/>
        </w:rPr>
        <w:t>- splnění sortimentní skladby dle měsíčního odbytového režimu             10%</w:t>
      </w:r>
      <w:r w:rsidRPr="002869FB">
        <w:rPr>
          <w:rFonts w:ascii="Times New Roman" w:hAnsi="Times New Roman"/>
          <w:sz w:val="24"/>
          <w:szCs w:val="24"/>
          <w:vertAlign w:val="superscript"/>
        </w:rPr>
        <w:t xml:space="preserve">                                   </w:t>
      </w:r>
      <w:r w:rsidRPr="002869FB">
        <w:rPr>
          <w:rFonts w:ascii="Times New Roman" w:hAnsi="Times New Roman"/>
          <w:sz w:val="24"/>
          <w:szCs w:val="24"/>
        </w:rPr>
        <w:t xml:space="preserve">                                  </w:t>
      </w:r>
    </w:p>
    <w:p w:rsidR="002F291F" w:rsidRPr="002869FB" w:rsidRDefault="003700F6">
      <w:pPr>
        <w:pStyle w:val="Odstavecseseznamem"/>
        <w:ind w:left="360"/>
        <w:rPr>
          <w:rFonts w:ascii="Times New Roman" w:hAnsi="Times New Roman"/>
          <w:sz w:val="24"/>
          <w:szCs w:val="24"/>
        </w:rPr>
      </w:pPr>
      <w:r w:rsidRPr="002869FB">
        <w:rPr>
          <w:rFonts w:ascii="Times New Roman" w:hAnsi="Times New Roman"/>
          <w:sz w:val="24"/>
          <w:szCs w:val="24"/>
        </w:rPr>
        <w:t xml:space="preserve">- vlastní ukazatel </w:t>
      </w:r>
      <w:r w:rsidRPr="002869FB">
        <w:rPr>
          <w:rFonts w:ascii="Times New Roman" w:hAnsi="Times New Roman"/>
          <w:sz w:val="24"/>
          <w:szCs w:val="24"/>
        </w:rPr>
        <w:tab/>
      </w:r>
      <w:r w:rsidRPr="002869FB">
        <w:rPr>
          <w:rFonts w:ascii="Times New Roman" w:hAnsi="Times New Roman"/>
          <w:sz w:val="24"/>
          <w:szCs w:val="24"/>
        </w:rPr>
        <w:tab/>
      </w:r>
      <w:r w:rsidRPr="002869FB">
        <w:rPr>
          <w:rFonts w:ascii="Times New Roman" w:hAnsi="Times New Roman"/>
          <w:sz w:val="24"/>
          <w:szCs w:val="24"/>
        </w:rPr>
        <w:tab/>
        <w:t xml:space="preserve">              </w:t>
      </w:r>
      <w:r w:rsidRPr="002869FB">
        <w:rPr>
          <w:rFonts w:ascii="Times New Roman" w:hAnsi="Times New Roman"/>
          <w:sz w:val="24"/>
          <w:szCs w:val="24"/>
        </w:rPr>
        <w:tab/>
      </w:r>
      <w:r w:rsidRPr="002869FB">
        <w:rPr>
          <w:rFonts w:ascii="Times New Roman" w:hAnsi="Times New Roman"/>
          <w:sz w:val="24"/>
          <w:szCs w:val="24"/>
        </w:rPr>
        <w:tab/>
      </w:r>
      <w:r w:rsidRPr="002869FB">
        <w:rPr>
          <w:rFonts w:ascii="Times New Roman" w:hAnsi="Times New Roman"/>
          <w:sz w:val="24"/>
          <w:szCs w:val="24"/>
        </w:rPr>
        <w:tab/>
        <w:t xml:space="preserve">               10 %</w:t>
      </w:r>
    </w:p>
    <w:p w:rsidR="002F291F" w:rsidRPr="002869FB" w:rsidRDefault="003700F6">
      <w:pPr>
        <w:pStyle w:val="Odstavecseseznamem"/>
        <w:ind w:left="360"/>
        <w:rPr>
          <w:rFonts w:ascii="Times New Roman" w:hAnsi="Times New Roman"/>
          <w:sz w:val="24"/>
          <w:szCs w:val="24"/>
        </w:rPr>
      </w:pPr>
      <w:r w:rsidRPr="002869FB">
        <w:rPr>
          <w:rFonts w:ascii="Times New Roman" w:hAnsi="Times New Roman"/>
          <w:sz w:val="24"/>
          <w:szCs w:val="24"/>
        </w:rPr>
        <w:t>- TR mater. nákladů</w:t>
      </w:r>
      <w:r w:rsidRPr="002869FB">
        <w:rPr>
          <w:rFonts w:ascii="Times New Roman" w:hAnsi="Times New Roman"/>
          <w:sz w:val="24"/>
          <w:szCs w:val="24"/>
        </w:rPr>
        <w:tab/>
      </w:r>
      <w:r w:rsidRPr="002869FB">
        <w:rPr>
          <w:rFonts w:ascii="Times New Roman" w:hAnsi="Times New Roman"/>
          <w:sz w:val="24"/>
          <w:szCs w:val="24"/>
        </w:rPr>
        <w:tab/>
      </w:r>
      <w:r w:rsidRPr="002869FB">
        <w:rPr>
          <w:rFonts w:ascii="Times New Roman" w:hAnsi="Times New Roman"/>
          <w:sz w:val="24"/>
          <w:szCs w:val="24"/>
        </w:rPr>
        <w:tab/>
      </w:r>
      <w:r w:rsidRPr="002869FB">
        <w:rPr>
          <w:rFonts w:ascii="Times New Roman" w:hAnsi="Times New Roman"/>
          <w:sz w:val="24"/>
          <w:szCs w:val="24"/>
        </w:rPr>
        <w:tab/>
      </w:r>
      <w:r w:rsidRPr="002869FB">
        <w:rPr>
          <w:rFonts w:ascii="Times New Roman" w:hAnsi="Times New Roman"/>
          <w:sz w:val="24"/>
          <w:szCs w:val="24"/>
        </w:rPr>
        <w:tab/>
      </w:r>
      <w:r w:rsidRPr="002869FB">
        <w:rPr>
          <w:rFonts w:ascii="Times New Roman" w:hAnsi="Times New Roman"/>
          <w:sz w:val="24"/>
          <w:szCs w:val="24"/>
        </w:rPr>
        <w:tab/>
      </w:r>
      <w:r w:rsidRPr="002869FB">
        <w:rPr>
          <w:rFonts w:ascii="Times New Roman" w:hAnsi="Times New Roman"/>
          <w:sz w:val="24"/>
          <w:szCs w:val="24"/>
        </w:rPr>
        <w:tab/>
        <w:t xml:space="preserve">     5 %</w:t>
      </w:r>
    </w:p>
    <w:p w:rsidR="002F291F" w:rsidRPr="002869FB" w:rsidRDefault="003700F6">
      <w:pPr>
        <w:pStyle w:val="Odstavecseseznamem"/>
        <w:ind w:left="360"/>
        <w:rPr>
          <w:rFonts w:ascii="Times New Roman" w:hAnsi="Times New Roman"/>
          <w:sz w:val="24"/>
          <w:szCs w:val="24"/>
        </w:rPr>
      </w:pPr>
      <w:r w:rsidRPr="002869FB">
        <w:rPr>
          <w:rFonts w:ascii="Times New Roman" w:hAnsi="Times New Roman"/>
          <w:sz w:val="24"/>
          <w:szCs w:val="24"/>
        </w:rPr>
        <w:t>Stanovení a vyhodnocení materiálových nákladů provede materiálový hospodář.</w:t>
      </w:r>
    </w:p>
    <w:p w:rsidR="002F291F" w:rsidRPr="002869FB" w:rsidRDefault="003700F6">
      <w:pPr>
        <w:pStyle w:val="Odstavecseseznamem"/>
        <w:ind w:left="360"/>
        <w:rPr>
          <w:rFonts w:ascii="Times New Roman" w:hAnsi="Times New Roman"/>
          <w:b/>
          <w:sz w:val="24"/>
          <w:szCs w:val="24"/>
        </w:rPr>
      </w:pPr>
      <w:r w:rsidRPr="002869FB">
        <w:rPr>
          <w:rFonts w:ascii="Times New Roman" w:hAnsi="Times New Roman"/>
          <w:b/>
          <w:sz w:val="24"/>
          <w:szCs w:val="24"/>
        </w:rPr>
        <w:t>Celková prémie</w:t>
      </w:r>
      <w:r w:rsidRPr="002869FB">
        <w:rPr>
          <w:rFonts w:ascii="Times New Roman" w:hAnsi="Times New Roman"/>
          <w:b/>
          <w:sz w:val="24"/>
          <w:szCs w:val="24"/>
        </w:rPr>
        <w:tab/>
      </w:r>
      <w:r w:rsidRPr="002869FB">
        <w:rPr>
          <w:rFonts w:ascii="Times New Roman" w:hAnsi="Times New Roman"/>
          <w:b/>
          <w:sz w:val="24"/>
          <w:szCs w:val="24"/>
        </w:rPr>
        <w:tab/>
      </w:r>
      <w:r w:rsidRPr="002869FB">
        <w:rPr>
          <w:rFonts w:ascii="Times New Roman" w:hAnsi="Times New Roman"/>
          <w:b/>
          <w:sz w:val="24"/>
          <w:szCs w:val="24"/>
        </w:rPr>
        <w:tab/>
      </w:r>
      <w:r w:rsidRPr="002869FB">
        <w:rPr>
          <w:rFonts w:ascii="Times New Roman" w:hAnsi="Times New Roman"/>
          <w:b/>
          <w:sz w:val="24"/>
          <w:szCs w:val="24"/>
        </w:rPr>
        <w:tab/>
      </w:r>
      <w:r w:rsidRPr="002869FB">
        <w:rPr>
          <w:rFonts w:ascii="Times New Roman" w:hAnsi="Times New Roman"/>
          <w:b/>
          <w:sz w:val="24"/>
          <w:szCs w:val="24"/>
        </w:rPr>
        <w:tab/>
      </w:r>
      <w:r w:rsidRPr="002869FB">
        <w:rPr>
          <w:rFonts w:ascii="Times New Roman" w:hAnsi="Times New Roman"/>
          <w:b/>
          <w:sz w:val="24"/>
          <w:szCs w:val="24"/>
        </w:rPr>
        <w:tab/>
      </w:r>
      <w:r w:rsidRPr="002869FB">
        <w:rPr>
          <w:rFonts w:ascii="Times New Roman" w:hAnsi="Times New Roman"/>
          <w:b/>
          <w:sz w:val="24"/>
          <w:szCs w:val="24"/>
        </w:rPr>
        <w:tab/>
        <w:t xml:space="preserve">              25 % </w:t>
      </w:r>
    </w:p>
    <w:p w:rsidR="002F291F" w:rsidRPr="002869FB" w:rsidRDefault="002F291F">
      <w:pPr>
        <w:rPr>
          <w:b/>
          <w:sz w:val="32"/>
          <w:szCs w:val="32"/>
        </w:rPr>
      </w:pPr>
    </w:p>
    <w:p w:rsidR="002F291F" w:rsidRPr="002869FB" w:rsidRDefault="002F291F">
      <w:pPr>
        <w:rPr>
          <w:b/>
          <w:sz w:val="32"/>
          <w:szCs w:val="32"/>
        </w:rPr>
      </w:pPr>
    </w:p>
    <w:p w:rsidR="002F291F" w:rsidRPr="002869FB" w:rsidRDefault="003700F6">
      <w:pPr>
        <w:pStyle w:val="Zkladntext"/>
        <w:tabs>
          <w:tab w:val="left" w:pos="1284"/>
        </w:tabs>
        <w:spacing w:before="120"/>
        <w:rPr>
          <w:b/>
          <w:sz w:val="28"/>
          <w:szCs w:val="28"/>
        </w:rPr>
      </w:pPr>
      <w:r w:rsidRPr="002869FB">
        <w:rPr>
          <w:b/>
          <w:sz w:val="32"/>
          <w:szCs w:val="32"/>
        </w:rPr>
        <w:t>Část IV:   závod  SC, podnikové útvar</w:t>
      </w:r>
      <w:r w:rsidRPr="002869FB">
        <w:rPr>
          <w:b/>
          <w:sz w:val="28"/>
          <w:szCs w:val="28"/>
        </w:rPr>
        <w:t>y</w:t>
      </w:r>
    </w:p>
    <w:p w:rsidR="002F291F" w:rsidRPr="002869FB" w:rsidRDefault="002F291F">
      <w:pPr>
        <w:pStyle w:val="Zkladntext"/>
        <w:tabs>
          <w:tab w:val="left" w:pos="1284"/>
        </w:tabs>
        <w:spacing w:before="120"/>
        <w:rPr>
          <w:b/>
          <w:sz w:val="28"/>
          <w:szCs w:val="28"/>
        </w:rPr>
      </w:pPr>
    </w:p>
    <w:p w:rsidR="002F291F" w:rsidRPr="002869FB" w:rsidRDefault="003700F6">
      <w:pPr>
        <w:pStyle w:val="Zkladntext"/>
        <w:tabs>
          <w:tab w:val="left" w:pos="1284"/>
        </w:tabs>
        <w:spacing w:before="120"/>
        <w:rPr>
          <w:b/>
          <w:sz w:val="32"/>
          <w:szCs w:val="32"/>
          <w:u w:val="single"/>
        </w:rPr>
      </w:pPr>
      <w:r w:rsidRPr="002869FB">
        <w:rPr>
          <w:b/>
          <w:sz w:val="28"/>
          <w:szCs w:val="28"/>
        </w:rPr>
        <w:t>1</w:t>
      </w:r>
      <w:r w:rsidRPr="002869FB">
        <w:rPr>
          <w:b/>
          <w:sz w:val="32"/>
          <w:szCs w:val="32"/>
        </w:rPr>
        <w:t xml:space="preserve">.  </w:t>
      </w:r>
      <w:r w:rsidR="002C0795" w:rsidRPr="002869FB">
        <w:rPr>
          <w:b/>
          <w:u w:val="single"/>
        </w:rPr>
        <w:t>Odměňování dělníků provozů závodu SC a podnikových útvarů</w:t>
      </w:r>
    </w:p>
    <w:p w:rsidR="002F291F" w:rsidRPr="002869FB" w:rsidRDefault="002C0795">
      <w:pPr>
        <w:pStyle w:val="Zkladntext"/>
        <w:tabs>
          <w:tab w:val="left" w:pos="720"/>
        </w:tabs>
        <w:spacing w:before="120"/>
        <w:rPr>
          <w:b/>
        </w:rPr>
      </w:pPr>
      <w:r w:rsidRPr="002869FB">
        <w:rPr>
          <w:b/>
        </w:rPr>
        <w:t xml:space="preserve">    1.1. Ukazatele pro poskytování prémií.</w:t>
      </w:r>
    </w:p>
    <w:p w:rsidR="002F291F" w:rsidRPr="002869FB" w:rsidRDefault="002C0795">
      <w:pPr>
        <w:pStyle w:val="Zkladntext"/>
        <w:tabs>
          <w:tab w:val="left" w:pos="720"/>
        </w:tabs>
        <w:spacing w:before="120"/>
      </w:pPr>
      <w:r w:rsidRPr="002869FB">
        <w:rPr>
          <w:b/>
        </w:rPr>
        <w:t xml:space="preserve">       </w:t>
      </w:r>
      <w:r w:rsidRPr="002869FB">
        <w:t>Plnění úkolů stanovených nadřízeným v požadovaném rozsahu, termínu a kvalitě</w:t>
      </w:r>
    </w:p>
    <w:p w:rsidR="002F291F" w:rsidRPr="002869FB" w:rsidRDefault="002C0795">
      <w:pPr>
        <w:pStyle w:val="Normln0"/>
        <w:spacing w:before="120"/>
        <w:ind w:left="360" w:right="82"/>
        <w:jc w:val="both"/>
      </w:pPr>
      <w:r w:rsidRPr="002869FB">
        <w:t xml:space="preserve">Za stanovení a následné vyhodnocení splnění  PU je zodpovědný  vedoucí úseku (odboru). Plnění úkolů stanovených nadřízeným v požadovaném rozsahu, termínu a kvalitě. Tento ukazatel musí být písemně stanoven a zaměstnanci seznámeni  před hodnoceným obdobím.  </w:t>
      </w:r>
    </w:p>
    <w:p w:rsidR="002F291F" w:rsidRPr="002869FB" w:rsidRDefault="002C0795">
      <w:pPr>
        <w:pStyle w:val="Normln0"/>
        <w:tabs>
          <w:tab w:val="left" w:pos="1440"/>
        </w:tabs>
        <w:spacing w:before="120"/>
        <w:jc w:val="both"/>
        <w:rPr>
          <w:b/>
        </w:rPr>
      </w:pPr>
      <w:r w:rsidRPr="002869FB">
        <w:rPr>
          <w:b/>
        </w:rPr>
        <w:t xml:space="preserve">   1.2.  Průběh prémie</w:t>
      </w:r>
      <w:r w:rsidRPr="002869FB">
        <w:rPr>
          <w:b/>
        </w:rPr>
        <w:tab/>
      </w:r>
      <w:r w:rsidRPr="002869FB">
        <w:rPr>
          <w:b/>
        </w:rPr>
        <w:tab/>
      </w:r>
      <w:r w:rsidRPr="002869FB">
        <w:rPr>
          <w:b/>
        </w:rPr>
        <w:tab/>
      </w:r>
      <w:r w:rsidRPr="002869FB">
        <w:rPr>
          <w:b/>
        </w:rPr>
        <w:tab/>
      </w:r>
      <w:r w:rsidRPr="002869FB">
        <w:rPr>
          <w:b/>
        </w:rPr>
        <w:tab/>
      </w:r>
      <w:r w:rsidRPr="002869FB">
        <w:rPr>
          <w:b/>
        </w:rPr>
        <w:tab/>
      </w:r>
      <w:r w:rsidRPr="002869FB">
        <w:rPr>
          <w:b/>
        </w:rPr>
        <w:tab/>
      </w:r>
      <w:r w:rsidRPr="002869FB">
        <w:rPr>
          <w:b/>
        </w:rPr>
        <w:tab/>
      </w:r>
      <w:r w:rsidRPr="002869FB">
        <w:rPr>
          <w:b/>
        </w:rPr>
        <w:tab/>
      </w:r>
    </w:p>
    <w:p w:rsidR="002F291F" w:rsidRPr="002869FB" w:rsidRDefault="002C0795">
      <w:pPr>
        <w:pStyle w:val="Normln0"/>
        <w:tabs>
          <w:tab w:val="left" w:pos="1440"/>
        </w:tabs>
        <w:spacing w:before="120"/>
        <w:jc w:val="both"/>
        <w:rPr>
          <w:b/>
        </w:rPr>
      </w:pPr>
      <w:r w:rsidRPr="002869FB">
        <w:rPr>
          <w:b/>
        </w:rPr>
        <w:t xml:space="preserve">           Základní sazby prémie dělníků: </w:t>
      </w:r>
    </w:p>
    <w:p w:rsidR="002F291F" w:rsidRPr="002869FB" w:rsidRDefault="002C0795">
      <w:pPr>
        <w:pStyle w:val="Odstavecseseznamem"/>
        <w:numPr>
          <w:ilvl w:val="0"/>
          <w:numId w:val="56"/>
        </w:numPr>
        <w:overflowPunct w:val="0"/>
        <w:autoSpaceDE w:val="0"/>
        <w:autoSpaceDN w:val="0"/>
        <w:adjustRightInd w:val="0"/>
        <w:spacing w:after="0" w:line="240" w:lineRule="auto"/>
        <w:jc w:val="both"/>
        <w:textAlignment w:val="baseline"/>
        <w:rPr>
          <w:rFonts w:ascii="Times New Roman" w:hAnsi="Times New Roman"/>
        </w:rPr>
      </w:pPr>
      <w:r w:rsidRPr="002869FB">
        <w:rPr>
          <w:rFonts w:ascii="Times New Roman" w:hAnsi="Times New Roman"/>
        </w:rPr>
        <w:t xml:space="preserve">dělník povrch     </w:t>
      </w:r>
      <w:r w:rsidRPr="002869FB">
        <w:rPr>
          <w:rFonts w:ascii="Times New Roman" w:hAnsi="Times New Roman"/>
        </w:rPr>
        <w:tab/>
      </w:r>
      <w:r w:rsidRPr="002869FB">
        <w:rPr>
          <w:rFonts w:ascii="Times New Roman" w:hAnsi="Times New Roman"/>
        </w:rPr>
        <w:tab/>
      </w:r>
      <w:r w:rsidRPr="002869FB">
        <w:rPr>
          <w:rFonts w:ascii="Times New Roman" w:hAnsi="Times New Roman"/>
        </w:rPr>
        <w:tab/>
      </w:r>
      <w:r w:rsidRPr="002869FB">
        <w:rPr>
          <w:rFonts w:ascii="Times New Roman" w:hAnsi="Times New Roman"/>
        </w:rPr>
        <w:tab/>
        <w:t xml:space="preserve">                                       </w:t>
      </w:r>
      <w:r w:rsidRPr="002869FB">
        <w:rPr>
          <w:rFonts w:ascii="Times New Roman" w:hAnsi="Times New Roman"/>
          <w:b/>
        </w:rPr>
        <w:t>10%</w:t>
      </w:r>
    </w:p>
    <w:p w:rsidR="002F291F" w:rsidRPr="002869FB" w:rsidRDefault="002C0795">
      <w:pPr>
        <w:pStyle w:val="Odstavecseseznamem"/>
        <w:numPr>
          <w:ilvl w:val="0"/>
          <w:numId w:val="56"/>
        </w:numPr>
        <w:overflowPunct w:val="0"/>
        <w:autoSpaceDE w:val="0"/>
        <w:autoSpaceDN w:val="0"/>
        <w:adjustRightInd w:val="0"/>
        <w:spacing w:after="0" w:line="240" w:lineRule="auto"/>
        <w:jc w:val="both"/>
        <w:textAlignment w:val="baseline"/>
      </w:pPr>
      <w:r w:rsidRPr="002869FB">
        <w:rPr>
          <w:rFonts w:ascii="Times New Roman" w:hAnsi="Times New Roman"/>
        </w:rPr>
        <w:lastRenderedPageBreak/>
        <w:t>dělník důl</w:t>
      </w:r>
      <w:r w:rsidRPr="002869FB">
        <w:tab/>
      </w:r>
      <w:r w:rsidRPr="002869FB">
        <w:tab/>
      </w:r>
      <w:r w:rsidRPr="002869FB">
        <w:tab/>
      </w:r>
      <w:r w:rsidRPr="002869FB">
        <w:tab/>
      </w:r>
      <w:r w:rsidRPr="002869FB">
        <w:tab/>
        <w:t xml:space="preserve">                                    </w:t>
      </w:r>
      <w:r w:rsidRPr="002869FB">
        <w:tab/>
        <w:t xml:space="preserve">  </w:t>
      </w:r>
      <w:r w:rsidRPr="002869FB">
        <w:rPr>
          <w:b/>
        </w:rPr>
        <w:t xml:space="preserve">15 </w:t>
      </w:r>
      <w:r w:rsidRPr="002869FB">
        <w:rPr>
          <w:rFonts w:ascii="Times New Roman" w:hAnsi="Times New Roman"/>
          <w:b/>
        </w:rPr>
        <w:t xml:space="preserve">%    </w:t>
      </w:r>
      <w:r w:rsidRPr="002869FB">
        <w:rPr>
          <w:b/>
        </w:rPr>
        <w:t xml:space="preserve">    </w:t>
      </w:r>
    </w:p>
    <w:p w:rsidR="002F291F" w:rsidRPr="002869FB" w:rsidRDefault="002C0795">
      <w:pPr>
        <w:pStyle w:val="Zkladntext"/>
        <w:tabs>
          <w:tab w:val="left" w:pos="720"/>
        </w:tabs>
        <w:spacing w:before="120"/>
        <w:ind w:left="720"/>
      </w:pPr>
      <w:r w:rsidRPr="002869FB">
        <w:t xml:space="preserve">Při splnění s výhradami se základní sazba nepřízná až o </w:t>
      </w:r>
      <w:r w:rsidRPr="002869FB">
        <w:rPr>
          <w:vertAlign w:val="superscript"/>
        </w:rPr>
        <w:t>1</w:t>
      </w:r>
      <w:r w:rsidRPr="002869FB">
        <w:t>/</w:t>
      </w:r>
      <w:r w:rsidRPr="002869FB">
        <w:rPr>
          <w:vertAlign w:val="subscript"/>
        </w:rPr>
        <w:t xml:space="preserve">3 </w:t>
      </w:r>
      <w:r w:rsidRPr="002869FB">
        <w:t xml:space="preserve"> , při nesplnění úkolu stanovených nadřízeným se základní sazba prémie nepřizná až o </w:t>
      </w:r>
      <w:r w:rsidRPr="002869FB">
        <w:rPr>
          <w:vertAlign w:val="superscript"/>
        </w:rPr>
        <w:t>2</w:t>
      </w:r>
      <w:r w:rsidRPr="002869FB">
        <w:t>/</w:t>
      </w:r>
      <w:r w:rsidRPr="002869FB">
        <w:rPr>
          <w:vertAlign w:val="subscript"/>
        </w:rPr>
        <w:t xml:space="preserve">3. </w:t>
      </w:r>
      <w:r w:rsidRPr="002869FB">
        <w:t xml:space="preserve"> </w:t>
      </w:r>
    </w:p>
    <w:p w:rsidR="002F291F" w:rsidRPr="002869FB" w:rsidRDefault="002F291F">
      <w:pPr>
        <w:rPr>
          <w:sz w:val="22"/>
          <w:szCs w:val="22"/>
        </w:rPr>
      </w:pPr>
    </w:p>
    <w:p w:rsidR="002F291F" w:rsidRPr="002869FB" w:rsidRDefault="003700F6">
      <w:pPr>
        <w:pStyle w:val="Zkladntext"/>
        <w:tabs>
          <w:tab w:val="left" w:pos="1284"/>
        </w:tabs>
        <w:spacing w:before="120"/>
        <w:rPr>
          <w:b/>
          <w:sz w:val="32"/>
          <w:szCs w:val="32"/>
          <w:u w:val="single"/>
        </w:rPr>
      </w:pPr>
      <w:r w:rsidRPr="002869FB">
        <w:rPr>
          <w:b/>
          <w:sz w:val="28"/>
          <w:szCs w:val="28"/>
        </w:rPr>
        <w:t>2</w:t>
      </w:r>
      <w:r w:rsidRPr="002869FB">
        <w:rPr>
          <w:b/>
          <w:sz w:val="32"/>
          <w:szCs w:val="32"/>
        </w:rPr>
        <w:t xml:space="preserve">.  </w:t>
      </w:r>
      <w:r w:rsidR="002C0795" w:rsidRPr="002869FB">
        <w:rPr>
          <w:b/>
          <w:u w:val="single"/>
        </w:rPr>
        <w:t xml:space="preserve">Odměňování THZ provozů závodu SC </w:t>
      </w:r>
    </w:p>
    <w:p w:rsidR="002F291F" w:rsidRPr="002869FB" w:rsidRDefault="002F291F">
      <w:pPr>
        <w:ind w:left="708"/>
        <w:rPr>
          <w:rFonts w:ascii="Arial" w:hAnsi="Arial" w:cs="Arial"/>
          <w:sz w:val="22"/>
          <w:szCs w:val="22"/>
        </w:rPr>
      </w:pPr>
    </w:p>
    <w:p w:rsidR="002F291F" w:rsidRPr="002869FB" w:rsidRDefault="002C0795">
      <w:pPr>
        <w:tabs>
          <w:tab w:val="num" w:pos="0"/>
        </w:tabs>
        <w:overflowPunct/>
        <w:autoSpaceDE/>
        <w:autoSpaceDN/>
        <w:adjustRightInd/>
        <w:ind w:left="360"/>
        <w:textAlignment w:val="auto"/>
      </w:pPr>
      <w:r w:rsidRPr="002869FB">
        <w:rPr>
          <w:b/>
          <w:u w:val="single"/>
        </w:rPr>
        <w:t>2.1. Prémiové ukazatelé proTHZ  závodu SC.</w:t>
      </w:r>
      <w:r w:rsidR="003700F6" w:rsidRPr="002869FB">
        <w:rPr>
          <w:rFonts w:ascii="Arial" w:hAnsi="Arial" w:cs="Arial"/>
          <w:b/>
          <w:sz w:val="22"/>
          <w:szCs w:val="22"/>
        </w:rPr>
        <w:t xml:space="preserve">                       </w:t>
      </w:r>
    </w:p>
    <w:p w:rsidR="002F291F" w:rsidRPr="002869FB" w:rsidRDefault="002C0795">
      <w:r w:rsidRPr="002869FB">
        <w:t xml:space="preserve">            - plnění úkolů stanovených nadřízeným, vlastní ukazatel                       </w:t>
      </w:r>
      <w:r w:rsidRPr="002869FB">
        <w:tab/>
        <w:t xml:space="preserve">10 %                                                                   </w:t>
      </w:r>
    </w:p>
    <w:p w:rsidR="002F291F" w:rsidRPr="002869FB" w:rsidRDefault="002C0795">
      <w:pPr>
        <w:pStyle w:val="Odstavecseseznamem"/>
        <w:ind w:left="360"/>
        <w:rPr>
          <w:rFonts w:ascii="Times New Roman" w:hAnsi="Times New Roman"/>
          <w:sz w:val="24"/>
          <w:szCs w:val="24"/>
        </w:rPr>
      </w:pPr>
      <w:r w:rsidRPr="002869FB">
        <w:t xml:space="preserve">         </w:t>
      </w:r>
      <w:r w:rsidR="003700F6" w:rsidRPr="002869FB">
        <w:rPr>
          <w:rFonts w:ascii="Times New Roman" w:hAnsi="Times New Roman"/>
          <w:sz w:val="24"/>
          <w:szCs w:val="24"/>
        </w:rPr>
        <w:t xml:space="preserve">- nepřekročení plánovaných měsíčních nákladů         </w:t>
      </w:r>
      <w:r w:rsidR="003700F6" w:rsidRPr="002869FB">
        <w:rPr>
          <w:rFonts w:ascii="Times New Roman" w:hAnsi="Times New Roman"/>
          <w:sz w:val="24"/>
          <w:szCs w:val="24"/>
        </w:rPr>
        <w:tab/>
      </w:r>
      <w:r w:rsidR="003700F6" w:rsidRPr="002869FB">
        <w:rPr>
          <w:rFonts w:ascii="Times New Roman" w:hAnsi="Times New Roman"/>
          <w:sz w:val="24"/>
          <w:szCs w:val="24"/>
        </w:rPr>
        <w:tab/>
      </w:r>
      <w:r w:rsidR="003700F6" w:rsidRPr="002869FB">
        <w:rPr>
          <w:rFonts w:ascii="Times New Roman" w:hAnsi="Times New Roman"/>
          <w:sz w:val="24"/>
          <w:szCs w:val="24"/>
        </w:rPr>
        <w:tab/>
        <w:t>10 %</w:t>
      </w:r>
    </w:p>
    <w:p w:rsidR="002F291F" w:rsidRPr="002869FB" w:rsidRDefault="003700F6">
      <w:pPr>
        <w:pStyle w:val="Odstavecseseznamem"/>
        <w:ind w:left="360"/>
        <w:rPr>
          <w:rFonts w:ascii="Times New Roman" w:hAnsi="Times New Roman"/>
          <w:sz w:val="24"/>
          <w:szCs w:val="24"/>
        </w:rPr>
      </w:pPr>
      <w:r w:rsidRPr="002869FB">
        <w:rPr>
          <w:rFonts w:ascii="Times New Roman" w:hAnsi="Times New Roman"/>
          <w:sz w:val="24"/>
          <w:szCs w:val="24"/>
        </w:rPr>
        <w:t xml:space="preserve">     Stanovení a vyhodnocení plánovaných nákladů provede plánovač.</w:t>
      </w:r>
    </w:p>
    <w:p w:rsidR="002F291F" w:rsidRPr="002869FB" w:rsidRDefault="003700F6">
      <w:pPr>
        <w:pStyle w:val="Odstavecseseznamem"/>
        <w:ind w:left="360"/>
        <w:rPr>
          <w:rFonts w:ascii="Times New Roman" w:hAnsi="Times New Roman"/>
          <w:b/>
          <w:sz w:val="24"/>
          <w:szCs w:val="24"/>
        </w:rPr>
      </w:pPr>
      <w:r w:rsidRPr="002869FB">
        <w:rPr>
          <w:rFonts w:ascii="Times New Roman" w:hAnsi="Times New Roman"/>
          <w:b/>
          <w:sz w:val="24"/>
          <w:szCs w:val="24"/>
        </w:rPr>
        <w:t xml:space="preserve">     Celková prémie                                                                                           20%</w:t>
      </w:r>
    </w:p>
    <w:p w:rsidR="002F291F" w:rsidRPr="002869FB" w:rsidRDefault="002F291F">
      <w:pPr>
        <w:pStyle w:val="Odstavecseseznamem"/>
        <w:ind w:left="360"/>
        <w:rPr>
          <w:rFonts w:ascii="Times New Roman" w:hAnsi="Times New Roman"/>
          <w:b/>
          <w:sz w:val="24"/>
          <w:szCs w:val="24"/>
        </w:rPr>
      </w:pPr>
    </w:p>
    <w:p w:rsidR="002F291F" w:rsidRPr="002869FB" w:rsidRDefault="002F291F">
      <w:pPr>
        <w:rPr>
          <w:b/>
          <w:szCs w:val="24"/>
        </w:rPr>
      </w:pPr>
    </w:p>
    <w:p w:rsidR="002F291F" w:rsidRPr="002869FB" w:rsidRDefault="003700F6">
      <w:pPr>
        <w:rPr>
          <w:b/>
          <w:sz w:val="32"/>
          <w:szCs w:val="32"/>
        </w:rPr>
      </w:pPr>
      <w:r w:rsidRPr="002869FB">
        <w:rPr>
          <w:b/>
          <w:sz w:val="32"/>
          <w:szCs w:val="32"/>
        </w:rPr>
        <w:t>Část V:   Ostatní společná ustanovení</w:t>
      </w:r>
    </w:p>
    <w:p w:rsidR="002F291F" w:rsidRPr="002869FB" w:rsidRDefault="002F291F">
      <w:pPr>
        <w:rPr>
          <w:b/>
          <w:szCs w:val="24"/>
        </w:rPr>
      </w:pPr>
    </w:p>
    <w:p w:rsidR="002F291F" w:rsidRPr="002869FB" w:rsidRDefault="002F291F">
      <w:pPr>
        <w:rPr>
          <w:b/>
          <w:szCs w:val="24"/>
        </w:rPr>
      </w:pPr>
    </w:p>
    <w:p w:rsidR="002F291F" w:rsidRPr="002869FB" w:rsidRDefault="003700F6">
      <w:pPr>
        <w:pStyle w:val="Odstavecseseznamem"/>
        <w:numPr>
          <w:ilvl w:val="0"/>
          <w:numId w:val="39"/>
        </w:numPr>
        <w:spacing w:after="0" w:line="240" w:lineRule="auto"/>
        <w:jc w:val="both"/>
        <w:rPr>
          <w:rFonts w:ascii="Times New Roman" w:hAnsi="Times New Roman"/>
          <w:b/>
          <w:sz w:val="24"/>
          <w:szCs w:val="24"/>
        </w:rPr>
      </w:pPr>
      <w:r w:rsidRPr="002869FB">
        <w:rPr>
          <w:rFonts w:ascii="Times New Roman" w:hAnsi="Times New Roman"/>
          <w:b/>
          <w:sz w:val="24"/>
          <w:szCs w:val="24"/>
        </w:rPr>
        <w:t xml:space="preserve"> Poskytování mimořádných a cílových odměn</w:t>
      </w:r>
    </w:p>
    <w:p w:rsidR="002F291F" w:rsidRPr="002869FB" w:rsidRDefault="002C0795">
      <w:pPr>
        <w:pStyle w:val="Zkladntext"/>
        <w:widowControl w:val="0"/>
        <w:numPr>
          <w:ilvl w:val="1"/>
          <w:numId w:val="39"/>
        </w:numPr>
        <w:suppressAutoHyphens/>
        <w:overflowPunct/>
        <w:autoSpaceDE/>
        <w:autoSpaceDN/>
        <w:adjustRightInd/>
        <w:spacing w:before="120"/>
        <w:textAlignment w:val="auto"/>
        <w:rPr>
          <w:b/>
          <w:szCs w:val="24"/>
        </w:rPr>
      </w:pPr>
      <w:r w:rsidRPr="002869FB">
        <w:rPr>
          <w:b/>
          <w:szCs w:val="24"/>
          <w:u w:val="single"/>
        </w:rPr>
        <w:t xml:space="preserve"> Mimořádné odměny</w:t>
      </w:r>
      <w:r w:rsidRPr="002869FB">
        <w:rPr>
          <w:szCs w:val="24"/>
        </w:rPr>
        <w:t xml:space="preserve"> lze poskytovat za plnění mimořádných nebo jednorázových                                       úkolů, které příznivě ovlivnily výsledky hospodaření závodu ( provozu ), zejména:</w:t>
      </w:r>
    </w:p>
    <w:p w:rsidR="002F291F" w:rsidRPr="002869FB" w:rsidRDefault="002C0795">
      <w:pPr>
        <w:pStyle w:val="Zkladntext"/>
        <w:spacing w:before="120"/>
        <w:ind w:left="360"/>
        <w:rPr>
          <w:szCs w:val="24"/>
        </w:rPr>
      </w:pPr>
      <w:r w:rsidRPr="002869FB">
        <w:rPr>
          <w:szCs w:val="24"/>
        </w:rPr>
        <w:t xml:space="preserve">a) za zvlášť úspěšné plnění významných pracovních úkolů v množství, kvalitě nebo hospodárnosti práce a které vyžadují mimořádné vysoké nároky na schopnost, iniciativu </w:t>
      </w:r>
      <w:r w:rsidRPr="002869FB">
        <w:rPr>
          <w:szCs w:val="24"/>
        </w:rPr>
        <w:br/>
        <w:t>a obětavost pracovníků,</w:t>
      </w:r>
    </w:p>
    <w:p w:rsidR="002F291F" w:rsidRPr="002869FB" w:rsidRDefault="002C0795">
      <w:pPr>
        <w:pStyle w:val="Zkladntext"/>
        <w:spacing w:before="120"/>
        <w:rPr>
          <w:szCs w:val="24"/>
        </w:rPr>
      </w:pPr>
      <w:r w:rsidRPr="002869FB">
        <w:rPr>
          <w:szCs w:val="24"/>
        </w:rPr>
        <w:t xml:space="preserve">      b) za zvýšení hospodárnosti při využití surovin, materiálu, paliv a energie,</w:t>
      </w:r>
    </w:p>
    <w:p w:rsidR="002F291F" w:rsidRPr="002869FB" w:rsidRDefault="002C0795">
      <w:pPr>
        <w:pStyle w:val="Zkladntext"/>
        <w:spacing w:before="120"/>
        <w:rPr>
          <w:szCs w:val="24"/>
        </w:rPr>
      </w:pPr>
      <w:r w:rsidRPr="002869FB">
        <w:rPr>
          <w:szCs w:val="24"/>
        </w:rPr>
        <w:t xml:space="preserve">      c) za úsporu pracovních sil a pracnosti,</w:t>
      </w:r>
    </w:p>
    <w:p w:rsidR="002F291F" w:rsidRPr="002869FB" w:rsidRDefault="002C0795">
      <w:pPr>
        <w:pStyle w:val="Zkladntext"/>
        <w:spacing w:before="120"/>
        <w:rPr>
          <w:szCs w:val="24"/>
        </w:rPr>
      </w:pPr>
      <w:r w:rsidRPr="002869FB">
        <w:rPr>
          <w:szCs w:val="24"/>
        </w:rPr>
        <w:t xml:space="preserve">      d) za výkon mimořádných a jednorázových prací s významem pro bezpečnost a zdraví pracujících.</w:t>
      </w:r>
    </w:p>
    <w:p w:rsidR="002F291F" w:rsidRPr="002869FB" w:rsidRDefault="002C0795">
      <w:pPr>
        <w:pStyle w:val="Zkladntext"/>
        <w:spacing w:before="120"/>
        <w:rPr>
          <w:szCs w:val="24"/>
        </w:rPr>
      </w:pPr>
      <w:r w:rsidRPr="002869FB">
        <w:rPr>
          <w:szCs w:val="24"/>
        </w:rPr>
        <w:t xml:space="preserve">       Za odůvodnění mimořádné odměny je zodpovědný navrhovatel, který rovněž              zodpovídá za to, že výše odměny je stanovená úměrně k vynaloženému pracovnímu úsilí a dosaženému hospodářskému přínosu. Mimořádné odměny schvaluje ředitel závodu.</w:t>
      </w:r>
    </w:p>
    <w:p w:rsidR="002F291F" w:rsidRPr="002869FB" w:rsidRDefault="002F291F">
      <w:pPr>
        <w:pStyle w:val="Zkladntext"/>
        <w:spacing w:before="120"/>
        <w:rPr>
          <w:szCs w:val="24"/>
        </w:rPr>
      </w:pPr>
    </w:p>
    <w:p w:rsidR="002F291F" w:rsidRPr="002869FB" w:rsidRDefault="002C0795">
      <w:pPr>
        <w:pStyle w:val="Zkladntext"/>
        <w:spacing w:before="120"/>
        <w:ind w:left="426" w:hanging="426"/>
        <w:rPr>
          <w:szCs w:val="24"/>
        </w:rPr>
      </w:pPr>
      <w:r w:rsidRPr="002869FB">
        <w:rPr>
          <w:szCs w:val="24"/>
        </w:rPr>
        <w:t>1.2</w:t>
      </w:r>
      <w:r w:rsidRPr="002869FB">
        <w:rPr>
          <w:b/>
          <w:szCs w:val="24"/>
        </w:rPr>
        <w:t xml:space="preserve">  </w:t>
      </w:r>
      <w:r w:rsidRPr="002869FB">
        <w:rPr>
          <w:b/>
          <w:szCs w:val="24"/>
          <w:u w:val="single"/>
        </w:rPr>
        <w:t>Cílové odměny</w:t>
      </w:r>
      <w:r w:rsidRPr="002869FB">
        <w:rPr>
          <w:b/>
          <w:szCs w:val="24"/>
        </w:rPr>
        <w:t xml:space="preserve"> </w:t>
      </w:r>
      <w:r w:rsidRPr="002869FB">
        <w:rPr>
          <w:szCs w:val="24"/>
        </w:rPr>
        <w:t>se poskytují za splnění předem stanovených cílových úkolů podle těchto zásad:</w:t>
      </w:r>
    </w:p>
    <w:p w:rsidR="002F291F" w:rsidRPr="002869FB" w:rsidRDefault="002C0795">
      <w:pPr>
        <w:pStyle w:val="Zkladntext"/>
        <w:spacing w:before="120"/>
        <w:rPr>
          <w:szCs w:val="24"/>
        </w:rPr>
      </w:pPr>
      <w:r w:rsidRPr="002869FB">
        <w:rPr>
          <w:szCs w:val="24"/>
        </w:rPr>
        <w:t xml:space="preserve">       a) cílové úkoly se stanoví za účelem překročení hodnot</w:t>
      </w:r>
      <w:r w:rsidRPr="002869FB">
        <w:rPr>
          <w:b/>
          <w:szCs w:val="24"/>
        </w:rPr>
        <w:t xml:space="preserve"> </w:t>
      </w:r>
      <w:r w:rsidRPr="002869FB">
        <w:rPr>
          <w:szCs w:val="24"/>
        </w:rPr>
        <w:t xml:space="preserve">daných plánem, technickým  režimem, prémiovým ukazatelem nebo jinou organizační normou, </w:t>
      </w:r>
    </w:p>
    <w:p w:rsidR="002F291F" w:rsidRPr="002869FB" w:rsidRDefault="002C0795">
      <w:pPr>
        <w:pStyle w:val="Zkladntext"/>
        <w:spacing w:before="120"/>
        <w:rPr>
          <w:szCs w:val="24"/>
        </w:rPr>
      </w:pPr>
      <w:r w:rsidRPr="002869FB">
        <w:rPr>
          <w:szCs w:val="24"/>
        </w:rPr>
        <w:t xml:space="preserve">       b) v návrhu je nutno uvést zejména:</w:t>
      </w:r>
    </w:p>
    <w:p w:rsidR="002F291F" w:rsidRPr="002869FB" w:rsidRDefault="002C0795">
      <w:pPr>
        <w:pStyle w:val="Zkladntext"/>
        <w:widowControl w:val="0"/>
        <w:numPr>
          <w:ilvl w:val="1"/>
          <w:numId w:val="26"/>
        </w:numPr>
        <w:suppressAutoHyphens/>
        <w:overflowPunct/>
        <w:autoSpaceDE/>
        <w:autoSpaceDN/>
        <w:adjustRightInd/>
        <w:spacing w:before="120"/>
        <w:textAlignment w:val="auto"/>
        <w:rPr>
          <w:szCs w:val="24"/>
        </w:rPr>
      </w:pPr>
      <w:r w:rsidRPr="002869FB">
        <w:rPr>
          <w:szCs w:val="24"/>
        </w:rPr>
        <w:t xml:space="preserve">důvod pro stanovení cílového úkolu, ztěžující vlivy, náročnost  </w:t>
      </w:r>
    </w:p>
    <w:p w:rsidR="002F291F" w:rsidRPr="002869FB" w:rsidRDefault="002C0795">
      <w:pPr>
        <w:pStyle w:val="Zkladntext"/>
        <w:widowControl w:val="0"/>
        <w:numPr>
          <w:ilvl w:val="1"/>
          <w:numId w:val="26"/>
        </w:numPr>
        <w:suppressAutoHyphens/>
        <w:overflowPunct/>
        <w:autoSpaceDE/>
        <w:autoSpaceDN/>
        <w:adjustRightInd/>
        <w:spacing w:before="120"/>
        <w:textAlignment w:val="auto"/>
        <w:rPr>
          <w:szCs w:val="24"/>
        </w:rPr>
      </w:pPr>
      <w:r w:rsidRPr="002869FB">
        <w:rPr>
          <w:szCs w:val="24"/>
        </w:rPr>
        <w:t>okruh zainteresovaných zaměstnanců</w:t>
      </w:r>
    </w:p>
    <w:p w:rsidR="002F291F" w:rsidRPr="002869FB" w:rsidRDefault="002C0795">
      <w:pPr>
        <w:pStyle w:val="Zkladntext"/>
        <w:widowControl w:val="0"/>
        <w:numPr>
          <w:ilvl w:val="1"/>
          <w:numId w:val="26"/>
        </w:numPr>
        <w:suppressAutoHyphens/>
        <w:overflowPunct/>
        <w:autoSpaceDE/>
        <w:autoSpaceDN/>
        <w:adjustRightInd/>
        <w:spacing w:before="120"/>
        <w:textAlignment w:val="auto"/>
        <w:rPr>
          <w:szCs w:val="24"/>
        </w:rPr>
      </w:pPr>
      <w:r w:rsidRPr="002869FB">
        <w:rPr>
          <w:szCs w:val="24"/>
        </w:rPr>
        <w:t xml:space="preserve">přesnou specifikaci stanoveného cíle, cílový objem prací, výši úkolu, atd. </w:t>
      </w:r>
    </w:p>
    <w:p w:rsidR="002F291F" w:rsidRPr="002869FB" w:rsidRDefault="002C0795">
      <w:pPr>
        <w:pStyle w:val="Zkladntext"/>
        <w:widowControl w:val="0"/>
        <w:numPr>
          <w:ilvl w:val="1"/>
          <w:numId w:val="26"/>
        </w:numPr>
        <w:suppressAutoHyphens/>
        <w:overflowPunct/>
        <w:autoSpaceDE/>
        <w:autoSpaceDN/>
        <w:adjustRightInd/>
        <w:spacing w:before="120"/>
        <w:textAlignment w:val="auto"/>
        <w:rPr>
          <w:szCs w:val="24"/>
        </w:rPr>
      </w:pPr>
      <w:r w:rsidRPr="002869FB">
        <w:rPr>
          <w:szCs w:val="24"/>
        </w:rPr>
        <w:t>termín zahájení a ukončení prací</w:t>
      </w:r>
    </w:p>
    <w:p w:rsidR="002F291F" w:rsidRPr="002869FB" w:rsidRDefault="002C0795">
      <w:pPr>
        <w:pStyle w:val="Zkladntext"/>
        <w:widowControl w:val="0"/>
        <w:numPr>
          <w:ilvl w:val="1"/>
          <w:numId w:val="26"/>
        </w:numPr>
        <w:suppressAutoHyphens/>
        <w:overflowPunct/>
        <w:autoSpaceDE/>
        <w:autoSpaceDN/>
        <w:adjustRightInd/>
        <w:spacing w:before="120"/>
        <w:textAlignment w:val="auto"/>
        <w:rPr>
          <w:szCs w:val="24"/>
        </w:rPr>
      </w:pPr>
      <w:r w:rsidRPr="002869FB">
        <w:rPr>
          <w:szCs w:val="24"/>
        </w:rPr>
        <w:t>podíl odměny TH zaměstnanců</w:t>
      </w:r>
    </w:p>
    <w:p w:rsidR="002F291F" w:rsidRPr="002869FB" w:rsidRDefault="002C0795">
      <w:pPr>
        <w:pStyle w:val="Zkladntext"/>
        <w:widowControl w:val="0"/>
        <w:numPr>
          <w:ilvl w:val="1"/>
          <w:numId w:val="26"/>
        </w:numPr>
        <w:suppressAutoHyphens/>
        <w:overflowPunct/>
        <w:autoSpaceDE/>
        <w:autoSpaceDN/>
        <w:adjustRightInd/>
        <w:spacing w:before="120"/>
        <w:textAlignment w:val="auto"/>
        <w:rPr>
          <w:szCs w:val="24"/>
        </w:rPr>
      </w:pPr>
      <w:r w:rsidRPr="002869FB">
        <w:rPr>
          <w:szCs w:val="24"/>
        </w:rPr>
        <w:t xml:space="preserve">ostatní podmínky ( bezpečnost práce, překročení TR atd.). </w:t>
      </w:r>
    </w:p>
    <w:p w:rsidR="002F291F" w:rsidRPr="002869FB" w:rsidRDefault="002C0795">
      <w:pPr>
        <w:pStyle w:val="Zkladntext"/>
        <w:widowControl w:val="0"/>
        <w:numPr>
          <w:ilvl w:val="0"/>
          <w:numId w:val="31"/>
        </w:numPr>
        <w:suppressAutoHyphens/>
        <w:overflowPunct/>
        <w:autoSpaceDE/>
        <w:autoSpaceDN/>
        <w:adjustRightInd/>
        <w:spacing w:before="120"/>
        <w:ind w:left="426" w:hanging="66"/>
        <w:jc w:val="left"/>
        <w:textAlignment w:val="auto"/>
        <w:rPr>
          <w:szCs w:val="24"/>
        </w:rPr>
      </w:pPr>
      <w:r w:rsidRPr="002869FB">
        <w:rPr>
          <w:szCs w:val="24"/>
        </w:rPr>
        <w:t xml:space="preserve">za oprávněnost a úměrnost cílové odměny i dodržení stanovených zásad je zodpovědný navrhovatel. Vyhodnocení plnění cílového úkolu a stanovených podmínek provede po ukončení prací příslušný vedoucí. Rozdělí rovněž dosaženou odměnu na jednotlivce podle jejich podílu na </w:t>
      </w:r>
      <w:r w:rsidRPr="002869FB">
        <w:rPr>
          <w:szCs w:val="24"/>
        </w:rPr>
        <w:lastRenderedPageBreak/>
        <w:t>konečném výsledku. Zadání a vyhodnocení bude uloženo u vedoucího OPaM.</w:t>
      </w:r>
    </w:p>
    <w:p w:rsidR="002F291F" w:rsidRPr="002869FB" w:rsidRDefault="002C0795">
      <w:pPr>
        <w:pStyle w:val="Zkladntext"/>
        <w:widowControl w:val="0"/>
        <w:numPr>
          <w:ilvl w:val="1"/>
          <w:numId w:val="18"/>
        </w:numPr>
        <w:suppressAutoHyphens/>
        <w:overflowPunct/>
        <w:autoSpaceDE/>
        <w:autoSpaceDN/>
        <w:adjustRightInd/>
        <w:spacing w:before="120"/>
        <w:textAlignment w:val="auto"/>
        <w:rPr>
          <w:szCs w:val="24"/>
        </w:rPr>
      </w:pPr>
      <w:r w:rsidRPr="002869FB">
        <w:rPr>
          <w:szCs w:val="24"/>
        </w:rPr>
        <w:t xml:space="preserve"> Mimořádné a cílové odměny (zadání a vyhodnocení) předkládají příslušní náměstci</w:t>
      </w:r>
      <w:r w:rsidRPr="002869FB">
        <w:rPr>
          <w:szCs w:val="24"/>
        </w:rPr>
        <w:br/>
        <w:t xml:space="preserve"> ke  schválení příslušnému řediteli závodu.</w:t>
      </w:r>
    </w:p>
    <w:p w:rsidR="002F291F" w:rsidRPr="002869FB" w:rsidRDefault="002C0795">
      <w:pPr>
        <w:pStyle w:val="Zkladntext"/>
        <w:widowControl w:val="0"/>
        <w:numPr>
          <w:ilvl w:val="1"/>
          <w:numId w:val="18"/>
        </w:numPr>
        <w:suppressAutoHyphens/>
        <w:overflowPunct/>
        <w:autoSpaceDE/>
        <w:autoSpaceDN/>
        <w:adjustRightInd/>
        <w:spacing w:before="120"/>
        <w:textAlignment w:val="auto"/>
        <w:rPr>
          <w:szCs w:val="24"/>
        </w:rPr>
      </w:pPr>
      <w:r w:rsidRPr="002869FB">
        <w:rPr>
          <w:szCs w:val="24"/>
        </w:rPr>
        <w:t xml:space="preserve"> Celkové mzdové prostředky poskytnuté na odměny dle bodu 1.1.</w:t>
      </w:r>
      <w:r w:rsidR="00A92D00" w:rsidRPr="002869FB">
        <w:rPr>
          <w:szCs w:val="24"/>
        </w:rPr>
        <w:t xml:space="preserve"> a 1.2. nepřekročí  součtově 0,9 </w:t>
      </w:r>
      <w:r w:rsidRPr="002869FB">
        <w:rPr>
          <w:szCs w:val="24"/>
        </w:rPr>
        <w:t>% z objemu vyplacených mzdových prostředků (bez OON).</w:t>
      </w:r>
    </w:p>
    <w:p w:rsidR="002F291F" w:rsidRPr="002869FB" w:rsidRDefault="002F291F">
      <w:pPr>
        <w:pStyle w:val="Zkladntext"/>
        <w:widowControl w:val="0"/>
        <w:suppressAutoHyphens/>
        <w:overflowPunct/>
        <w:autoSpaceDE/>
        <w:autoSpaceDN/>
        <w:adjustRightInd/>
        <w:spacing w:before="120"/>
        <w:ind w:left="360"/>
        <w:textAlignment w:val="auto"/>
        <w:rPr>
          <w:szCs w:val="24"/>
        </w:rPr>
      </w:pPr>
    </w:p>
    <w:p w:rsidR="002F291F" w:rsidRPr="002869FB" w:rsidRDefault="002F291F">
      <w:pPr>
        <w:pStyle w:val="Zkladntext"/>
        <w:spacing w:before="120"/>
        <w:rPr>
          <w:szCs w:val="24"/>
        </w:rPr>
      </w:pPr>
    </w:p>
    <w:p w:rsidR="002F291F" w:rsidRPr="002869FB" w:rsidRDefault="002C0795">
      <w:pPr>
        <w:pStyle w:val="Zkladntext"/>
        <w:widowControl w:val="0"/>
        <w:numPr>
          <w:ilvl w:val="0"/>
          <w:numId w:val="18"/>
        </w:numPr>
        <w:suppressAutoHyphens/>
        <w:overflowPunct/>
        <w:autoSpaceDE/>
        <w:autoSpaceDN/>
        <w:adjustRightInd/>
        <w:spacing w:before="120"/>
        <w:textAlignment w:val="auto"/>
        <w:rPr>
          <w:b/>
          <w:szCs w:val="24"/>
        </w:rPr>
      </w:pPr>
      <w:r w:rsidRPr="002869FB">
        <w:rPr>
          <w:b/>
          <w:szCs w:val="24"/>
        </w:rPr>
        <w:t>Odměňování limitních výkonu v těžbě a ražbě</w:t>
      </w:r>
    </w:p>
    <w:p w:rsidR="002F291F" w:rsidRPr="002869FB" w:rsidRDefault="002F291F">
      <w:pPr>
        <w:pStyle w:val="Zkladntext"/>
        <w:spacing w:before="120"/>
        <w:ind w:left="360"/>
        <w:rPr>
          <w:b/>
          <w:szCs w:val="24"/>
        </w:rPr>
      </w:pPr>
    </w:p>
    <w:p w:rsidR="002F291F" w:rsidRPr="002869FB" w:rsidRDefault="002C0795">
      <w:pPr>
        <w:rPr>
          <w:b/>
          <w:szCs w:val="24"/>
          <w:u w:val="single"/>
        </w:rPr>
      </w:pPr>
      <w:r w:rsidRPr="002869FB">
        <w:rPr>
          <w:b/>
          <w:szCs w:val="24"/>
        </w:rPr>
        <w:t xml:space="preserve">2.1. </w:t>
      </w:r>
      <w:r w:rsidRPr="002869FB">
        <w:rPr>
          <w:b/>
          <w:szCs w:val="24"/>
          <w:u w:val="single"/>
        </w:rPr>
        <w:t>Vyhlášení měsíčních limitních výkonů:</w:t>
      </w:r>
    </w:p>
    <w:p w:rsidR="002F291F" w:rsidRPr="002869FB" w:rsidRDefault="002F291F">
      <w:pPr>
        <w:ind w:firstLine="360"/>
        <w:rPr>
          <w:szCs w:val="24"/>
        </w:rPr>
      </w:pPr>
    </w:p>
    <w:p w:rsidR="002F291F" w:rsidRPr="002869FB" w:rsidRDefault="002C0795">
      <w:pPr>
        <w:ind w:left="720" w:hanging="360"/>
        <w:rPr>
          <w:szCs w:val="24"/>
        </w:rPr>
      </w:pPr>
      <w:r w:rsidRPr="002869FB">
        <w:rPr>
          <w:szCs w:val="24"/>
        </w:rPr>
        <w:t>a)</w:t>
      </w:r>
      <w:r w:rsidRPr="002869FB">
        <w:rPr>
          <w:szCs w:val="24"/>
        </w:rPr>
        <w:tab/>
      </w:r>
      <w:r w:rsidRPr="002869FB">
        <w:rPr>
          <w:i/>
          <w:szCs w:val="24"/>
          <w:u w:val="single"/>
        </w:rPr>
        <w:t>Limitním výkonem</w:t>
      </w:r>
      <w:r w:rsidRPr="002869FB">
        <w:rPr>
          <w:szCs w:val="24"/>
          <w:u w:val="single"/>
        </w:rPr>
        <w:t xml:space="preserve"> (dále jen LV)</w:t>
      </w:r>
      <w:r w:rsidRPr="002869FB">
        <w:rPr>
          <w:szCs w:val="24"/>
        </w:rPr>
        <w:t xml:space="preserve"> se rozumí měsíční </w:t>
      </w:r>
      <w:r w:rsidRPr="002869FB">
        <w:rPr>
          <w:b/>
          <w:szCs w:val="24"/>
        </w:rPr>
        <w:t>těžba (m</w:t>
      </w:r>
      <w:r w:rsidRPr="002869FB">
        <w:rPr>
          <w:b/>
          <w:szCs w:val="24"/>
          <w:vertAlign w:val="superscript"/>
        </w:rPr>
        <w:t>3</w:t>
      </w:r>
      <w:r w:rsidRPr="002869FB">
        <w:rPr>
          <w:szCs w:val="24"/>
        </w:rPr>
        <w:t xml:space="preserve">) porubu nebo měsíční </w:t>
      </w:r>
      <w:r w:rsidRPr="002869FB">
        <w:rPr>
          <w:szCs w:val="24"/>
        </w:rPr>
        <w:br/>
      </w:r>
      <w:r w:rsidRPr="002869FB">
        <w:rPr>
          <w:b/>
          <w:szCs w:val="24"/>
        </w:rPr>
        <w:t>metráž (m)</w:t>
      </w:r>
      <w:r w:rsidRPr="002869FB">
        <w:rPr>
          <w:szCs w:val="24"/>
        </w:rPr>
        <w:t xml:space="preserve"> čelby . </w:t>
      </w:r>
    </w:p>
    <w:p w:rsidR="002F291F" w:rsidRPr="002869FB" w:rsidRDefault="002C0795">
      <w:pPr>
        <w:ind w:left="720" w:hanging="360"/>
        <w:rPr>
          <w:szCs w:val="24"/>
        </w:rPr>
      </w:pPr>
      <w:r w:rsidRPr="002869FB">
        <w:rPr>
          <w:szCs w:val="24"/>
        </w:rPr>
        <w:t>b)</w:t>
      </w:r>
      <w:r w:rsidRPr="002869FB">
        <w:rPr>
          <w:szCs w:val="24"/>
        </w:rPr>
        <w:tab/>
        <w:t>Limitní výkon pro jednotlivé poruby a čelby stanovuje komise na následující měsíc vždy</w:t>
      </w:r>
      <w:r w:rsidRPr="002869FB">
        <w:rPr>
          <w:szCs w:val="24"/>
        </w:rPr>
        <w:br/>
        <w:t>u projednávání TR. Úkol pro vyhlášení limitního výkonu musí být</w:t>
      </w:r>
      <w:r w:rsidRPr="002869FB">
        <w:rPr>
          <w:szCs w:val="24"/>
        </w:rPr>
        <w:br/>
      </w:r>
      <w:r w:rsidRPr="002869FB">
        <w:rPr>
          <w:b/>
          <w:szCs w:val="24"/>
        </w:rPr>
        <w:t>-   v   I. stupni  :  min. o 5 % vyšší než je stanovený TR na daný měsíc</w:t>
      </w:r>
    </w:p>
    <w:p w:rsidR="002F291F" w:rsidRPr="002869FB" w:rsidRDefault="002C0795">
      <w:pPr>
        <w:ind w:left="720" w:hanging="360"/>
        <w:rPr>
          <w:b/>
          <w:szCs w:val="24"/>
        </w:rPr>
      </w:pPr>
      <w:r w:rsidRPr="002869FB">
        <w:rPr>
          <w:b/>
          <w:szCs w:val="24"/>
        </w:rPr>
        <w:t xml:space="preserve">      -  ve II. stupni  :  min. o 10 % vyšší než je stanovený TR na daný měsíc</w:t>
      </w:r>
    </w:p>
    <w:p w:rsidR="002F291F" w:rsidRPr="002869FB" w:rsidRDefault="002C0795">
      <w:pPr>
        <w:ind w:left="720" w:hanging="360"/>
        <w:rPr>
          <w:szCs w:val="24"/>
        </w:rPr>
      </w:pPr>
      <w:r w:rsidRPr="002869FB">
        <w:rPr>
          <w:szCs w:val="24"/>
        </w:rPr>
        <w:t>c)</w:t>
      </w:r>
      <w:r w:rsidRPr="002869FB">
        <w:rPr>
          <w:szCs w:val="24"/>
        </w:rPr>
        <w:tab/>
        <w:t>Komisi pro stanovování limitních výkonů ve složení:</w:t>
      </w:r>
    </w:p>
    <w:p w:rsidR="00EA5AC6" w:rsidRPr="002869FB" w:rsidRDefault="002C0795">
      <w:pPr>
        <w:numPr>
          <w:ilvl w:val="0"/>
          <w:numId w:val="40"/>
        </w:numPr>
        <w:tabs>
          <w:tab w:val="clear" w:pos="360"/>
          <w:tab w:val="num" w:pos="1068"/>
        </w:tabs>
        <w:overflowPunct/>
        <w:autoSpaceDE/>
        <w:autoSpaceDN/>
        <w:adjustRightInd/>
        <w:ind w:left="1068"/>
        <w:textAlignment w:val="auto"/>
        <w:rPr>
          <w:szCs w:val="24"/>
        </w:rPr>
      </w:pPr>
      <w:r w:rsidRPr="002869FB">
        <w:rPr>
          <w:szCs w:val="24"/>
        </w:rPr>
        <w:t>provozní náměstek</w:t>
      </w:r>
    </w:p>
    <w:p w:rsidR="00EA5AC6" w:rsidRPr="002869FB" w:rsidRDefault="002C0795">
      <w:pPr>
        <w:numPr>
          <w:ilvl w:val="0"/>
          <w:numId w:val="40"/>
        </w:numPr>
        <w:tabs>
          <w:tab w:val="clear" w:pos="360"/>
          <w:tab w:val="num" w:pos="1068"/>
        </w:tabs>
        <w:overflowPunct/>
        <w:autoSpaceDE/>
        <w:autoSpaceDN/>
        <w:adjustRightInd/>
        <w:ind w:left="1068"/>
        <w:textAlignment w:val="auto"/>
        <w:rPr>
          <w:szCs w:val="24"/>
        </w:rPr>
      </w:pPr>
      <w:r w:rsidRPr="002869FB">
        <w:rPr>
          <w:szCs w:val="24"/>
        </w:rPr>
        <w:t xml:space="preserve">vedoucí výroby </w:t>
      </w:r>
    </w:p>
    <w:p w:rsidR="00EA5AC6" w:rsidRPr="002869FB" w:rsidRDefault="002C0795">
      <w:pPr>
        <w:numPr>
          <w:ilvl w:val="0"/>
          <w:numId w:val="40"/>
        </w:numPr>
        <w:tabs>
          <w:tab w:val="clear" w:pos="360"/>
          <w:tab w:val="num" w:pos="1068"/>
        </w:tabs>
        <w:overflowPunct/>
        <w:autoSpaceDE/>
        <w:autoSpaceDN/>
        <w:adjustRightInd/>
        <w:ind w:left="1068"/>
        <w:textAlignment w:val="auto"/>
        <w:rPr>
          <w:szCs w:val="24"/>
        </w:rPr>
      </w:pPr>
      <w:r w:rsidRPr="002869FB">
        <w:rPr>
          <w:szCs w:val="24"/>
        </w:rPr>
        <w:t>vedoucí provozu rubání</w:t>
      </w:r>
    </w:p>
    <w:p w:rsidR="00EA5AC6" w:rsidRPr="002869FB" w:rsidRDefault="002C0795">
      <w:pPr>
        <w:numPr>
          <w:ilvl w:val="0"/>
          <w:numId w:val="40"/>
        </w:numPr>
        <w:tabs>
          <w:tab w:val="clear" w:pos="360"/>
          <w:tab w:val="num" w:pos="1068"/>
        </w:tabs>
        <w:overflowPunct/>
        <w:autoSpaceDE/>
        <w:autoSpaceDN/>
        <w:adjustRightInd/>
        <w:ind w:left="1068"/>
        <w:textAlignment w:val="auto"/>
        <w:rPr>
          <w:szCs w:val="24"/>
        </w:rPr>
      </w:pPr>
      <w:r w:rsidRPr="002869FB">
        <w:rPr>
          <w:szCs w:val="24"/>
        </w:rPr>
        <w:t>vedoucí provozu příprav</w:t>
      </w:r>
    </w:p>
    <w:p w:rsidR="002F291F" w:rsidRPr="002869FB" w:rsidRDefault="002C0795">
      <w:pPr>
        <w:ind w:left="720" w:hanging="360"/>
        <w:rPr>
          <w:szCs w:val="24"/>
        </w:rPr>
      </w:pPr>
      <w:r w:rsidRPr="002869FB">
        <w:rPr>
          <w:szCs w:val="24"/>
        </w:rPr>
        <w:t>d)   Vedoucí výroby prokazatelně informuje nejpozději 3. den v měsíci příslušný kolektiv</w:t>
      </w:r>
      <w:r w:rsidRPr="002869FB">
        <w:rPr>
          <w:szCs w:val="24"/>
        </w:rPr>
        <w:br/>
        <w:t>o stanoveném TR a parametrech LV pro daný měsíc.</w:t>
      </w:r>
    </w:p>
    <w:p w:rsidR="002F291F" w:rsidRPr="002869FB" w:rsidRDefault="002C0795">
      <w:pPr>
        <w:ind w:left="720" w:hanging="360"/>
        <w:rPr>
          <w:szCs w:val="24"/>
        </w:rPr>
      </w:pPr>
      <w:r w:rsidRPr="002869FB">
        <w:rPr>
          <w:szCs w:val="24"/>
        </w:rPr>
        <w:t>e)</w:t>
      </w:r>
      <w:r w:rsidRPr="002869FB">
        <w:rPr>
          <w:szCs w:val="24"/>
        </w:rPr>
        <w:tab/>
        <w:t>Obdobím pro LV je jeden kalendářní měsíc. Při menším počtu, jak 75 % provozních dnů, než je povinný počet celkových provozních dnů v měsíci, nelze limitní výkon stanovit, ani přiznat.</w:t>
      </w:r>
    </w:p>
    <w:p w:rsidR="002F291F" w:rsidRPr="002869FB" w:rsidRDefault="002C0795">
      <w:pPr>
        <w:ind w:left="720" w:hanging="360"/>
        <w:rPr>
          <w:szCs w:val="24"/>
        </w:rPr>
      </w:pPr>
      <w:r w:rsidRPr="002869FB">
        <w:rPr>
          <w:szCs w:val="24"/>
        </w:rPr>
        <w:t>f)   Komise vyhlásí limitní výkon v oblasti plnění těžby, metráže, případně výkonových parametrů pro jednotlivé poruby  a čelby. Výše odměny při splnění limitního výkonu je stanovena takto:</w:t>
      </w:r>
    </w:p>
    <w:p w:rsidR="002F291F" w:rsidRPr="002869FB" w:rsidRDefault="002F291F">
      <w:pPr>
        <w:ind w:left="720" w:hanging="360"/>
        <w:rPr>
          <w:szCs w:val="24"/>
        </w:rPr>
      </w:pPr>
    </w:p>
    <w:p w:rsidR="002F291F" w:rsidRPr="002869FB" w:rsidRDefault="002C0795">
      <w:pPr>
        <w:ind w:left="720" w:hanging="360"/>
        <w:rPr>
          <w:b/>
          <w:szCs w:val="24"/>
        </w:rPr>
      </w:pPr>
      <w:r w:rsidRPr="002869FB">
        <w:rPr>
          <w:b/>
          <w:szCs w:val="24"/>
        </w:rPr>
        <w:t xml:space="preserve">    Rubání</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8"/>
        <w:gridCol w:w="1559"/>
        <w:gridCol w:w="1843"/>
        <w:gridCol w:w="1418"/>
        <w:gridCol w:w="1950"/>
      </w:tblGrid>
      <w:tr w:rsidR="00A506DB" w:rsidRPr="002869FB" w:rsidTr="00A506DB">
        <w:tc>
          <w:tcPr>
            <w:tcW w:w="1798" w:type="dxa"/>
            <w:vMerge w:val="restart"/>
            <w:tcBorders>
              <w:right w:val="double" w:sz="4" w:space="0" w:color="auto"/>
            </w:tcBorders>
          </w:tcPr>
          <w:p w:rsidR="002F291F" w:rsidRPr="002869FB" w:rsidRDefault="002F291F">
            <w:pPr>
              <w:rPr>
                <w:szCs w:val="24"/>
              </w:rPr>
            </w:pPr>
          </w:p>
        </w:tc>
        <w:tc>
          <w:tcPr>
            <w:tcW w:w="3402" w:type="dxa"/>
            <w:gridSpan w:val="2"/>
            <w:tcBorders>
              <w:left w:val="double" w:sz="4" w:space="0" w:color="auto"/>
            </w:tcBorders>
          </w:tcPr>
          <w:p w:rsidR="002F291F" w:rsidRPr="002869FB" w:rsidRDefault="002C0795">
            <w:pPr>
              <w:jc w:val="center"/>
              <w:rPr>
                <w:b/>
                <w:szCs w:val="24"/>
              </w:rPr>
            </w:pPr>
            <w:r w:rsidRPr="002869FB">
              <w:rPr>
                <w:b/>
                <w:szCs w:val="24"/>
              </w:rPr>
              <w:t>I. stupeň  (nad 105 % TR)</w:t>
            </w:r>
          </w:p>
        </w:tc>
        <w:tc>
          <w:tcPr>
            <w:tcW w:w="3368" w:type="dxa"/>
            <w:gridSpan w:val="2"/>
          </w:tcPr>
          <w:p w:rsidR="002F291F" w:rsidRPr="002869FB" w:rsidRDefault="002C0795">
            <w:pPr>
              <w:ind w:left="360"/>
              <w:jc w:val="center"/>
              <w:rPr>
                <w:b/>
                <w:szCs w:val="24"/>
              </w:rPr>
            </w:pPr>
            <w:r w:rsidRPr="002869FB">
              <w:rPr>
                <w:b/>
                <w:szCs w:val="24"/>
              </w:rPr>
              <w:t>II. stupeň (nad 110 % TR)</w:t>
            </w:r>
          </w:p>
          <w:p w:rsidR="002F291F" w:rsidRPr="002869FB" w:rsidRDefault="002F291F">
            <w:pPr>
              <w:ind w:left="1080"/>
              <w:jc w:val="center"/>
              <w:rPr>
                <w:b/>
                <w:szCs w:val="24"/>
              </w:rPr>
            </w:pPr>
          </w:p>
        </w:tc>
      </w:tr>
      <w:tr w:rsidR="00A506DB" w:rsidRPr="002869FB" w:rsidTr="00A506DB">
        <w:tc>
          <w:tcPr>
            <w:tcW w:w="1798" w:type="dxa"/>
            <w:vMerge/>
            <w:tcBorders>
              <w:bottom w:val="double" w:sz="4" w:space="0" w:color="auto"/>
              <w:right w:val="double" w:sz="4" w:space="0" w:color="auto"/>
            </w:tcBorders>
          </w:tcPr>
          <w:p w:rsidR="002F291F" w:rsidRPr="002869FB" w:rsidRDefault="002F291F">
            <w:pPr>
              <w:rPr>
                <w:szCs w:val="24"/>
              </w:rPr>
            </w:pPr>
          </w:p>
        </w:tc>
        <w:tc>
          <w:tcPr>
            <w:tcW w:w="1559" w:type="dxa"/>
            <w:tcBorders>
              <w:left w:val="double" w:sz="4" w:space="0" w:color="auto"/>
              <w:bottom w:val="double" w:sz="4" w:space="0" w:color="auto"/>
            </w:tcBorders>
          </w:tcPr>
          <w:p w:rsidR="002F291F" w:rsidRPr="002869FB" w:rsidRDefault="002C0795">
            <w:pPr>
              <w:jc w:val="center"/>
              <w:rPr>
                <w:b/>
                <w:szCs w:val="24"/>
              </w:rPr>
            </w:pPr>
            <w:r w:rsidRPr="002869FB">
              <w:rPr>
                <w:b/>
                <w:szCs w:val="24"/>
              </w:rPr>
              <w:t>Kolektiv</w:t>
            </w:r>
          </w:p>
        </w:tc>
        <w:tc>
          <w:tcPr>
            <w:tcW w:w="1843" w:type="dxa"/>
            <w:tcBorders>
              <w:bottom w:val="double" w:sz="4" w:space="0" w:color="auto"/>
            </w:tcBorders>
          </w:tcPr>
          <w:p w:rsidR="002F291F" w:rsidRPr="002869FB" w:rsidRDefault="002C0795">
            <w:pPr>
              <w:jc w:val="center"/>
              <w:rPr>
                <w:b/>
                <w:szCs w:val="24"/>
              </w:rPr>
            </w:pPr>
            <w:r w:rsidRPr="002869FB">
              <w:rPr>
                <w:b/>
                <w:szCs w:val="24"/>
              </w:rPr>
              <w:t>VÚ a hl. předák</w:t>
            </w:r>
          </w:p>
        </w:tc>
        <w:tc>
          <w:tcPr>
            <w:tcW w:w="1418" w:type="dxa"/>
            <w:tcBorders>
              <w:bottom w:val="double" w:sz="4" w:space="0" w:color="auto"/>
            </w:tcBorders>
          </w:tcPr>
          <w:p w:rsidR="002F291F" w:rsidRPr="002869FB" w:rsidRDefault="002C0795">
            <w:pPr>
              <w:jc w:val="center"/>
              <w:rPr>
                <w:b/>
                <w:szCs w:val="24"/>
              </w:rPr>
            </w:pPr>
            <w:r w:rsidRPr="002869FB">
              <w:rPr>
                <w:b/>
                <w:szCs w:val="24"/>
              </w:rPr>
              <w:t>Kolektiv</w:t>
            </w:r>
          </w:p>
        </w:tc>
        <w:tc>
          <w:tcPr>
            <w:tcW w:w="1950" w:type="dxa"/>
            <w:tcBorders>
              <w:bottom w:val="double" w:sz="4" w:space="0" w:color="auto"/>
            </w:tcBorders>
          </w:tcPr>
          <w:p w:rsidR="002F291F" w:rsidRPr="002869FB" w:rsidRDefault="002C0795">
            <w:pPr>
              <w:jc w:val="center"/>
              <w:rPr>
                <w:b/>
                <w:szCs w:val="24"/>
              </w:rPr>
            </w:pPr>
            <w:r w:rsidRPr="002869FB">
              <w:rPr>
                <w:b/>
                <w:szCs w:val="24"/>
              </w:rPr>
              <w:t>VÚ a hl. předák</w:t>
            </w:r>
          </w:p>
        </w:tc>
      </w:tr>
      <w:tr w:rsidR="00A506DB" w:rsidRPr="002869FB" w:rsidTr="00A506DB">
        <w:tc>
          <w:tcPr>
            <w:tcW w:w="1798" w:type="dxa"/>
            <w:tcBorders>
              <w:top w:val="double" w:sz="4" w:space="0" w:color="auto"/>
              <w:right w:val="double" w:sz="4" w:space="0" w:color="auto"/>
            </w:tcBorders>
          </w:tcPr>
          <w:p w:rsidR="002F291F" w:rsidRPr="002869FB" w:rsidRDefault="002F291F">
            <w:pPr>
              <w:rPr>
                <w:b/>
                <w:szCs w:val="24"/>
              </w:rPr>
            </w:pPr>
          </w:p>
          <w:p w:rsidR="002F291F" w:rsidRPr="002869FB" w:rsidRDefault="002C0795">
            <w:pPr>
              <w:rPr>
                <w:b/>
                <w:szCs w:val="24"/>
              </w:rPr>
            </w:pPr>
            <w:r w:rsidRPr="002869FB">
              <w:rPr>
                <w:b/>
                <w:szCs w:val="24"/>
              </w:rPr>
              <w:t>0 registr. úrazu</w:t>
            </w:r>
          </w:p>
        </w:tc>
        <w:tc>
          <w:tcPr>
            <w:tcW w:w="1559" w:type="dxa"/>
            <w:tcBorders>
              <w:top w:val="double" w:sz="4" w:space="0" w:color="auto"/>
              <w:left w:val="double" w:sz="4" w:space="0" w:color="auto"/>
            </w:tcBorders>
          </w:tcPr>
          <w:p w:rsidR="002F291F" w:rsidRPr="002869FB" w:rsidRDefault="002F291F">
            <w:pPr>
              <w:jc w:val="center"/>
              <w:rPr>
                <w:b/>
                <w:szCs w:val="24"/>
              </w:rPr>
            </w:pPr>
          </w:p>
          <w:p w:rsidR="002F291F" w:rsidRPr="002869FB" w:rsidRDefault="002C0795">
            <w:pPr>
              <w:jc w:val="center"/>
              <w:rPr>
                <w:b/>
                <w:szCs w:val="24"/>
              </w:rPr>
            </w:pPr>
            <w:r w:rsidRPr="002869FB">
              <w:rPr>
                <w:b/>
                <w:szCs w:val="24"/>
              </w:rPr>
              <w:t>20  000 Kč</w:t>
            </w:r>
          </w:p>
        </w:tc>
        <w:tc>
          <w:tcPr>
            <w:tcW w:w="1843" w:type="dxa"/>
            <w:tcBorders>
              <w:top w:val="double" w:sz="4" w:space="0" w:color="auto"/>
            </w:tcBorders>
          </w:tcPr>
          <w:p w:rsidR="002F291F" w:rsidRPr="002869FB" w:rsidRDefault="002F291F">
            <w:pPr>
              <w:jc w:val="center"/>
              <w:rPr>
                <w:b/>
                <w:szCs w:val="24"/>
              </w:rPr>
            </w:pPr>
          </w:p>
          <w:p w:rsidR="002F291F" w:rsidRPr="002869FB" w:rsidRDefault="002C0795">
            <w:pPr>
              <w:jc w:val="center"/>
              <w:rPr>
                <w:b/>
                <w:szCs w:val="24"/>
              </w:rPr>
            </w:pPr>
            <w:r w:rsidRPr="002869FB">
              <w:rPr>
                <w:b/>
                <w:szCs w:val="24"/>
              </w:rPr>
              <w:t>á 3 000 Kč</w:t>
            </w:r>
          </w:p>
        </w:tc>
        <w:tc>
          <w:tcPr>
            <w:tcW w:w="1418" w:type="dxa"/>
            <w:tcBorders>
              <w:top w:val="double" w:sz="4" w:space="0" w:color="auto"/>
            </w:tcBorders>
          </w:tcPr>
          <w:p w:rsidR="002F291F" w:rsidRPr="002869FB" w:rsidRDefault="002F291F">
            <w:pPr>
              <w:jc w:val="center"/>
              <w:rPr>
                <w:b/>
                <w:szCs w:val="24"/>
              </w:rPr>
            </w:pPr>
          </w:p>
          <w:p w:rsidR="002F291F" w:rsidRPr="002869FB" w:rsidRDefault="002C0795">
            <w:pPr>
              <w:jc w:val="center"/>
              <w:rPr>
                <w:b/>
                <w:szCs w:val="24"/>
              </w:rPr>
            </w:pPr>
            <w:r w:rsidRPr="002869FB">
              <w:rPr>
                <w:b/>
                <w:szCs w:val="24"/>
              </w:rPr>
              <w:t>35 000 Kč</w:t>
            </w:r>
          </w:p>
        </w:tc>
        <w:tc>
          <w:tcPr>
            <w:tcW w:w="1950" w:type="dxa"/>
            <w:tcBorders>
              <w:top w:val="double" w:sz="4" w:space="0" w:color="auto"/>
            </w:tcBorders>
          </w:tcPr>
          <w:p w:rsidR="002F291F" w:rsidRPr="002869FB" w:rsidRDefault="002F291F">
            <w:pPr>
              <w:jc w:val="center"/>
              <w:rPr>
                <w:b/>
                <w:szCs w:val="24"/>
              </w:rPr>
            </w:pPr>
          </w:p>
          <w:p w:rsidR="002F291F" w:rsidRPr="002869FB" w:rsidRDefault="002C0795">
            <w:pPr>
              <w:jc w:val="center"/>
              <w:rPr>
                <w:b/>
                <w:szCs w:val="24"/>
              </w:rPr>
            </w:pPr>
            <w:r w:rsidRPr="002869FB">
              <w:rPr>
                <w:b/>
                <w:szCs w:val="24"/>
              </w:rPr>
              <w:t>á 5 000 Kč</w:t>
            </w:r>
          </w:p>
        </w:tc>
      </w:tr>
      <w:tr w:rsidR="00A506DB" w:rsidRPr="002869FB" w:rsidTr="00A506DB">
        <w:tc>
          <w:tcPr>
            <w:tcW w:w="1798" w:type="dxa"/>
            <w:tcBorders>
              <w:right w:val="double" w:sz="4" w:space="0" w:color="auto"/>
            </w:tcBorders>
          </w:tcPr>
          <w:p w:rsidR="002F291F" w:rsidRPr="002869FB" w:rsidRDefault="002C0795">
            <w:pPr>
              <w:rPr>
                <w:b/>
                <w:szCs w:val="24"/>
              </w:rPr>
            </w:pPr>
            <w:r w:rsidRPr="002869FB">
              <w:rPr>
                <w:b/>
                <w:szCs w:val="24"/>
              </w:rPr>
              <w:t>1 registr. úraz</w:t>
            </w:r>
          </w:p>
        </w:tc>
        <w:tc>
          <w:tcPr>
            <w:tcW w:w="1559" w:type="dxa"/>
            <w:tcBorders>
              <w:left w:val="double" w:sz="4" w:space="0" w:color="auto"/>
            </w:tcBorders>
          </w:tcPr>
          <w:p w:rsidR="002F291F" w:rsidRPr="002869FB" w:rsidRDefault="002C0795">
            <w:pPr>
              <w:jc w:val="center"/>
              <w:rPr>
                <w:b/>
                <w:szCs w:val="24"/>
              </w:rPr>
            </w:pPr>
            <w:r w:rsidRPr="002869FB">
              <w:rPr>
                <w:b/>
                <w:szCs w:val="24"/>
              </w:rPr>
              <w:t>15  000 Kč</w:t>
            </w:r>
          </w:p>
        </w:tc>
        <w:tc>
          <w:tcPr>
            <w:tcW w:w="1843" w:type="dxa"/>
          </w:tcPr>
          <w:p w:rsidR="002F291F" w:rsidRPr="002869FB" w:rsidRDefault="002C0795">
            <w:pPr>
              <w:jc w:val="center"/>
              <w:rPr>
                <w:b/>
                <w:szCs w:val="24"/>
              </w:rPr>
            </w:pPr>
            <w:r w:rsidRPr="002869FB">
              <w:rPr>
                <w:b/>
                <w:szCs w:val="24"/>
              </w:rPr>
              <w:t>á 2 000 Kč</w:t>
            </w:r>
          </w:p>
        </w:tc>
        <w:tc>
          <w:tcPr>
            <w:tcW w:w="1418" w:type="dxa"/>
          </w:tcPr>
          <w:p w:rsidR="002F291F" w:rsidRPr="002869FB" w:rsidRDefault="002C0795">
            <w:pPr>
              <w:jc w:val="center"/>
              <w:rPr>
                <w:b/>
                <w:szCs w:val="24"/>
              </w:rPr>
            </w:pPr>
            <w:r w:rsidRPr="002869FB">
              <w:rPr>
                <w:b/>
                <w:szCs w:val="24"/>
              </w:rPr>
              <w:t>25 000 Kč</w:t>
            </w:r>
          </w:p>
        </w:tc>
        <w:tc>
          <w:tcPr>
            <w:tcW w:w="1950" w:type="dxa"/>
          </w:tcPr>
          <w:p w:rsidR="002F291F" w:rsidRPr="002869FB" w:rsidRDefault="002C0795">
            <w:pPr>
              <w:jc w:val="center"/>
              <w:rPr>
                <w:b/>
                <w:szCs w:val="24"/>
              </w:rPr>
            </w:pPr>
            <w:r w:rsidRPr="002869FB">
              <w:rPr>
                <w:b/>
                <w:szCs w:val="24"/>
              </w:rPr>
              <w:t>á 4 000 Kč</w:t>
            </w:r>
          </w:p>
        </w:tc>
      </w:tr>
    </w:tbl>
    <w:p w:rsidR="002F291F" w:rsidRPr="002869FB" w:rsidRDefault="002F291F">
      <w:pPr>
        <w:rPr>
          <w:szCs w:val="24"/>
        </w:rPr>
      </w:pPr>
    </w:p>
    <w:p w:rsidR="002F291F" w:rsidRPr="002869FB" w:rsidRDefault="002F291F">
      <w:pPr>
        <w:ind w:left="720" w:hanging="360"/>
        <w:rPr>
          <w:b/>
          <w:szCs w:val="24"/>
        </w:rPr>
      </w:pPr>
    </w:p>
    <w:p w:rsidR="002F291F" w:rsidRPr="002869FB" w:rsidRDefault="002C0795">
      <w:pPr>
        <w:ind w:left="720" w:hanging="360"/>
        <w:rPr>
          <w:b/>
          <w:szCs w:val="24"/>
        </w:rPr>
      </w:pPr>
      <w:r w:rsidRPr="002869FB">
        <w:rPr>
          <w:b/>
          <w:szCs w:val="24"/>
        </w:rPr>
        <w:t xml:space="preserve">    Přípravy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8"/>
        <w:gridCol w:w="1559"/>
        <w:gridCol w:w="1843"/>
        <w:gridCol w:w="1418"/>
        <w:gridCol w:w="1950"/>
      </w:tblGrid>
      <w:tr w:rsidR="00A506DB" w:rsidRPr="002869FB" w:rsidTr="00A506DB">
        <w:tc>
          <w:tcPr>
            <w:tcW w:w="1798" w:type="dxa"/>
            <w:vMerge w:val="restart"/>
            <w:tcBorders>
              <w:right w:val="double" w:sz="4" w:space="0" w:color="auto"/>
            </w:tcBorders>
          </w:tcPr>
          <w:p w:rsidR="002F291F" w:rsidRPr="002869FB" w:rsidRDefault="002F291F">
            <w:pPr>
              <w:rPr>
                <w:szCs w:val="24"/>
              </w:rPr>
            </w:pPr>
          </w:p>
        </w:tc>
        <w:tc>
          <w:tcPr>
            <w:tcW w:w="3402" w:type="dxa"/>
            <w:gridSpan w:val="2"/>
            <w:tcBorders>
              <w:left w:val="double" w:sz="4" w:space="0" w:color="auto"/>
            </w:tcBorders>
          </w:tcPr>
          <w:p w:rsidR="002F291F" w:rsidRPr="002869FB" w:rsidRDefault="002C0795">
            <w:pPr>
              <w:jc w:val="center"/>
              <w:rPr>
                <w:b/>
                <w:szCs w:val="24"/>
              </w:rPr>
            </w:pPr>
            <w:r w:rsidRPr="002869FB">
              <w:rPr>
                <w:b/>
                <w:szCs w:val="24"/>
              </w:rPr>
              <w:t>I. stupeň  (nad 105 % TR)</w:t>
            </w:r>
          </w:p>
        </w:tc>
        <w:tc>
          <w:tcPr>
            <w:tcW w:w="3368" w:type="dxa"/>
            <w:gridSpan w:val="2"/>
          </w:tcPr>
          <w:p w:rsidR="002F291F" w:rsidRPr="002869FB" w:rsidRDefault="002C0795">
            <w:pPr>
              <w:jc w:val="center"/>
              <w:rPr>
                <w:b/>
                <w:szCs w:val="24"/>
              </w:rPr>
            </w:pPr>
            <w:r w:rsidRPr="002869FB">
              <w:rPr>
                <w:b/>
                <w:szCs w:val="24"/>
              </w:rPr>
              <w:t>II.  stupeň (nad 110 % TR)</w:t>
            </w:r>
          </w:p>
          <w:p w:rsidR="002F291F" w:rsidRPr="002869FB" w:rsidRDefault="002F291F">
            <w:pPr>
              <w:ind w:left="1080"/>
              <w:jc w:val="center"/>
              <w:rPr>
                <w:b/>
                <w:szCs w:val="24"/>
              </w:rPr>
            </w:pPr>
          </w:p>
        </w:tc>
      </w:tr>
      <w:tr w:rsidR="00A506DB" w:rsidRPr="002869FB" w:rsidTr="00A506DB">
        <w:tc>
          <w:tcPr>
            <w:tcW w:w="1798" w:type="dxa"/>
            <w:vMerge/>
            <w:tcBorders>
              <w:bottom w:val="double" w:sz="4" w:space="0" w:color="auto"/>
              <w:right w:val="double" w:sz="4" w:space="0" w:color="auto"/>
            </w:tcBorders>
          </w:tcPr>
          <w:p w:rsidR="002F291F" w:rsidRPr="002869FB" w:rsidRDefault="002F291F">
            <w:pPr>
              <w:rPr>
                <w:szCs w:val="24"/>
              </w:rPr>
            </w:pPr>
          </w:p>
        </w:tc>
        <w:tc>
          <w:tcPr>
            <w:tcW w:w="1559" w:type="dxa"/>
            <w:tcBorders>
              <w:left w:val="double" w:sz="4" w:space="0" w:color="auto"/>
              <w:bottom w:val="double" w:sz="4" w:space="0" w:color="auto"/>
            </w:tcBorders>
          </w:tcPr>
          <w:p w:rsidR="002F291F" w:rsidRPr="002869FB" w:rsidRDefault="002C0795">
            <w:pPr>
              <w:jc w:val="center"/>
              <w:rPr>
                <w:b/>
                <w:szCs w:val="24"/>
              </w:rPr>
            </w:pPr>
            <w:r w:rsidRPr="002869FB">
              <w:rPr>
                <w:b/>
                <w:szCs w:val="24"/>
              </w:rPr>
              <w:t>Kolektiv</w:t>
            </w:r>
          </w:p>
        </w:tc>
        <w:tc>
          <w:tcPr>
            <w:tcW w:w="1843" w:type="dxa"/>
            <w:tcBorders>
              <w:bottom w:val="double" w:sz="4" w:space="0" w:color="auto"/>
            </w:tcBorders>
          </w:tcPr>
          <w:p w:rsidR="002F291F" w:rsidRPr="002869FB" w:rsidRDefault="002C0795">
            <w:pPr>
              <w:jc w:val="center"/>
              <w:rPr>
                <w:b/>
                <w:szCs w:val="24"/>
              </w:rPr>
            </w:pPr>
            <w:r w:rsidRPr="002869FB">
              <w:rPr>
                <w:b/>
                <w:szCs w:val="24"/>
              </w:rPr>
              <w:t>VÚ a hl. předák</w:t>
            </w:r>
          </w:p>
        </w:tc>
        <w:tc>
          <w:tcPr>
            <w:tcW w:w="1418" w:type="dxa"/>
            <w:tcBorders>
              <w:bottom w:val="double" w:sz="4" w:space="0" w:color="auto"/>
            </w:tcBorders>
          </w:tcPr>
          <w:p w:rsidR="002F291F" w:rsidRPr="002869FB" w:rsidRDefault="002C0795">
            <w:pPr>
              <w:jc w:val="center"/>
              <w:rPr>
                <w:b/>
                <w:szCs w:val="24"/>
              </w:rPr>
            </w:pPr>
            <w:r w:rsidRPr="002869FB">
              <w:rPr>
                <w:b/>
                <w:szCs w:val="24"/>
              </w:rPr>
              <w:t>Kolektiv</w:t>
            </w:r>
          </w:p>
        </w:tc>
        <w:tc>
          <w:tcPr>
            <w:tcW w:w="1950" w:type="dxa"/>
            <w:tcBorders>
              <w:bottom w:val="double" w:sz="4" w:space="0" w:color="auto"/>
            </w:tcBorders>
          </w:tcPr>
          <w:p w:rsidR="002F291F" w:rsidRPr="002869FB" w:rsidRDefault="002C0795">
            <w:pPr>
              <w:jc w:val="center"/>
              <w:rPr>
                <w:b/>
                <w:szCs w:val="24"/>
              </w:rPr>
            </w:pPr>
            <w:r w:rsidRPr="002869FB">
              <w:rPr>
                <w:b/>
                <w:szCs w:val="24"/>
              </w:rPr>
              <w:t>VÚ a hl. předák</w:t>
            </w:r>
          </w:p>
        </w:tc>
      </w:tr>
      <w:tr w:rsidR="00A506DB" w:rsidRPr="002869FB" w:rsidTr="00A506DB">
        <w:tc>
          <w:tcPr>
            <w:tcW w:w="1798" w:type="dxa"/>
            <w:tcBorders>
              <w:top w:val="double" w:sz="4" w:space="0" w:color="auto"/>
              <w:right w:val="double" w:sz="4" w:space="0" w:color="auto"/>
            </w:tcBorders>
          </w:tcPr>
          <w:p w:rsidR="002F291F" w:rsidRPr="002869FB" w:rsidRDefault="002F291F">
            <w:pPr>
              <w:rPr>
                <w:b/>
                <w:szCs w:val="24"/>
              </w:rPr>
            </w:pPr>
          </w:p>
          <w:p w:rsidR="002F291F" w:rsidRPr="002869FB" w:rsidRDefault="002C0795">
            <w:pPr>
              <w:rPr>
                <w:b/>
                <w:szCs w:val="24"/>
              </w:rPr>
            </w:pPr>
            <w:r w:rsidRPr="002869FB">
              <w:rPr>
                <w:b/>
                <w:szCs w:val="24"/>
              </w:rPr>
              <w:t>0 registr. úrazu</w:t>
            </w:r>
          </w:p>
        </w:tc>
        <w:tc>
          <w:tcPr>
            <w:tcW w:w="1559" w:type="dxa"/>
            <w:tcBorders>
              <w:top w:val="double" w:sz="4" w:space="0" w:color="auto"/>
              <w:left w:val="double" w:sz="4" w:space="0" w:color="auto"/>
            </w:tcBorders>
          </w:tcPr>
          <w:p w:rsidR="002F291F" w:rsidRPr="002869FB" w:rsidRDefault="002F291F">
            <w:pPr>
              <w:jc w:val="center"/>
              <w:rPr>
                <w:b/>
                <w:szCs w:val="24"/>
              </w:rPr>
            </w:pPr>
          </w:p>
          <w:p w:rsidR="002F291F" w:rsidRPr="002869FB" w:rsidRDefault="002C0795">
            <w:pPr>
              <w:jc w:val="center"/>
              <w:rPr>
                <w:b/>
                <w:szCs w:val="24"/>
              </w:rPr>
            </w:pPr>
            <w:r w:rsidRPr="002869FB">
              <w:rPr>
                <w:b/>
                <w:szCs w:val="24"/>
              </w:rPr>
              <w:t>12 000 Kč</w:t>
            </w:r>
          </w:p>
        </w:tc>
        <w:tc>
          <w:tcPr>
            <w:tcW w:w="1843" w:type="dxa"/>
            <w:tcBorders>
              <w:top w:val="double" w:sz="4" w:space="0" w:color="auto"/>
            </w:tcBorders>
          </w:tcPr>
          <w:p w:rsidR="002F291F" w:rsidRPr="002869FB" w:rsidRDefault="002F291F">
            <w:pPr>
              <w:jc w:val="center"/>
              <w:rPr>
                <w:b/>
                <w:szCs w:val="24"/>
              </w:rPr>
            </w:pPr>
          </w:p>
          <w:p w:rsidR="002F291F" w:rsidRPr="002869FB" w:rsidRDefault="002C0795">
            <w:pPr>
              <w:jc w:val="center"/>
              <w:rPr>
                <w:b/>
                <w:szCs w:val="24"/>
              </w:rPr>
            </w:pPr>
            <w:r w:rsidRPr="002869FB">
              <w:rPr>
                <w:b/>
                <w:szCs w:val="24"/>
              </w:rPr>
              <w:t>á 3 000 Kč</w:t>
            </w:r>
          </w:p>
        </w:tc>
        <w:tc>
          <w:tcPr>
            <w:tcW w:w="1418" w:type="dxa"/>
            <w:tcBorders>
              <w:top w:val="double" w:sz="4" w:space="0" w:color="auto"/>
            </w:tcBorders>
          </w:tcPr>
          <w:p w:rsidR="002F291F" w:rsidRPr="002869FB" w:rsidRDefault="002F291F">
            <w:pPr>
              <w:jc w:val="center"/>
              <w:rPr>
                <w:b/>
                <w:szCs w:val="24"/>
              </w:rPr>
            </w:pPr>
          </w:p>
          <w:p w:rsidR="002F291F" w:rsidRPr="002869FB" w:rsidRDefault="002C0795">
            <w:pPr>
              <w:jc w:val="center"/>
              <w:rPr>
                <w:b/>
                <w:szCs w:val="24"/>
              </w:rPr>
            </w:pPr>
            <w:r w:rsidRPr="002869FB">
              <w:rPr>
                <w:b/>
                <w:szCs w:val="24"/>
              </w:rPr>
              <w:t>17 000 Kč</w:t>
            </w:r>
          </w:p>
        </w:tc>
        <w:tc>
          <w:tcPr>
            <w:tcW w:w="1950" w:type="dxa"/>
            <w:tcBorders>
              <w:top w:val="double" w:sz="4" w:space="0" w:color="auto"/>
            </w:tcBorders>
          </w:tcPr>
          <w:p w:rsidR="002F291F" w:rsidRPr="002869FB" w:rsidRDefault="002F291F">
            <w:pPr>
              <w:jc w:val="center"/>
              <w:rPr>
                <w:b/>
                <w:szCs w:val="24"/>
              </w:rPr>
            </w:pPr>
          </w:p>
          <w:p w:rsidR="002F291F" w:rsidRPr="002869FB" w:rsidRDefault="002C0795">
            <w:pPr>
              <w:jc w:val="center"/>
              <w:rPr>
                <w:b/>
                <w:szCs w:val="24"/>
              </w:rPr>
            </w:pPr>
            <w:r w:rsidRPr="002869FB">
              <w:rPr>
                <w:b/>
                <w:szCs w:val="24"/>
              </w:rPr>
              <w:t>á 5 000 Kč</w:t>
            </w:r>
          </w:p>
        </w:tc>
      </w:tr>
      <w:tr w:rsidR="00A506DB" w:rsidRPr="002869FB" w:rsidTr="00A506DB">
        <w:tc>
          <w:tcPr>
            <w:tcW w:w="1798" w:type="dxa"/>
            <w:tcBorders>
              <w:right w:val="double" w:sz="4" w:space="0" w:color="auto"/>
            </w:tcBorders>
          </w:tcPr>
          <w:p w:rsidR="002F291F" w:rsidRPr="002869FB" w:rsidRDefault="002C0795">
            <w:pPr>
              <w:rPr>
                <w:b/>
                <w:szCs w:val="24"/>
              </w:rPr>
            </w:pPr>
            <w:r w:rsidRPr="002869FB">
              <w:rPr>
                <w:b/>
                <w:szCs w:val="24"/>
              </w:rPr>
              <w:t>1 registr. úraz</w:t>
            </w:r>
          </w:p>
        </w:tc>
        <w:tc>
          <w:tcPr>
            <w:tcW w:w="1559" w:type="dxa"/>
            <w:tcBorders>
              <w:left w:val="double" w:sz="4" w:space="0" w:color="auto"/>
            </w:tcBorders>
          </w:tcPr>
          <w:p w:rsidR="002F291F" w:rsidRPr="002869FB" w:rsidRDefault="002C0795">
            <w:pPr>
              <w:jc w:val="center"/>
              <w:rPr>
                <w:b/>
                <w:szCs w:val="24"/>
              </w:rPr>
            </w:pPr>
            <w:r w:rsidRPr="002869FB">
              <w:rPr>
                <w:b/>
                <w:szCs w:val="24"/>
              </w:rPr>
              <w:t>10 000 Kč</w:t>
            </w:r>
          </w:p>
        </w:tc>
        <w:tc>
          <w:tcPr>
            <w:tcW w:w="1843" w:type="dxa"/>
          </w:tcPr>
          <w:p w:rsidR="002F291F" w:rsidRPr="002869FB" w:rsidRDefault="002C0795">
            <w:pPr>
              <w:jc w:val="center"/>
              <w:rPr>
                <w:b/>
                <w:szCs w:val="24"/>
              </w:rPr>
            </w:pPr>
            <w:r w:rsidRPr="002869FB">
              <w:rPr>
                <w:b/>
                <w:szCs w:val="24"/>
              </w:rPr>
              <w:t>á 2 000 Kč</w:t>
            </w:r>
          </w:p>
        </w:tc>
        <w:tc>
          <w:tcPr>
            <w:tcW w:w="1418" w:type="dxa"/>
          </w:tcPr>
          <w:p w:rsidR="002F291F" w:rsidRPr="002869FB" w:rsidRDefault="002C0795">
            <w:pPr>
              <w:jc w:val="center"/>
              <w:rPr>
                <w:b/>
                <w:szCs w:val="24"/>
              </w:rPr>
            </w:pPr>
            <w:r w:rsidRPr="002869FB">
              <w:rPr>
                <w:b/>
                <w:szCs w:val="24"/>
              </w:rPr>
              <w:t>12 000 Kč</w:t>
            </w:r>
          </w:p>
        </w:tc>
        <w:tc>
          <w:tcPr>
            <w:tcW w:w="1950" w:type="dxa"/>
          </w:tcPr>
          <w:p w:rsidR="002F291F" w:rsidRPr="002869FB" w:rsidRDefault="002C0795">
            <w:pPr>
              <w:jc w:val="center"/>
              <w:rPr>
                <w:b/>
                <w:szCs w:val="24"/>
              </w:rPr>
            </w:pPr>
            <w:r w:rsidRPr="002869FB">
              <w:rPr>
                <w:b/>
                <w:szCs w:val="24"/>
              </w:rPr>
              <w:t>á 4 000 Kč</w:t>
            </w:r>
          </w:p>
        </w:tc>
      </w:tr>
    </w:tbl>
    <w:p w:rsidR="002F291F" w:rsidRPr="002869FB" w:rsidRDefault="002F291F">
      <w:pPr>
        <w:rPr>
          <w:szCs w:val="24"/>
        </w:rPr>
      </w:pPr>
    </w:p>
    <w:p w:rsidR="002F291F" w:rsidRPr="002869FB" w:rsidRDefault="002C0795">
      <w:pPr>
        <w:ind w:left="720" w:hanging="360"/>
        <w:rPr>
          <w:szCs w:val="24"/>
        </w:rPr>
      </w:pPr>
      <w:r w:rsidRPr="002869FB">
        <w:rPr>
          <w:szCs w:val="24"/>
        </w:rPr>
        <w:lastRenderedPageBreak/>
        <w:t xml:space="preserve">      U vedoucího úseku příprav se při splnění 2 a více LV za daný měsíc u kolektivů v rámci svého úseku navyšuje vyšší dosažená odměna max. o částku 2 000 Kč.</w:t>
      </w:r>
    </w:p>
    <w:p w:rsidR="002F291F" w:rsidRPr="002869FB" w:rsidRDefault="002C0795">
      <w:pPr>
        <w:ind w:left="720" w:hanging="360"/>
        <w:rPr>
          <w:szCs w:val="24"/>
        </w:rPr>
      </w:pPr>
      <w:r w:rsidRPr="002869FB">
        <w:rPr>
          <w:szCs w:val="24"/>
        </w:rPr>
        <w:t>g) V případě dvou a více registrovaných úrazů, těžkého, nebo smrtelného zranění, zastavení</w:t>
      </w:r>
      <w:r w:rsidRPr="002869FB">
        <w:rPr>
          <w:szCs w:val="24"/>
        </w:rPr>
        <w:br/>
        <w:t xml:space="preserve">pracoviště z důvodu hrubého porušování bezpečnosti práce u daného kolektivu za měsíc,   </w:t>
      </w:r>
    </w:p>
    <w:p w:rsidR="002F291F" w:rsidRPr="002869FB" w:rsidRDefault="002C0795">
      <w:pPr>
        <w:ind w:left="720" w:hanging="360"/>
        <w:rPr>
          <w:szCs w:val="24"/>
        </w:rPr>
      </w:pPr>
      <w:r w:rsidRPr="002869FB">
        <w:rPr>
          <w:szCs w:val="24"/>
        </w:rPr>
        <w:t xml:space="preserve">      nebo jiného velmi závažného porušení bezpečnosti práce, nárok na odměnu za LV zcela   </w:t>
      </w:r>
      <w:r w:rsidRPr="002869FB">
        <w:rPr>
          <w:szCs w:val="24"/>
        </w:rPr>
        <w:br/>
        <w:t>zaniká.</w:t>
      </w:r>
    </w:p>
    <w:p w:rsidR="002F291F" w:rsidRPr="002869FB" w:rsidRDefault="002C0795">
      <w:pPr>
        <w:ind w:left="720" w:hanging="360"/>
        <w:rPr>
          <w:szCs w:val="24"/>
        </w:rPr>
      </w:pPr>
      <w:r w:rsidRPr="002869FB">
        <w:rPr>
          <w:szCs w:val="24"/>
        </w:rPr>
        <w:t>h) V mimořádných situacích, při kolektivem nezaviněných úrazech, může ředitel krácení</w:t>
      </w:r>
      <w:r w:rsidRPr="002869FB">
        <w:rPr>
          <w:szCs w:val="24"/>
        </w:rPr>
        <w:br/>
        <w:t>za registrovaný úraz zmírnit, nebo zcela vyloučit.</w:t>
      </w:r>
    </w:p>
    <w:p w:rsidR="002F291F" w:rsidRPr="002869FB" w:rsidRDefault="002F291F">
      <w:pPr>
        <w:rPr>
          <w:szCs w:val="24"/>
        </w:rPr>
      </w:pPr>
    </w:p>
    <w:p w:rsidR="002F291F" w:rsidRPr="002869FB" w:rsidRDefault="002C0795">
      <w:pPr>
        <w:ind w:left="720" w:hanging="360"/>
        <w:rPr>
          <w:szCs w:val="24"/>
        </w:rPr>
      </w:pPr>
      <w:r w:rsidRPr="002869FB">
        <w:rPr>
          <w:szCs w:val="24"/>
        </w:rPr>
        <w:t xml:space="preserve">   </w:t>
      </w:r>
    </w:p>
    <w:p w:rsidR="002F291F" w:rsidRPr="002869FB" w:rsidRDefault="002C0795">
      <w:pPr>
        <w:ind w:left="720" w:hanging="360"/>
        <w:rPr>
          <w:b/>
          <w:szCs w:val="24"/>
          <w:u w:val="single"/>
        </w:rPr>
      </w:pPr>
      <w:r w:rsidRPr="002869FB">
        <w:rPr>
          <w:b/>
          <w:szCs w:val="24"/>
        </w:rPr>
        <w:t xml:space="preserve">2.2. </w:t>
      </w:r>
      <w:r w:rsidRPr="002869FB">
        <w:rPr>
          <w:b/>
          <w:szCs w:val="24"/>
          <w:u w:val="single"/>
        </w:rPr>
        <w:t>Vyhodnocení měsíčních limitních výkonů:</w:t>
      </w:r>
    </w:p>
    <w:p w:rsidR="002F291F" w:rsidRPr="002869FB" w:rsidRDefault="002F291F">
      <w:pPr>
        <w:rPr>
          <w:szCs w:val="24"/>
          <w:u w:val="single"/>
        </w:rPr>
      </w:pPr>
    </w:p>
    <w:p w:rsidR="002F291F" w:rsidRPr="002869FB" w:rsidRDefault="002C0795">
      <w:pPr>
        <w:numPr>
          <w:ilvl w:val="0"/>
          <w:numId w:val="41"/>
        </w:numPr>
        <w:overflowPunct/>
        <w:autoSpaceDE/>
        <w:autoSpaceDN/>
        <w:adjustRightInd/>
        <w:textAlignment w:val="auto"/>
        <w:rPr>
          <w:szCs w:val="24"/>
        </w:rPr>
      </w:pPr>
      <w:r w:rsidRPr="002869FB">
        <w:rPr>
          <w:szCs w:val="24"/>
        </w:rPr>
        <w:t>Výpočet skutečné těžby u porubu a metráže u čelby se provádí dle měřické odbírky</w:t>
      </w:r>
      <w:r w:rsidRPr="002869FB">
        <w:rPr>
          <w:szCs w:val="24"/>
        </w:rPr>
        <w:br/>
        <w:t xml:space="preserve"> za sledovaný měsíc.</w:t>
      </w:r>
    </w:p>
    <w:p w:rsidR="002F291F" w:rsidRPr="002869FB" w:rsidRDefault="002C0795">
      <w:pPr>
        <w:numPr>
          <w:ilvl w:val="0"/>
          <w:numId w:val="41"/>
        </w:numPr>
        <w:overflowPunct/>
        <w:autoSpaceDE/>
        <w:autoSpaceDN/>
        <w:adjustRightInd/>
        <w:jc w:val="left"/>
        <w:textAlignment w:val="auto"/>
        <w:rPr>
          <w:szCs w:val="24"/>
        </w:rPr>
      </w:pPr>
      <w:r w:rsidRPr="002869FB">
        <w:rPr>
          <w:szCs w:val="24"/>
        </w:rPr>
        <w:t>Písemné vyhodnocení dosaženého limitního výkonu kolektivu předloží vedoucí příslušného úseku ke kontrole vedoucímu výroby a schvaluje výrobní náměstek.  Maximální výše odměny pro jednotlivce je stanovena na 2.500,--Kč.</w:t>
      </w:r>
    </w:p>
    <w:p w:rsidR="002F291F" w:rsidRPr="002869FB" w:rsidRDefault="002C0795">
      <w:pPr>
        <w:numPr>
          <w:ilvl w:val="0"/>
          <w:numId w:val="41"/>
        </w:numPr>
        <w:overflowPunct/>
        <w:autoSpaceDE/>
        <w:autoSpaceDN/>
        <w:adjustRightInd/>
        <w:jc w:val="left"/>
        <w:textAlignment w:val="auto"/>
        <w:rPr>
          <w:szCs w:val="24"/>
        </w:rPr>
      </w:pPr>
      <w:r w:rsidRPr="002869FB">
        <w:rPr>
          <w:szCs w:val="24"/>
        </w:rPr>
        <w:t>Celková odměna bude přerozdělena mezi dělníky a THZ v poměru :  80% : 20%</w:t>
      </w:r>
      <w:r w:rsidRPr="002869FB">
        <w:rPr>
          <w:szCs w:val="24"/>
        </w:rPr>
        <w:br/>
        <w:t>(max. do funkce VÚ )</w:t>
      </w:r>
    </w:p>
    <w:p w:rsidR="002F291F" w:rsidRPr="002869FB" w:rsidRDefault="002C0795">
      <w:pPr>
        <w:numPr>
          <w:ilvl w:val="0"/>
          <w:numId w:val="41"/>
        </w:numPr>
        <w:overflowPunct/>
        <w:autoSpaceDE/>
        <w:autoSpaceDN/>
        <w:adjustRightInd/>
        <w:jc w:val="left"/>
        <w:textAlignment w:val="auto"/>
        <w:rPr>
          <w:szCs w:val="24"/>
        </w:rPr>
      </w:pPr>
      <w:r w:rsidRPr="002869FB">
        <w:rPr>
          <w:szCs w:val="24"/>
        </w:rPr>
        <w:t xml:space="preserve">Při přerozdělení lze max. 20 % částky použít i na odměny pro jiné důlní profese, které se významnou měrou podílely na docílení LV (např. zámečníci, elektrikáři, doprava apod.) </w:t>
      </w:r>
    </w:p>
    <w:p w:rsidR="002F291F" w:rsidRPr="002869FB" w:rsidRDefault="002F291F">
      <w:pPr>
        <w:rPr>
          <w:szCs w:val="24"/>
        </w:rPr>
      </w:pPr>
    </w:p>
    <w:p w:rsidR="002F291F" w:rsidRPr="002869FB" w:rsidRDefault="002C0795">
      <w:pPr>
        <w:numPr>
          <w:ilvl w:val="0"/>
          <w:numId w:val="41"/>
        </w:numPr>
        <w:overflowPunct/>
        <w:autoSpaceDE/>
        <w:autoSpaceDN/>
        <w:adjustRightInd/>
        <w:textAlignment w:val="auto"/>
        <w:rPr>
          <w:szCs w:val="24"/>
        </w:rPr>
      </w:pPr>
      <w:r w:rsidRPr="002869FB">
        <w:rPr>
          <w:szCs w:val="24"/>
        </w:rPr>
        <w:t>Odměna za splnění limitního výkonu se v plné výši realizuje ze mzdových prostředků.</w:t>
      </w:r>
    </w:p>
    <w:p w:rsidR="002F291F" w:rsidRPr="002869FB" w:rsidRDefault="003700F6">
      <w:pPr>
        <w:pStyle w:val="Odstavecseseznamem"/>
        <w:numPr>
          <w:ilvl w:val="0"/>
          <w:numId w:val="41"/>
        </w:numPr>
        <w:spacing w:after="0" w:line="240" w:lineRule="auto"/>
        <w:jc w:val="both"/>
        <w:rPr>
          <w:rFonts w:ascii="Times New Roman" w:hAnsi="Times New Roman"/>
          <w:sz w:val="24"/>
          <w:szCs w:val="24"/>
        </w:rPr>
      </w:pPr>
      <w:r w:rsidRPr="002869FB">
        <w:rPr>
          <w:rFonts w:ascii="Times New Roman" w:hAnsi="Times New Roman"/>
          <w:sz w:val="24"/>
          <w:szCs w:val="24"/>
        </w:rPr>
        <w:t>Při vyhodnocení LV se musí přihlédnout na dodržování kvality a bezpečnosti práce v průběhu plnění LV. Při hrubém nedodržení kvality a bezpečnosti práce je možno vyhlášený limitní výkon vypovědět. Při závažném nebo smrtelném úrazu nárok na odměnu zaniká.</w:t>
      </w:r>
    </w:p>
    <w:p w:rsidR="002F291F" w:rsidRPr="002869FB" w:rsidRDefault="003700F6">
      <w:pPr>
        <w:pStyle w:val="Odstavecseseznamem"/>
        <w:numPr>
          <w:ilvl w:val="0"/>
          <w:numId w:val="41"/>
        </w:numPr>
        <w:spacing w:after="0" w:line="240" w:lineRule="auto"/>
        <w:jc w:val="both"/>
        <w:rPr>
          <w:rFonts w:ascii="Times New Roman" w:hAnsi="Times New Roman"/>
          <w:sz w:val="24"/>
          <w:szCs w:val="24"/>
        </w:rPr>
      </w:pPr>
      <w:r w:rsidRPr="002869FB">
        <w:rPr>
          <w:rFonts w:ascii="Times New Roman" w:hAnsi="Times New Roman"/>
          <w:sz w:val="24"/>
          <w:szCs w:val="24"/>
        </w:rPr>
        <w:t xml:space="preserve">Vedoucí úseku společně s hlavními a směnovými předáky kolektivu provede přerozdělení odměny na jednotlivé pracovníky, kteří se podíleli na docílení LV. Toto po odsouhlasení příslušného vedoucího provozu odevzdá na odbor ekonomiky práce a mezd k zúčtování. </w:t>
      </w:r>
      <w:r w:rsidRPr="002869FB">
        <w:rPr>
          <w:rFonts w:ascii="Times New Roman" w:hAnsi="Times New Roman"/>
          <w:sz w:val="24"/>
          <w:szCs w:val="24"/>
        </w:rPr>
        <w:br/>
      </w:r>
    </w:p>
    <w:p w:rsidR="002F291F" w:rsidRPr="002869FB" w:rsidRDefault="002C0795">
      <w:pPr>
        <w:widowControl w:val="0"/>
        <w:tabs>
          <w:tab w:val="left" w:pos="851"/>
        </w:tabs>
        <w:suppressAutoHyphens/>
        <w:overflowPunct/>
        <w:autoSpaceDE/>
        <w:autoSpaceDN/>
        <w:adjustRightInd/>
        <w:spacing w:line="360" w:lineRule="auto"/>
        <w:ind w:left="567" w:hanging="567"/>
        <w:textAlignment w:val="auto"/>
        <w:rPr>
          <w:rFonts w:eastAsiaTheme="minorHAnsi"/>
          <w:kern w:val="0"/>
          <w:szCs w:val="24"/>
          <w:lang w:eastAsia="en-US"/>
        </w:rPr>
      </w:pPr>
      <w:r w:rsidRPr="002869FB">
        <w:rPr>
          <w:kern w:val="2"/>
          <w:szCs w:val="24"/>
          <w:lang w:eastAsia="ar-SA"/>
        </w:rPr>
        <w:tab/>
      </w:r>
      <w:r w:rsidRPr="002869FB">
        <w:rPr>
          <w:kern w:val="2"/>
          <w:szCs w:val="24"/>
          <w:lang w:eastAsia="ar-SA"/>
        </w:rPr>
        <w:tab/>
      </w:r>
      <w:r w:rsidRPr="002869FB">
        <w:rPr>
          <w:kern w:val="2"/>
          <w:szCs w:val="24"/>
          <w:lang w:eastAsia="ar-SA"/>
        </w:rPr>
        <w:tab/>
      </w:r>
      <w:r w:rsidRPr="002869FB">
        <w:rPr>
          <w:kern w:val="2"/>
          <w:szCs w:val="24"/>
          <w:lang w:eastAsia="ar-SA"/>
        </w:rPr>
        <w:tab/>
      </w: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C0795">
      <w:pPr>
        <w:pStyle w:val="Esti"/>
        <w:rPr>
          <w:szCs w:val="28"/>
        </w:rPr>
      </w:pPr>
      <w:r w:rsidRPr="002869FB">
        <w:rPr>
          <w:szCs w:val="28"/>
        </w:rPr>
        <w:t xml:space="preserve">Příloha č. </w:t>
      </w:r>
      <w:r w:rsidR="004F7125">
        <w:rPr>
          <w:szCs w:val="28"/>
        </w:rPr>
        <w:t>8</w:t>
      </w:r>
    </w:p>
    <w:p w:rsidR="002F291F" w:rsidRPr="002869FB" w:rsidRDefault="002F291F">
      <w:pPr>
        <w:rPr>
          <w:szCs w:val="24"/>
        </w:rPr>
      </w:pPr>
    </w:p>
    <w:p w:rsidR="002F291F" w:rsidRPr="002869FB" w:rsidRDefault="002C0795" w:rsidP="00CC6162">
      <w:pPr>
        <w:jc w:val="center"/>
        <w:rPr>
          <w:b/>
          <w:sz w:val="36"/>
          <w:szCs w:val="40"/>
        </w:rPr>
      </w:pPr>
      <w:r w:rsidRPr="002869FB">
        <w:rPr>
          <w:b/>
          <w:sz w:val="36"/>
          <w:szCs w:val="40"/>
        </w:rPr>
        <w:t>Průměrné mzdové tarify pro důlní zaměstnance OKD, a.s.</w:t>
      </w:r>
    </w:p>
    <w:p w:rsidR="002F291F" w:rsidRPr="002869FB" w:rsidRDefault="002C0795" w:rsidP="00CC6162">
      <w:pPr>
        <w:jc w:val="center"/>
        <w:rPr>
          <w:b/>
          <w:sz w:val="36"/>
          <w:szCs w:val="40"/>
        </w:rPr>
      </w:pPr>
      <w:r w:rsidRPr="002869FB">
        <w:rPr>
          <w:b/>
          <w:sz w:val="36"/>
          <w:szCs w:val="40"/>
        </w:rPr>
        <w:t>mimo závod Důl Paskov</w:t>
      </w:r>
    </w:p>
    <w:p w:rsidR="002F291F" w:rsidRPr="002869FB" w:rsidRDefault="002F291F">
      <w:pPr>
        <w:rPr>
          <w:b/>
          <w:szCs w:val="24"/>
        </w:rPr>
      </w:pPr>
    </w:p>
    <w:p w:rsidR="002F291F" w:rsidRPr="002869FB" w:rsidRDefault="002F291F">
      <w:pPr>
        <w:rPr>
          <w:szCs w:val="24"/>
        </w:rPr>
      </w:pPr>
    </w:p>
    <w:p w:rsidR="002F291F" w:rsidRPr="002869FB" w:rsidRDefault="002F291F">
      <w:pPr>
        <w:rPr>
          <w:szCs w:val="24"/>
        </w:rPr>
      </w:pPr>
    </w:p>
    <w:p w:rsidR="002F291F" w:rsidRPr="002869FB" w:rsidRDefault="003700F6">
      <w:pPr>
        <w:rPr>
          <w:szCs w:val="24"/>
        </w:rPr>
      </w:pPr>
      <w:r w:rsidRPr="002869FB">
        <w:rPr>
          <w:rFonts w:ascii="Arial CE" w:hAnsi="Arial CE" w:cs="Arial"/>
          <w:b/>
          <w:bCs/>
          <w:kern w:val="0"/>
          <w:sz w:val="28"/>
          <w:szCs w:val="28"/>
        </w:rPr>
        <w:t>Pr</w:t>
      </w:r>
      <w:r w:rsidRPr="002869FB">
        <w:rPr>
          <w:rFonts w:ascii="Arial CE" w:hAnsi="Arial CE" w:cs="Arial" w:hint="eastAsia"/>
          <w:b/>
          <w:bCs/>
          <w:kern w:val="0"/>
          <w:sz w:val="28"/>
          <w:szCs w:val="28"/>
        </w:rPr>
        <w:t>ů</w:t>
      </w:r>
      <w:r w:rsidRPr="002869FB">
        <w:rPr>
          <w:rFonts w:ascii="Arial CE" w:hAnsi="Arial CE" w:cs="Arial"/>
          <w:b/>
          <w:bCs/>
          <w:kern w:val="0"/>
          <w:sz w:val="28"/>
          <w:szCs w:val="28"/>
        </w:rPr>
        <w:t>m</w:t>
      </w:r>
      <w:r w:rsidRPr="002869FB">
        <w:rPr>
          <w:rFonts w:ascii="Arial CE" w:hAnsi="Arial CE" w:cs="Arial" w:hint="eastAsia"/>
          <w:b/>
          <w:bCs/>
          <w:kern w:val="0"/>
          <w:sz w:val="28"/>
          <w:szCs w:val="28"/>
        </w:rPr>
        <w:t>ě</w:t>
      </w:r>
      <w:r w:rsidRPr="002869FB">
        <w:rPr>
          <w:rFonts w:ascii="Arial CE" w:hAnsi="Arial CE" w:cs="Arial"/>
          <w:b/>
          <w:bCs/>
          <w:kern w:val="0"/>
          <w:sz w:val="28"/>
          <w:szCs w:val="28"/>
        </w:rPr>
        <w:t>rn</w:t>
      </w:r>
      <w:r w:rsidRPr="002869FB">
        <w:rPr>
          <w:rFonts w:ascii="Arial CE" w:hAnsi="Arial CE" w:cs="Arial" w:hint="eastAsia"/>
          <w:b/>
          <w:bCs/>
          <w:kern w:val="0"/>
          <w:sz w:val="28"/>
          <w:szCs w:val="28"/>
        </w:rPr>
        <w:t>é</w:t>
      </w:r>
      <w:r w:rsidRPr="002869FB">
        <w:rPr>
          <w:rFonts w:ascii="Arial CE" w:hAnsi="Arial CE" w:cs="Arial"/>
          <w:b/>
          <w:bCs/>
          <w:kern w:val="0"/>
          <w:sz w:val="28"/>
          <w:szCs w:val="28"/>
        </w:rPr>
        <w:t xml:space="preserve"> mzdov</w:t>
      </w:r>
      <w:r w:rsidRPr="002869FB">
        <w:rPr>
          <w:rFonts w:ascii="Arial CE" w:hAnsi="Arial CE" w:cs="Arial" w:hint="eastAsia"/>
          <w:b/>
          <w:bCs/>
          <w:kern w:val="0"/>
          <w:sz w:val="28"/>
          <w:szCs w:val="28"/>
        </w:rPr>
        <w:t>é</w:t>
      </w:r>
      <w:r w:rsidRPr="002869FB">
        <w:rPr>
          <w:rFonts w:ascii="Arial CE" w:hAnsi="Arial CE" w:cs="Arial"/>
          <w:b/>
          <w:bCs/>
          <w:kern w:val="0"/>
          <w:sz w:val="28"/>
          <w:szCs w:val="28"/>
        </w:rPr>
        <w:t xml:space="preserve"> tarify u </w:t>
      </w:r>
      <w:r w:rsidRPr="002869FB">
        <w:rPr>
          <w:rFonts w:ascii="Arial CE" w:hAnsi="Arial CE" w:cs="Arial" w:hint="eastAsia"/>
          <w:b/>
          <w:bCs/>
          <w:kern w:val="0"/>
          <w:sz w:val="28"/>
          <w:szCs w:val="28"/>
        </w:rPr>
        <w:t>č</w:t>
      </w:r>
      <w:r w:rsidRPr="002869FB">
        <w:rPr>
          <w:rFonts w:ascii="Arial CE" w:hAnsi="Arial CE" w:cs="Arial"/>
          <w:b/>
          <w:bCs/>
          <w:kern w:val="0"/>
          <w:sz w:val="28"/>
          <w:szCs w:val="28"/>
        </w:rPr>
        <w:t>innost</w:t>
      </w:r>
      <w:r w:rsidRPr="002869FB">
        <w:rPr>
          <w:rFonts w:ascii="Arial CE" w:hAnsi="Arial CE" w:cs="Arial" w:hint="eastAsia"/>
          <w:b/>
          <w:bCs/>
          <w:kern w:val="0"/>
          <w:sz w:val="28"/>
          <w:szCs w:val="28"/>
        </w:rPr>
        <w:t>í</w:t>
      </w:r>
      <w:r w:rsidRPr="002869FB">
        <w:rPr>
          <w:rFonts w:ascii="Arial CE" w:hAnsi="Arial CE" w:cs="Arial"/>
          <w:b/>
          <w:bCs/>
          <w:kern w:val="0"/>
          <w:sz w:val="28"/>
          <w:szCs w:val="28"/>
        </w:rPr>
        <w:t xml:space="preserve"> v rub</w:t>
      </w:r>
      <w:r w:rsidRPr="002869FB">
        <w:rPr>
          <w:rFonts w:ascii="Arial CE" w:hAnsi="Arial CE" w:cs="Arial" w:hint="eastAsia"/>
          <w:b/>
          <w:bCs/>
          <w:kern w:val="0"/>
          <w:sz w:val="28"/>
          <w:szCs w:val="28"/>
        </w:rPr>
        <w:t>á</w:t>
      </w:r>
      <w:r w:rsidRPr="002869FB">
        <w:rPr>
          <w:rFonts w:ascii="Arial CE" w:hAnsi="Arial CE" w:cs="Arial"/>
          <w:b/>
          <w:bCs/>
          <w:kern w:val="0"/>
          <w:sz w:val="28"/>
          <w:szCs w:val="28"/>
        </w:rPr>
        <w:t>n</w:t>
      </w:r>
      <w:r w:rsidRPr="002869FB">
        <w:rPr>
          <w:rFonts w:ascii="Arial CE" w:hAnsi="Arial CE" w:cs="Arial" w:hint="eastAsia"/>
          <w:b/>
          <w:bCs/>
          <w:kern w:val="0"/>
          <w:sz w:val="28"/>
          <w:szCs w:val="28"/>
        </w:rPr>
        <w:t>í</w:t>
      </w:r>
    </w:p>
    <w:p w:rsidR="002F291F" w:rsidRPr="002869FB" w:rsidRDefault="002F291F">
      <w:pPr>
        <w:rPr>
          <w:szCs w:val="24"/>
        </w:rPr>
      </w:pPr>
    </w:p>
    <w:tbl>
      <w:tblPr>
        <w:tblW w:w="9833" w:type="dxa"/>
        <w:tblInd w:w="53" w:type="dxa"/>
        <w:tblCellMar>
          <w:left w:w="70" w:type="dxa"/>
          <w:right w:w="70" w:type="dxa"/>
        </w:tblCellMar>
        <w:tblLook w:val="04A0"/>
      </w:tblPr>
      <w:tblGrid>
        <w:gridCol w:w="1420"/>
        <w:gridCol w:w="4893"/>
        <w:gridCol w:w="400"/>
        <w:gridCol w:w="400"/>
        <w:gridCol w:w="400"/>
        <w:gridCol w:w="340"/>
        <w:gridCol w:w="1141"/>
        <w:gridCol w:w="860"/>
      </w:tblGrid>
      <w:tr w:rsidR="004B1DC7" w:rsidRPr="002869FB" w:rsidTr="004B1DC7">
        <w:trPr>
          <w:trHeight w:val="402"/>
        </w:trPr>
        <w:tc>
          <w:tcPr>
            <w:tcW w:w="1420" w:type="dxa"/>
            <w:tcBorders>
              <w:top w:val="single" w:sz="8" w:space="0" w:color="auto"/>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4893" w:type="dxa"/>
            <w:tcBorders>
              <w:top w:val="single" w:sz="8" w:space="0" w:color="auto"/>
              <w:left w:val="nil"/>
              <w:bottom w:val="nil"/>
              <w:right w:val="nil"/>
            </w:tcBorders>
            <w:shd w:val="clear" w:color="000000" w:fill="EDF9F8"/>
            <w:noWrap/>
            <w:vAlign w:val="bottom"/>
            <w:hideMark/>
          </w:tcPr>
          <w:p w:rsidR="002F291F" w:rsidRPr="002869FB" w:rsidRDefault="002C0795">
            <w:pPr>
              <w:overflowPunct/>
              <w:autoSpaceDE/>
              <w:autoSpaceDN/>
              <w:adjustRightInd/>
              <w:jc w:val="left"/>
              <w:textAlignment w:val="auto"/>
              <w:rPr>
                <w:rFonts w:ascii="Arial" w:hAnsi="Arial" w:cs="Arial"/>
                <w:kern w:val="0"/>
                <w:sz w:val="20"/>
              </w:rPr>
            </w:pPr>
            <w:r w:rsidRPr="002869FB">
              <w:rPr>
                <w:rFonts w:ascii="Arial" w:hAnsi="Arial" w:cs="Arial"/>
                <w:kern w:val="0"/>
                <w:sz w:val="20"/>
              </w:rPr>
              <w:t> </w:t>
            </w:r>
          </w:p>
        </w:tc>
        <w:tc>
          <w:tcPr>
            <w:tcW w:w="400" w:type="dxa"/>
            <w:tcBorders>
              <w:top w:val="single" w:sz="8" w:space="0" w:color="auto"/>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Ř</w:t>
            </w:r>
          </w:p>
        </w:tc>
        <w:tc>
          <w:tcPr>
            <w:tcW w:w="4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4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34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1120" w:type="dxa"/>
            <w:tcBorders>
              <w:top w:val="single" w:sz="8" w:space="0" w:color="auto"/>
              <w:left w:val="nil"/>
              <w:bottom w:val="nil"/>
              <w:right w:val="nil"/>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c>
          <w:tcPr>
            <w:tcW w:w="860" w:type="dxa"/>
            <w:tcBorders>
              <w:top w:val="single" w:sz="8" w:space="0" w:color="auto"/>
              <w:left w:val="single" w:sz="8" w:space="0" w:color="auto"/>
              <w:bottom w:val="nil"/>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pr</w:t>
            </w:r>
            <w:r w:rsidRPr="002869FB">
              <w:rPr>
                <w:rFonts w:ascii="Arial CE" w:hAnsi="Arial CE" w:cs="Arial" w:hint="eastAsia"/>
                <w:b/>
                <w:bCs/>
                <w:kern w:val="0"/>
                <w:sz w:val="20"/>
              </w:rPr>
              <w:t>ů</w:t>
            </w:r>
            <w:r w:rsidRPr="002869FB">
              <w:rPr>
                <w:rFonts w:ascii="Arial CE" w:hAnsi="Arial CE" w:cs="Arial"/>
                <w:b/>
                <w:bCs/>
                <w:kern w:val="0"/>
                <w:sz w:val="20"/>
              </w:rPr>
              <w:t>m.</w:t>
            </w:r>
          </w:p>
        </w:tc>
      </w:tr>
      <w:tr w:rsidR="004B1DC7" w:rsidRPr="002869FB" w:rsidTr="004B1DC7">
        <w:trPr>
          <w:trHeight w:val="402"/>
        </w:trPr>
        <w:tc>
          <w:tcPr>
            <w:tcW w:w="1420" w:type="dxa"/>
            <w:tcBorders>
              <w:top w:val="nil"/>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Cs w:val="24"/>
              </w:rPr>
            </w:pPr>
            <w:r w:rsidRPr="002869FB">
              <w:rPr>
                <w:rFonts w:ascii="Arial CE" w:hAnsi="Arial CE" w:cs="Arial" w:hint="eastAsia"/>
                <w:b/>
                <w:bCs/>
                <w:kern w:val="0"/>
                <w:szCs w:val="24"/>
              </w:rPr>
              <w:t>Č</w:t>
            </w:r>
            <w:r w:rsidRPr="002869FB">
              <w:rPr>
                <w:rFonts w:ascii="Arial CE" w:hAnsi="Arial CE" w:cs="Arial"/>
                <w:b/>
                <w:bCs/>
                <w:kern w:val="0"/>
                <w:szCs w:val="24"/>
              </w:rPr>
              <w:t>innost</w:t>
            </w:r>
          </w:p>
        </w:tc>
        <w:tc>
          <w:tcPr>
            <w:tcW w:w="4893" w:type="dxa"/>
            <w:tcBorders>
              <w:top w:val="nil"/>
              <w:left w:val="nil"/>
              <w:bottom w:val="nil"/>
              <w:right w:val="nil"/>
            </w:tcBorders>
            <w:shd w:val="clear" w:color="000000" w:fill="EDF9F8"/>
            <w:noWrap/>
            <w:vAlign w:val="bottom"/>
            <w:hideMark/>
          </w:tcPr>
          <w:p w:rsidR="002F291F" w:rsidRPr="002869FB" w:rsidRDefault="002C0795">
            <w:pPr>
              <w:overflowPunct/>
              <w:autoSpaceDE/>
              <w:autoSpaceDN/>
              <w:adjustRightInd/>
              <w:jc w:val="left"/>
              <w:textAlignment w:val="auto"/>
              <w:rPr>
                <w:rFonts w:ascii="Arial CE" w:hAnsi="Arial CE" w:cs="Arial"/>
                <w:b/>
                <w:bCs/>
                <w:kern w:val="0"/>
                <w:szCs w:val="24"/>
              </w:rPr>
            </w:pPr>
            <w:r w:rsidRPr="002869FB">
              <w:rPr>
                <w:rFonts w:ascii="Arial CE" w:hAnsi="Arial CE" w:cs="Arial"/>
                <w:b/>
                <w:bCs/>
                <w:kern w:val="0"/>
                <w:szCs w:val="24"/>
              </w:rPr>
              <w:t>N</w:t>
            </w:r>
            <w:r w:rsidRPr="002869FB">
              <w:rPr>
                <w:rFonts w:ascii="Arial CE" w:hAnsi="Arial CE" w:cs="Arial" w:hint="eastAsia"/>
                <w:b/>
                <w:bCs/>
                <w:kern w:val="0"/>
                <w:szCs w:val="24"/>
              </w:rPr>
              <w:t>á</w:t>
            </w:r>
            <w:r w:rsidRPr="002869FB">
              <w:rPr>
                <w:rFonts w:ascii="Arial CE" w:hAnsi="Arial CE" w:cs="Arial"/>
                <w:b/>
                <w:bCs/>
                <w:kern w:val="0"/>
                <w:szCs w:val="24"/>
              </w:rPr>
              <w:t>zev</w:t>
            </w:r>
          </w:p>
        </w:tc>
        <w:tc>
          <w:tcPr>
            <w:tcW w:w="400" w:type="dxa"/>
            <w:tcBorders>
              <w:top w:val="nil"/>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400" w:type="dxa"/>
            <w:tcBorders>
              <w:top w:val="nil"/>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400" w:type="dxa"/>
            <w:tcBorders>
              <w:top w:val="nil"/>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340" w:type="dxa"/>
            <w:tcBorders>
              <w:top w:val="nil"/>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1120" w:type="dxa"/>
            <w:tcBorders>
              <w:top w:val="nil"/>
              <w:left w:val="nil"/>
              <w:bottom w:val="nil"/>
              <w:right w:val="nil"/>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pom</w:t>
            </w:r>
            <w:r w:rsidRPr="002869FB">
              <w:rPr>
                <w:rFonts w:ascii="Arial CE" w:hAnsi="Arial CE" w:cs="Arial" w:hint="eastAsia"/>
                <w:b/>
                <w:bCs/>
                <w:kern w:val="0"/>
                <w:sz w:val="20"/>
              </w:rPr>
              <w:t>ě</w:t>
            </w:r>
            <w:r w:rsidRPr="002869FB">
              <w:rPr>
                <w:rFonts w:ascii="Arial CE" w:hAnsi="Arial CE" w:cs="Arial"/>
                <w:b/>
                <w:bCs/>
                <w:kern w:val="0"/>
                <w:sz w:val="20"/>
              </w:rPr>
              <w:t>r</w:t>
            </w:r>
          </w:p>
        </w:tc>
        <w:tc>
          <w:tcPr>
            <w:tcW w:w="860" w:type="dxa"/>
            <w:tcBorders>
              <w:top w:val="nil"/>
              <w:left w:val="single" w:sz="8" w:space="0" w:color="auto"/>
              <w:bottom w:val="nil"/>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tarif</w:t>
            </w:r>
          </w:p>
        </w:tc>
      </w:tr>
      <w:tr w:rsidR="004B1DC7" w:rsidRPr="002869FB" w:rsidTr="004B1DC7">
        <w:trPr>
          <w:trHeight w:val="360"/>
        </w:trPr>
        <w:tc>
          <w:tcPr>
            <w:tcW w:w="14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16"/>
                <w:szCs w:val="16"/>
              </w:rPr>
            </w:pPr>
            <w:r w:rsidRPr="002869FB">
              <w:rPr>
                <w:rFonts w:ascii="Arial CE" w:hAnsi="Arial CE" w:cs="Arial"/>
                <w:kern w:val="0"/>
                <w:sz w:val="16"/>
                <w:szCs w:val="16"/>
              </w:rPr>
              <w:t>101 10,11,12,13</w:t>
            </w:r>
          </w:p>
        </w:tc>
        <w:tc>
          <w:tcPr>
            <w:tcW w:w="4893" w:type="dxa"/>
            <w:tcBorders>
              <w:top w:val="single" w:sz="8" w:space="0" w:color="auto"/>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Pil</w:t>
            </w:r>
            <w:r w:rsidR="002C0795" w:rsidRPr="002869FB">
              <w:rPr>
                <w:rFonts w:ascii="Arial CE" w:hAnsi="Arial CE" w:cs="Arial" w:hint="eastAsia"/>
                <w:kern w:val="0"/>
                <w:sz w:val="20"/>
              </w:rPr>
              <w:t>íř</w:t>
            </w:r>
            <w:r w:rsidR="002C0795" w:rsidRPr="002869FB">
              <w:rPr>
                <w:rFonts w:ascii="Arial CE" w:hAnsi="Arial CE" w:cs="Arial"/>
                <w:kern w:val="0"/>
                <w:sz w:val="20"/>
              </w:rPr>
              <w:t xml:space="preserve"> komplex, p</w:t>
            </w:r>
            <w:r w:rsidR="002C0795" w:rsidRPr="002869FB">
              <w:rPr>
                <w:rFonts w:ascii="Arial CE" w:hAnsi="Arial CE" w:cs="Arial" w:hint="eastAsia"/>
                <w:kern w:val="0"/>
                <w:sz w:val="20"/>
              </w:rPr>
              <w:t>ř</w:t>
            </w:r>
            <w:r w:rsidR="002C0795" w:rsidRPr="002869FB">
              <w:rPr>
                <w:rFonts w:ascii="Arial CE" w:hAnsi="Arial CE" w:cs="Arial"/>
                <w:kern w:val="0"/>
                <w:sz w:val="20"/>
              </w:rPr>
              <w:t>ekl</w:t>
            </w:r>
            <w:r w:rsidR="002C0795" w:rsidRPr="002869FB">
              <w:rPr>
                <w:rFonts w:ascii="Arial CE" w:hAnsi="Arial CE" w:cs="Arial" w:hint="eastAsia"/>
                <w:kern w:val="0"/>
                <w:sz w:val="20"/>
              </w:rPr>
              <w:t>á</w:t>
            </w:r>
            <w:r w:rsidR="002C0795" w:rsidRPr="002869FB">
              <w:rPr>
                <w:rFonts w:ascii="Arial CE" w:hAnsi="Arial CE" w:cs="Arial"/>
                <w:kern w:val="0"/>
                <w:sz w:val="20"/>
              </w:rPr>
              <w:t>dka, ostatn</w:t>
            </w:r>
            <w:r w:rsidR="002C0795" w:rsidRPr="002869FB">
              <w:rPr>
                <w:rFonts w:ascii="Arial CE" w:hAnsi="Arial CE" w:cs="Arial" w:hint="eastAsia"/>
                <w:kern w:val="0"/>
                <w:sz w:val="20"/>
              </w:rPr>
              <w:t>í</w:t>
            </w:r>
          </w:p>
        </w:tc>
        <w:tc>
          <w:tcPr>
            <w:tcW w:w="400" w:type="dxa"/>
            <w:tcBorders>
              <w:top w:val="single" w:sz="8" w:space="0" w:color="auto"/>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single" w:sz="8" w:space="0" w:color="auto"/>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1:3:3</w:t>
            </w:r>
          </w:p>
        </w:tc>
        <w:tc>
          <w:tcPr>
            <w:tcW w:w="860" w:type="dxa"/>
            <w:tcBorders>
              <w:top w:val="single" w:sz="8" w:space="0" w:color="auto"/>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979,3</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101 12</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Za</w:t>
            </w:r>
            <w:r w:rsidR="002C0795" w:rsidRPr="002869FB">
              <w:rPr>
                <w:rFonts w:ascii="Arial CE" w:hAnsi="Arial CE" w:cs="Arial" w:hint="eastAsia"/>
                <w:kern w:val="0"/>
                <w:sz w:val="20"/>
              </w:rPr>
              <w:t>š</w:t>
            </w:r>
            <w:r w:rsidR="002C0795" w:rsidRPr="002869FB">
              <w:rPr>
                <w:rFonts w:ascii="Arial CE" w:hAnsi="Arial CE" w:cs="Arial"/>
                <w:kern w:val="0"/>
                <w:sz w:val="20"/>
              </w:rPr>
              <w:t>kolov</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v porubu</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780,0</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101 </w:t>
            </w:r>
            <w:r w:rsidR="002C0795" w:rsidRPr="002869FB">
              <w:rPr>
                <w:rFonts w:ascii="Arial CE" w:hAnsi="Arial CE" w:cs="Arial"/>
                <w:kern w:val="0"/>
                <w:sz w:val="20"/>
              </w:rPr>
              <w:t>20</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w:t>
            </w:r>
            <w:r w:rsidR="002C0795" w:rsidRPr="002869FB">
              <w:rPr>
                <w:rFonts w:ascii="Arial CE" w:hAnsi="Arial CE" w:cs="Arial" w:hint="eastAsia"/>
                <w:kern w:val="0"/>
                <w:sz w:val="20"/>
              </w:rPr>
              <w:t>ř</w:t>
            </w:r>
            <w:r w:rsidR="002C0795" w:rsidRPr="002869FB">
              <w:rPr>
                <w:rFonts w:ascii="Arial CE" w:hAnsi="Arial CE" w:cs="Arial"/>
                <w:kern w:val="0"/>
                <w:sz w:val="20"/>
              </w:rPr>
              <w:t>eb</w:t>
            </w:r>
            <w:r w:rsidR="002C0795" w:rsidRPr="002869FB">
              <w:rPr>
                <w:rFonts w:ascii="Arial CE" w:hAnsi="Arial CE" w:cs="Arial" w:hint="eastAsia"/>
                <w:kern w:val="0"/>
                <w:sz w:val="20"/>
              </w:rPr>
              <w:t>í</w:t>
            </w:r>
            <w:r w:rsidR="002C0795" w:rsidRPr="002869FB">
              <w:rPr>
                <w:rFonts w:ascii="Arial CE" w:hAnsi="Arial CE" w:cs="Arial"/>
                <w:kern w:val="0"/>
                <w:sz w:val="20"/>
              </w:rPr>
              <w:t>r</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nebo zm</w:t>
            </w:r>
            <w:r w:rsidR="002C0795" w:rsidRPr="002869FB">
              <w:rPr>
                <w:rFonts w:ascii="Arial CE" w:hAnsi="Arial CE" w:cs="Arial" w:hint="eastAsia"/>
                <w:kern w:val="0"/>
                <w:sz w:val="20"/>
              </w:rPr>
              <w:t>á</w:t>
            </w:r>
            <w:r w:rsidR="002C0795" w:rsidRPr="002869FB">
              <w:rPr>
                <w:rFonts w:ascii="Arial CE" w:hAnsi="Arial CE" w:cs="Arial"/>
                <w:kern w:val="0"/>
                <w:sz w:val="20"/>
              </w:rPr>
              <w:t>h</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z</w:t>
            </w:r>
            <w:r w:rsidR="002C0795" w:rsidRPr="002869FB">
              <w:rPr>
                <w:rFonts w:ascii="Arial CE" w:hAnsi="Arial CE" w:cs="Arial" w:hint="eastAsia"/>
                <w:kern w:val="0"/>
                <w:sz w:val="20"/>
              </w:rPr>
              <w:t>á</w:t>
            </w:r>
            <w:r w:rsidR="002C0795" w:rsidRPr="002869FB">
              <w:rPr>
                <w:rFonts w:ascii="Arial CE" w:hAnsi="Arial CE" w:cs="Arial"/>
                <w:kern w:val="0"/>
                <w:sz w:val="20"/>
              </w:rPr>
              <w:t>valu, prov</w:t>
            </w:r>
            <w:r w:rsidR="002C0795" w:rsidRPr="002869FB">
              <w:rPr>
                <w:rFonts w:ascii="Arial CE" w:hAnsi="Arial CE" w:cs="Arial" w:hint="eastAsia"/>
                <w:kern w:val="0"/>
                <w:sz w:val="20"/>
              </w:rPr>
              <w:t>á</w:t>
            </w:r>
            <w:r w:rsidR="002C0795" w:rsidRPr="002869FB">
              <w:rPr>
                <w:rFonts w:ascii="Arial CE" w:hAnsi="Arial CE" w:cs="Arial"/>
                <w:kern w:val="0"/>
                <w:sz w:val="20"/>
              </w:rPr>
              <w:t>d</w:t>
            </w:r>
            <w:r w:rsidR="002C0795" w:rsidRPr="002869FB">
              <w:rPr>
                <w:rFonts w:ascii="Arial CE" w:hAnsi="Arial CE" w:cs="Arial" w:hint="eastAsia"/>
                <w:kern w:val="0"/>
                <w:sz w:val="20"/>
              </w:rPr>
              <w:t>ě</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obt</w:t>
            </w:r>
            <w:r w:rsidR="002C0795" w:rsidRPr="002869FB">
              <w:rPr>
                <w:rFonts w:ascii="Arial CE" w:hAnsi="Arial CE" w:cs="Arial" w:hint="eastAsia"/>
                <w:kern w:val="0"/>
                <w:sz w:val="20"/>
              </w:rPr>
              <w:t>í</w:t>
            </w:r>
            <w:r w:rsidR="002C0795" w:rsidRPr="002869FB">
              <w:rPr>
                <w:rFonts w:ascii="Arial CE" w:hAnsi="Arial CE" w:cs="Arial"/>
                <w:kern w:val="0"/>
                <w:sz w:val="20"/>
              </w:rPr>
              <w:t>nek</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1:3:3</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979,3</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101 </w:t>
            </w:r>
            <w:r w:rsidR="002C0795" w:rsidRPr="002869FB">
              <w:rPr>
                <w:rFonts w:ascii="Arial CE" w:hAnsi="Arial CE" w:cs="Arial"/>
                <w:kern w:val="0"/>
                <w:sz w:val="20"/>
              </w:rPr>
              <w:t xml:space="preserve">60 </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Likvidace poot</w:t>
            </w:r>
            <w:r w:rsidR="002C0795" w:rsidRPr="002869FB">
              <w:rPr>
                <w:rFonts w:ascii="Arial CE" w:hAnsi="Arial CE" w:cs="Arial" w:hint="eastAsia"/>
                <w:kern w:val="0"/>
                <w:sz w:val="20"/>
              </w:rPr>
              <w:t>ř</w:t>
            </w:r>
            <w:r w:rsidR="002C0795" w:rsidRPr="002869FB">
              <w:rPr>
                <w:rFonts w:ascii="Arial CE" w:hAnsi="Arial CE" w:cs="Arial"/>
                <w:kern w:val="0"/>
                <w:sz w:val="20"/>
              </w:rPr>
              <w:t>esov</w:t>
            </w:r>
            <w:r w:rsidR="002C0795" w:rsidRPr="002869FB">
              <w:rPr>
                <w:rFonts w:ascii="Arial CE" w:hAnsi="Arial CE" w:cs="Arial" w:hint="eastAsia"/>
                <w:kern w:val="0"/>
                <w:sz w:val="20"/>
              </w:rPr>
              <w:t>ý</w:t>
            </w:r>
            <w:r w:rsidR="002C0795" w:rsidRPr="002869FB">
              <w:rPr>
                <w:rFonts w:ascii="Arial CE" w:hAnsi="Arial CE" w:cs="Arial"/>
                <w:kern w:val="0"/>
                <w:sz w:val="20"/>
              </w:rPr>
              <w:t>ch a popr</w:t>
            </w:r>
            <w:r w:rsidR="002C0795" w:rsidRPr="002869FB">
              <w:rPr>
                <w:rFonts w:ascii="Arial CE" w:hAnsi="Arial CE" w:cs="Arial" w:hint="eastAsia"/>
                <w:kern w:val="0"/>
                <w:sz w:val="20"/>
              </w:rPr>
              <w:t>ů</w:t>
            </w:r>
            <w:r w:rsidR="002C0795" w:rsidRPr="002869FB">
              <w:rPr>
                <w:rFonts w:ascii="Arial CE" w:hAnsi="Arial CE" w:cs="Arial"/>
                <w:kern w:val="0"/>
                <w:sz w:val="20"/>
              </w:rPr>
              <w:t>tr</w:t>
            </w:r>
            <w:r w:rsidR="002C0795" w:rsidRPr="002869FB">
              <w:rPr>
                <w:rFonts w:ascii="Arial CE" w:hAnsi="Arial CE" w:cs="Arial" w:hint="eastAsia"/>
                <w:kern w:val="0"/>
                <w:sz w:val="20"/>
              </w:rPr>
              <w:t>ž</w:t>
            </w:r>
            <w:r w:rsidR="002C0795" w:rsidRPr="002869FB">
              <w:rPr>
                <w:rFonts w:ascii="Arial CE" w:hAnsi="Arial CE" w:cs="Arial"/>
                <w:kern w:val="0"/>
                <w:sz w:val="20"/>
              </w:rPr>
              <w:t>ov</w:t>
            </w:r>
            <w:r w:rsidR="002C0795" w:rsidRPr="002869FB">
              <w:rPr>
                <w:rFonts w:ascii="Arial CE" w:hAnsi="Arial CE" w:cs="Arial" w:hint="eastAsia"/>
                <w:kern w:val="0"/>
                <w:sz w:val="20"/>
              </w:rPr>
              <w:t>ý</w:t>
            </w:r>
            <w:r w:rsidR="002C0795" w:rsidRPr="002869FB">
              <w:rPr>
                <w:rFonts w:ascii="Arial CE" w:hAnsi="Arial CE" w:cs="Arial"/>
                <w:kern w:val="0"/>
                <w:sz w:val="20"/>
              </w:rPr>
              <w:t>ch stav</w:t>
            </w:r>
            <w:r w:rsidR="002C0795" w:rsidRPr="002869FB">
              <w:rPr>
                <w:rFonts w:ascii="Arial CE" w:hAnsi="Arial CE" w:cs="Arial" w:hint="eastAsia"/>
                <w:kern w:val="0"/>
                <w:sz w:val="20"/>
              </w:rPr>
              <w:t>ů</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1:3:3</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979,3</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101 </w:t>
            </w:r>
            <w:r w:rsidR="002C0795" w:rsidRPr="002869FB">
              <w:rPr>
                <w:rFonts w:ascii="Arial CE" w:hAnsi="Arial CE" w:cs="Arial"/>
                <w:kern w:val="0"/>
                <w:sz w:val="20"/>
              </w:rPr>
              <w:t>90</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Ostatn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pr</w:t>
            </w:r>
            <w:r w:rsidR="002C0795" w:rsidRPr="002869FB">
              <w:rPr>
                <w:rFonts w:ascii="Arial CE" w:hAnsi="Arial CE" w:cs="Arial" w:hint="eastAsia"/>
                <w:kern w:val="0"/>
                <w:sz w:val="20"/>
              </w:rPr>
              <w:t>á</w:t>
            </w:r>
            <w:r w:rsidR="002C0795" w:rsidRPr="002869FB">
              <w:rPr>
                <w:rFonts w:ascii="Arial CE" w:hAnsi="Arial CE" w:cs="Arial"/>
                <w:kern w:val="0"/>
                <w:sz w:val="20"/>
              </w:rPr>
              <w:t>ce v rub</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1:3:3</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979,3</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104 </w:t>
            </w:r>
            <w:r w:rsidR="002C0795" w:rsidRPr="002869FB">
              <w:rPr>
                <w:rFonts w:ascii="Arial" w:hAnsi="Arial" w:cs="Arial"/>
                <w:kern w:val="0"/>
                <w:sz w:val="20"/>
              </w:rPr>
              <w:t>11</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Doprava a výkliz materiálů pro poruby</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1:1</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836,3</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106 30</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Likvidace třídy za postupujícím porubem</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1:1</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952,5</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106 </w:t>
            </w:r>
            <w:r w:rsidR="002C0795" w:rsidRPr="002869FB">
              <w:rPr>
                <w:rFonts w:ascii="Arial" w:hAnsi="Arial" w:cs="Arial"/>
                <w:kern w:val="0"/>
                <w:sz w:val="20"/>
              </w:rPr>
              <w:t>53</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P.H. pásových dopravníků</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780,0</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106 62</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Prognózní opatření proti otřesům - vrtné testy v porubu</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1:2</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932,5</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106 </w:t>
            </w:r>
            <w:r w:rsidR="002C0795" w:rsidRPr="002869FB">
              <w:rPr>
                <w:rFonts w:ascii="Arial" w:hAnsi="Arial" w:cs="Arial"/>
                <w:kern w:val="0"/>
                <w:sz w:val="20"/>
              </w:rPr>
              <w:t>66</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Prognózní opatř. proti otřesům - odlehč. vrty v porub.</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1:1</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952,5</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106 </w:t>
            </w:r>
            <w:r w:rsidR="002C0795" w:rsidRPr="002869FB">
              <w:rPr>
                <w:rFonts w:ascii="Arial" w:hAnsi="Arial" w:cs="Arial"/>
                <w:kern w:val="0"/>
                <w:sz w:val="20"/>
              </w:rPr>
              <w:t>62</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 xml:space="preserve">                                             - na třídách</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1:1</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952,5</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106 66</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Lepení pilíře</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1:2:2</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871,5</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106 </w:t>
            </w:r>
            <w:r w:rsidR="002C0795" w:rsidRPr="002869FB">
              <w:rPr>
                <w:rFonts w:ascii="Arial" w:hAnsi="Arial" w:cs="Arial"/>
                <w:kern w:val="0"/>
                <w:sz w:val="20"/>
              </w:rPr>
              <w:t>54,90</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Práce na bezpečnosti</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780,0</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107 </w:t>
            </w:r>
            <w:r w:rsidR="002C0795" w:rsidRPr="002869FB">
              <w:rPr>
                <w:rFonts w:ascii="Arial" w:hAnsi="Arial" w:cs="Arial"/>
                <w:kern w:val="0"/>
                <w:sz w:val="20"/>
              </w:rPr>
              <w:t>22,23</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Hornické práce</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1:2:1</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894,4</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107 </w:t>
            </w:r>
            <w:r w:rsidR="002C0795" w:rsidRPr="002869FB">
              <w:rPr>
                <w:rFonts w:ascii="Arial" w:hAnsi="Arial" w:cs="Arial"/>
                <w:kern w:val="0"/>
                <w:sz w:val="20"/>
              </w:rPr>
              <w:t>70</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Úprava dopravního zařízení pod porubem</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1:1</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952,5</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107 70</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 xml:space="preserve">Přepojování, přemísťování el. zařízení před porubem </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1:1</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952,5</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109 </w:t>
            </w:r>
            <w:r w:rsidR="002C0795" w:rsidRPr="002869FB">
              <w:rPr>
                <w:rFonts w:ascii="Arial" w:hAnsi="Arial" w:cs="Arial"/>
                <w:kern w:val="0"/>
                <w:sz w:val="20"/>
              </w:rPr>
              <w:t>10</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Strojní údržba - porub</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18"/>
                <w:szCs w:val="18"/>
              </w:rPr>
            </w:pPr>
            <w:r w:rsidRPr="002869FB">
              <w:rPr>
                <w:rFonts w:ascii="Arial" w:hAnsi="Arial" w:cs="Arial"/>
                <w:kern w:val="0"/>
                <w:sz w:val="18"/>
                <w:szCs w:val="18"/>
              </w:rPr>
              <w:t>1:1,5:3,5:0,5</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949,6</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109 49</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Revizní ( inspekční ) zámečník v porubu</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1:2:2</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990,0</w:t>
            </w:r>
          </w:p>
        </w:tc>
      </w:tr>
      <w:tr w:rsidR="004B1DC7" w:rsidRPr="002869FB" w:rsidTr="004B1DC7">
        <w:trPr>
          <w:trHeight w:val="360"/>
        </w:trPr>
        <w:tc>
          <w:tcPr>
            <w:tcW w:w="142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109 50</w:t>
            </w:r>
          </w:p>
        </w:tc>
        <w:tc>
          <w:tcPr>
            <w:tcW w:w="489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Elektroúdržba - porub</w:t>
            </w:r>
          </w:p>
        </w:tc>
        <w:tc>
          <w:tcPr>
            <w:tcW w:w="400" w:type="dxa"/>
            <w:tcBorders>
              <w:top w:val="nil"/>
              <w:left w:val="single" w:sz="8" w:space="0" w:color="auto"/>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1:3:1</w:t>
            </w:r>
          </w:p>
        </w:tc>
        <w:tc>
          <w:tcPr>
            <w:tcW w:w="86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1014,0</w:t>
            </w:r>
          </w:p>
        </w:tc>
      </w:tr>
      <w:tr w:rsidR="004B1DC7" w:rsidRPr="002869FB" w:rsidTr="004B1DC7">
        <w:trPr>
          <w:trHeight w:val="360"/>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109 </w:t>
            </w:r>
            <w:r w:rsidR="002C0795" w:rsidRPr="002869FB">
              <w:rPr>
                <w:rFonts w:ascii="Arial" w:hAnsi="Arial" w:cs="Arial"/>
                <w:kern w:val="0"/>
                <w:sz w:val="20"/>
              </w:rPr>
              <w:t>89</w:t>
            </w:r>
          </w:p>
        </w:tc>
        <w:tc>
          <w:tcPr>
            <w:tcW w:w="4893" w:type="dxa"/>
            <w:tcBorders>
              <w:top w:val="nil"/>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Revizní ( inspekční ) elektrom. v porubu</w:t>
            </w:r>
          </w:p>
        </w:tc>
        <w:tc>
          <w:tcPr>
            <w:tcW w:w="400" w:type="dxa"/>
            <w:tcBorders>
              <w:top w:val="nil"/>
              <w:left w:val="single" w:sz="8" w:space="0" w:color="auto"/>
              <w:bottom w:val="single" w:sz="8"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single" w:sz="8" w:space="0" w:color="auto"/>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4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120" w:type="dxa"/>
            <w:tcBorders>
              <w:top w:val="nil"/>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1:3:1</w:t>
            </w:r>
          </w:p>
        </w:tc>
        <w:tc>
          <w:tcPr>
            <w:tcW w:w="860" w:type="dxa"/>
            <w:tcBorders>
              <w:top w:val="nil"/>
              <w:left w:val="single" w:sz="8" w:space="0" w:color="auto"/>
              <w:bottom w:val="single" w:sz="8"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1014,0</w:t>
            </w:r>
          </w:p>
        </w:tc>
      </w:tr>
    </w:tbl>
    <w:p w:rsidR="002F291F" w:rsidRPr="002869FB" w:rsidRDefault="002F291F">
      <w:pPr>
        <w:ind w:left="-284"/>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2F291F">
      <w:pPr>
        <w:rPr>
          <w:szCs w:val="24"/>
        </w:rPr>
      </w:pPr>
    </w:p>
    <w:p w:rsidR="002F291F" w:rsidRPr="002869FB" w:rsidRDefault="003700F6">
      <w:pPr>
        <w:overflowPunct/>
        <w:autoSpaceDE/>
        <w:autoSpaceDN/>
        <w:adjustRightInd/>
        <w:textAlignment w:val="auto"/>
        <w:rPr>
          <w:rFonts w:ascii="Arial CE" w:hAnsi="Arial CE" w:cs="Arial"/>
          <w:b/>
          <w:bCs/>
          <w:kern w:val="0"/>
          <w:sz w:val="28"/>
          <w:szCs w:val="28"/>
        </w:rPr>
      </w:pPr>
      <w:r w:rsidRPr="002869FB">
        <w:rPr>
          <w:rFonts w:ascii="Arial CE" w:hAnsi="Arial CE" w:cs="Arial"/>
          <w:b/>
          <w:bCs/>
          <w:kern w:val="0"/>
          <w:sz w:val="28"/>
          <w:szCs w:val="28"/>
        </w:rPr>
        <w:t>Pr</w:t>
      </w:r>
      <w:r w:rsidRPr="002869FB">
        <w:rPr>
          <w:rFonts w:ascii="Arial CE" w:hAnsi="Arial CE" w:cs="Arial" w:hint="eastAsia"/>
          <w:b/>
          <w:bCs/>
          <w:kern w:val="0"/>
          <w:sz w:val="28"/>
          <w:szCs w:val="28"/>
        </w:rPr>
        <w:t>ů</w:t>
      </w:r>
      <w:r w:rsidRPr="002869FB">
        <w:rPr>
          <w:rFonts w:ascii="Arial CE" w:hAnsi="Arial CE" w:cs="Arial"/>
          <w:b/>
          <w:bCs/>
          <w:kern w:val="0"/>
          <w:sz w:val="28"/>
          <w:szCs w:val="28"/>
        </w:rPr>
        <w:t>m</w:t>
      </w:r>
      <w:r w:rsidRPr="002869FB">
        <w:rPr>
          <w:rFonts w:ascii="Arial CE" w:hAnsi="Arial CE" w:cs="Arial" w:hint="eastAsia"/>
          <w:b/>
          <w:bCs/>
          <w:kern w:val="0"/>
          <w:sz w:val="28"/>
          <w:szCs w:val="28"/>
        </w:rPr>
        <w:t>ě</w:t>
      </w:r>
      <w:r w:rsidRPr="002869FB">
        <w:rPr>
          <w:rFonts w:ascii="Arial CE" w:hAnsi="Arial CE" w:cs="Arial"/>
          <w:b/>
          <w:bCs/>
          <w:kern w:val="0"/>
          <w:sz w:val="28"/>
          <w:szCs w:val="28"/>
        </w:rPr>
        <w:t>rn</w:t>
      </w:r>
      <w:r w:rsidRPr="002869FB">
        <w:rPr>
          <w:rFonts w:ascii="Arial CE" w:hAnsi="Arial CE" w:cs="Arial" w:hint="eastAsia"/>
          <w:b/>
          <w:bCs/>
          <w:kern w:val="0"/>
          <w:sz w:val="28"/>
          <w:szCs w:val="28"/>
        </w:rPr>
        <w:t>é</w:t>
      </w:r>
      <w:r w:rsidRPr="002869FB">
        <w:rPr>
          <w:rFonts w:ascii="Arial CE" w:hAnsi="Arial CE" w:cs="Arial"/>
          <w:b/>
          <w:bCs/>
          <w:kern w:val="0"/>
          <w:sz w:val="28"/>
          <w:szCs w:val="28"/>
        </w:rPr>
        <w:t xml:space="preserve"> mzdov</w:t>
      </w:r>
      <w:r w:rsidRPr="002869FB">
        <w:rPr>
          <w:rFonts w:ascii="Arial CE" w:hAnsi="Arial CE" w:cs="Arial" w:hint="eastAsia"/>
          <w:b/>
          <w:bCs/>
          <w:kern w:val="0"/>
          <w:sz w:val="28"/>
          <w:szCs w:val="28"/>
        </w:rPr>
        <w:t>é</w:t>
      </w:r>
      <w:r w:rsidRPr="002869FB">
        <w:rPr>
          <w:rFonts w:ascii="Arial CE" w:hAnsi="Arial CE" w:cs="Arial"/>
          <w:b/>
          <w:bCs/>
          <w:kern w:val="0"/>
          <w:sz w:val="28"/>
          <w:szCs w:val="28"/>
        </w:rPr>
        <w:t xml:space="preserve"> tarify u </w:t>
      </w:r>
      <w:r w:rsidRPr="002869FB">
        <w:rPr>
          <w:rFonts w:ascii="Arial CE" w:hAnsi="Arial CE" w:cs="Arial" w:hint="eastAsia"/>
          <w:b/>
          <w:bCs/>
          <w:kern w:val="0"/>
          <w:sz w:val="28"/>
          <w:szCs w:val="28"/>
        </w:rPr>
        <w:t>č</w:t>
      </w:r>
      <w:r w:rsidRPr="002869FB">
        <w:rPr>
          <w:rFonts w:ascii="Arial CE" w:hAnsi="Arial CE" w:cs="Arial"/>
          <w:b/>
          <w:bCs/>
          <w:kern w:val="0"/>
          <w:sz w:val="28"/>
          <w:szCs w:val="28"/>
        </w:rPr>
        <w:t>innost</w:t>
      </w:r>
      <w:r w:rsidRPr="002869FB">
        <w:rPr>
          <w:rFonts w:ascii="Arial CE" w:hAnsi="Arial CE" w:cs="Arial" w:hint="eastAsia"/>
          <w:b/>
          <w:bCs/>
          <w:kern w:val="0"/>
          <w:sz w:val="28"/>
          <w:szCs w:val="28"/>
        </w:rPr>
        <w:t>í</w:t>
      </w:r>
      <w:r w:rsidRPr="002869FB">
        <w:rPr>
          <w:rFonts w:ascii="Arial CE" w:hAnsi="Arial CE" w:cs="Arial"/>
          <w:b/>
          <w:bCs/>
          <w:kern w:val="0"/>
          <w:sz w:val="28"/>
          <w:szCs w:val="28"/>
        </w:rPr>
        <w:t xml:space="preserve"> v p</w:t>
      </w:r>
      <w:r w:rsidRPr="002869FB">
        <w:rPr>
          <w:rFonts w:ascii="Arial CE" w:hAnsi="Arial CE" w:cs="Arial" w:hint="eastAsia"/>
          <w:b/>
          <w:bCs/>
          <w:kern w:val="0"/>
          <w:sz w:val="28"/>
          <w:szCs w:val="28"/>
        </w:rPr>
        <w:t>ří</w:t>
      </w:r>
      <w:r w:rsidRPr="002869FB">
        <w:rPr>
          <w:rFonts w:ascii="Arial CE" w:hAnsi="Arial CE" w:cs="Arial"/>
          <w:b/>
          <w:bCs/>
          <w:kern w:val="0"/>
          <w:sz w:val="28"/>
          <w:szCs w:val="28"/>
        </w:rPr>
        <w:t>prav</w:t>
      </w:r>
      <w:r w:rsidRPr="002869FB">
        <w:rPr>
          <w:rFonts w:ascii="Arial CE" w:hAnsi="Arial CE" w:cs="Arial" w:hint="eastAsia"/>
          <w:b/>
          <w:bCs/>
          <w:kern w:val="0"/>
          <w:sz w:val="28"/>
          <w:szCs w:val="28"/>
        </w:rPr>
        <w:t>á</w:t>
      </w:r>
      <w:r w:rsidRPr="002869FB">
        <w:rPr>
          <w:rFonts w:ascii="Arial CE" w:hAnsi="Arial CE" w:cs="Arial"/>
          <w:b/>
          <w:bCs/>
          <w:kern w:val="0"/>
          <w:sz w:val="28"/>
          <w:szCs w:val="28"/>
        </w:rPr>
        <w:t xml:space="preserve">ch </w:t>
      </w:r>
    </w:p>
    <w:p w:rsidR="002F291F" w:rsidRPr="002869FB" w:rsidRDefault="002F291F">
      <w:pPr>
        <w:rPr>
          <w:szCs w:val="24"/>
        </w:rPr>
      </w:pPr>
    </w:p>
    <w:tbl>
      <w:tblPr>
        <w:tblW w:w="10042" w:type="dxa"/>
        <w:tblInd w:w="53" w:type="dxa"/>
        <w:tblCellMar>
          <w:left w:w="70" w:type="dxa"/>
          <w:right w:w="70" w:type="dxa"/>
        </w:tblCellMar>
        <w:tblLook w:val="04A0"/>
      </w:tblPr>
      <w:tblGrid>
        <w:gridCol w:w="1540"/>
        <w:gridCol w:w="5282"/>
        <w:gridCol w:w="400"/>
        <w:gridCol w:w="400"/>
        <w:gridCol w:w="400"/>
        <w:gridCol w:w="400"/>
        <w:gridCol w:w="752"/>
        <w:gridCol w:w="880"/>
      </w:tblGrid>
      <w:tr w:rsidR="004B1DC7" w:rsidRPr="002869FB" w:rsidTr="004B1DC7">
        <w:trPr>
          <w:trHeight w:val="402"/>
        </w:trPr>
        <w:tc>
          <w:tcPr>
            <w:tcW w:w="1540" w:type="dxa"/>
            <w:tcBorders>
              <w:top w:val="single" w:sz="8" w:space="0" w:color="auto"/>
              <w:left w:val="single" w:sz="8" w:space="0" w:color="auto"/>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5282"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left"/>
              <w:textAlignment w:val="auto"/>
              <w:rPr>
                <w:rFonts w:ascii="Arial" w:hAnsi="Arial" w:cs="Arial"/>
                <w:kern w:val="0"/>
                <w:sz w:val="20"/>
              </w:rPr>
            </w:pPr>
            <w:r w:rsidRPr="002869FB">
              <w:rPr>
                <w:rFonts w:ascii="Arial" w:hAnsi="Arial" w:cs="Arial"/>
                <w:kern w:val="0"/>
                <w:sz w:val="20"/>
              </w:rPr>
              <w:t> </w:t>
            </w:r>
          </w:p>
        </w:tc>
        <w:tc>
          <w:tcPr>
            <w:tcW w:w="4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Ř</w:t>
            </w:r>
          </w:p>
        </w:tc>
        <w:tc>
          <w:tcPr>
            <w:tcW w:w="4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4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4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74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c>
          <w:tcPr>
            <w:tcW w:w="880" w:type="dxa"/>
            <w:tcBorders>
              <w:top w:val="single" w:sz="8" w:space="0" w:color="auto"/>
              <w:left w:val="nil"/>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pr</w:t>
            </w:r>
            <w:r w:rsidRPr="002869FB">
              <w:rPr>
                <w:rFonts w:ascii="Arial CE" w:hAnsi="Arial CE" w:cs="Arial" w:hint="eastAsia"/>
                <w:b/>
                <w:bCs/>
                <w:kern w:val="0"/>
                <w:sz w:val="20"/>
              </w:rPr>
              <w:t>ů</w:t>
            </w:r>
            <w:r w:rsidRPr="002869FB">
              <w:rPr>
                <w:rFonts w:ascii="Arial CE" w:hAnsi="Arial CE" w:cs="Arial"/>
                <w:b/>
                <w:bCs/>
                <w:kern w:val="0"/>
                <w:sz w:val="20"/>
              </w:rPr>
              <w:t>m.</w:t>
            </w:r>
          </w:p>
        </w:tc>
      </w:tr>
      <w:tr w:rsidR="004B1DC7" w:rsidRPr="002869FB" w:rsidTr="004B1DC7">
        <w:trPr>
          <w:trHeight w:val="402"/>
        </w:trPr>
        <w:tc>
          <w:tcPr>
            <w:tcW w:w="1540" w:type="dxa"/>
            <w:tcBorders>
              <w:top w:val="nil"/>
              <w:left w:val="single" w:sz="8" w:space="0" w:color="auto"/>
              <w:bottom w:val="single" w:sz="8" w:space="0" w:color="auto"/>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Cs w:val="24"/>
              </w:rPr>
            </w:pPr>
            <w:r w:rsidRPr="002869FB">
              <w:rPr>
                <w:rFonts w:ascii="Arial CE" w:hAnsi="Arial CE" w:cs="Arial" w:hint="eastAsia"/>
                <w:b/>
                <w:bCs/>
                <w:kern w:val="0"/>
                <w:szCs w:val="24"/>
              </w:rPr>
              <w:t>Č</w:t>
            </w:r>
            <w:r w:rsidRPr="002869FB">
              <w:rPr>
                <w:rFonts w:ascii="Arial CE" w:hAnsi="Arial CE" w:cs="Arial"/>
                <w:b/>
                <w:bCs/>
                <w:kern w:val="0"/>
                <w:szCs w:val="24"/>
              </w:rPr>
              <w:t>innost</w:t>
            </w:r>
          </w:p>
        </w:tc>
        <w:tc>
          <w:tcPr>
            <w:tcW w:w="5282"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left"/>
              <w:textAlignment w:val="auto"/>
              <w:rPr>
                <w:rFonts w:ascii="Arial CE" w:hAnsi="Arial CE" w:cs="Arial"/>
                <w:b/>
                <w:bCs/>
                <w:kern w:val="0"/>
                <w:szCs w:val="24"/>
              </w:rPr>
            </w:pPr>
            <w:r w:rsidRPr="002869FB">
              <w:rPr>
                <w:rFonts w:ascii="Arial CE" w:hAnsi="Arial CE" w:cs="Arial"/>
                <w:b/>
                <w:bCs/>
                <w:kern w:val="0"/>
                <w:szCs w:val="24"/>
              </w:rPr>
              <w:t>N</w:t>
            </w:r>
            <w:r w:rsidRPr="002869FB">
              <w:rPr>
                <w:rFonts w:ascii="Arial CE" w:hAnsi="Arial CE" w:cs="Arial" w:hint="eastAsia"/>
                <w:b/>
                <w:bCs/>
                <w:kern w:val="0"/>
                <w:szCs w:val="24"/>
              </w:rPr>
              <w:t>á</w:t>
            </w:r>
            <w:r w:rsidRPr="002869FB">
              <w:rPr>
                <w:rFonts w:ascii="Arial CE" w:hAnsi="Arial CE" w:cs="Arial"/>
                <w:b/>
                <w:bCs/>
                <w:kern w:val="0"/>
                <w:szCs w:val="24"/>
              </w:rPr>
              <w:t>zev</w:t>
            </w:r>
          </w:p>
        </w:tc>
        <w:tc>
          <w:tcPr>
            <w:tcW w:w="400"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400"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400"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400"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740"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pom</w:t>
            </w:r>
            <w:r w:rsidRPr="002869FB">
              <w:rPr>
                <w:rFonts w:ascii="Arial CE" w:hAnsi="Arial CE" w:cs="Arial" w:hint="eastAsia"/>
                <w:b/>
                <w:bCs/>
                <w:kern w:val="0"/>
                <w:sz w:val="20"/>
              </w:rPr>
              <w:t>ě</w:t>
            </w:r>
            <w:r w:rsidRPr="002869FB">
              <w:rPr>
                <w:rFonts w:ascii="Arial CE" w:hAnsi="Arial CE" w:cs="Arial"/>
                <w:b/>
                <w:bCs/>
                <w:kern w:val="0"/>
                <w:sz w:val="20"/>
              </w:rPr>
              <w:t>r</w:t>
            </w:r>
          </w:p>
        </w:tc>
        <w:tc>
          <w:tcPr>
            <w:tcW w:w="880" w:type="dxa"/>
            <w:tcBorders>
              <w:top w:val="nil"/>
              <w:left w:val="nil"/>
              <w:bottom w:val="single" w:sz="8"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tarif</w:t>
            </w:r>
          </w:p>
        </w:tc>
      </w:tr>
      <w:tr w:rsidR="004B1DC7" w:rsidRPr="002869FB" w:rsidTr="004B1DC7">
        <w:trPr>
          <w:trHeight w:val="360"/>
        </w:trPr>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103 10,11,12</w:t>
            </w:r>
          </w:p>
        </w:tc>
        <w:tc>
          <w:tcPr>
            <w:tcW w:w="5282"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Ra</w:t>
            </w:r>
            <w:r w:rsidR="002C0795" w:rsidRPr="002869FB">
              <w:rPr>
                <w:rFonts w:ascii="Arial CE" w:hAnsi="Arial CE" w:cs="Arial" w:hint="eastAsia"/>
                <w:kern w:val="0"/>
                <w:sz w:val="20"/>
              </w:rPr>
              <w:t>ž</w:t>
            </w:r>
            <w:r w:rsidR="002C0795" w:rsidRPr="002869FB">
              <w:rPr>
                <w:rFonts w:ascii="Arial CE" w:hAnsi="Arial CE" w:cs="Arial"/>
                <w:kern w:val="0"/>
                <w:sz w:val="20"/>
              </w:rPr>
              <w:t>ba DDD s tech.raz.kompl.,kombajn AM50,AM50/132</w:t>
            </w:r>
            <w:r w:rsidR="002C0795" w:rsidRPr="002869FB">
              <w:rPr>
                <w:rFonts w:ascii="Arial CE" w:hAnsi="Arial CE" w:cs="Arial" w:hint="eastAsia"/>
                <w:kern w:val="0"/>
                <w:sz w:val="20"/>
              </w:rPr>
              <w:t>…</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2:1:2</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1015,5</w:t>
            </w:r>
          </w:p>
        </w:tc>
      </w:tr>
      <w:tr w:rsidR="004B1DC7" w:rsidRPr="002869FB" w:rsidTr="004B1DC7">
        <w:trPr>
          <w:trHeight w:val="360"/>
        </w:trPr>
        <w:tc>
          <w:tcPr>
            <w:tcW w:w="1540" w:type="dxa"/>
            <w:tcBorders>
              <w:top w:val="nil"/>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103 10,11,12</w:t>
            </w:r>
          </w:p>
        </w:tc>
        <w:tc>
          <w:tcPr>
            <w:tcW w:w="5282"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Ra</w:t>
            </w:r>
            <w:r w:rsidR="002C0795" w:rsidRPr="002869FB">
              <w:rPr>
                <w:rFonts w:ascii="Arial CE" w:hAnsi="Arial CE" w:cs="Arial" w:hint="eastAsia"/>
                <w:kern w:val="0"/>
                <w:sz w:val="20"/>
              </w:rPr>
              <w:t>ž</w:t>
            </w:r>
            <w:r w:rsidR="002C0795" w:rsidRPr="002869FB">
              <w:rPr>
                <w:rFonts w:ascii="Arial CE" w:hAnsi="Arial CE" w:cs="Arial"/>
                <w:kern w:val="0"/>
                <w:sz w:val="20"/>
              </w:rPr>
              <w:t xml:space="preserve">ba DDD s tech.raz.kombajn SANDVIK MR 340, 220, </w:t>
            </w:r>
            <w:r w:rsidR="002C0795" w:rsidRPr="002869FB">
              <w:rPr>
                <w:rFonts w:ascii="Arial CE" w:hAnsi="Arial CE" w:cs="Arial" w:hint="eastAsia"/>
                <w:kern w:val="0"/>
                <w:sz w:val="20"/>
              </w:rPr>
              <w:t>…</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2:2:2</w:t>
            </w:r>
          </w:p>
        </w:tc>
        <w:tc>
          <w:tcPr>
            <w:tcW w:w="880" w:type="dxa"/>
            <w:tcBorders>
              <w:top w:val="nil"/>
              <w:left w:val="nil"/>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1015,0</w:t>
            </w:r>
          </w:p>
        </w:tc>
      </w:tr>
      <w:tr w:rsidR="004B1DC7" w:rsidRPr="002869FB" w:rsidTr="004B1DC7">
        <w:trPr>
          <w:trHeight w:val="360"/>
        </w:trPr>
        <w:tc>
          <w:tcPr>
            <w:tcW w:w="1540" w:type="dxa"/>
            <w:tcBorders>
              <w:top w:val="single" w:sz="4" w:space="0" w:color="auto"/>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13,14,15</w:t>
            </w:r>
          </w:p>
        </w:tc>
        <w:tc>
          <w:tcPr>
            <w:tcW w:w="5282"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Ra</w:t>
            </w:r>
            <w:r w:rsidR="002C0795" w:rsidRPr="002869FB">
              <w:rPr>
                <w:rFonts w:ascii="Arial CE" w:hAnsi="Arial CE" w:cs="Arial" w:hint="eastAsia"/>
                <w:kern w:val="0"/>
                <w:sz w:val="20"/>
              </w:rPr>
              <w:t>ž</w:t>
            </w:r>
            <w:r w:rsidR="002C0795" w:rsidRPr="002869FB">
              <w:rPr>
                <w:rFonts w:ascii="Arial CE" w:hAnsi="Arial CE" w:cs="Arial"/>
                <w:kern w:val="0"/>
                <w:sz w:val="20"/>
              </w:rPr>
              <w:t>ba DDD ostatn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technologie</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880" w:type="dxa"/>
            <w:tcBorders>
              <w:top w:val="single" w:sz="4" w:space="0" w:color="auto"/>
              <w:left w:val="nil"/>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990,0</w:t>
            </w:r>
          </w:p>
        </w:tc>
      </w:tr>
      <w:tr w:rsidR="004B1DC7" w:rsidRPr="002869FB" w:rsidTr="004B1DC7">
        <w:trPr>
          <w:trHeight w:val="360"/>
        </w:trPr>
        <w:tc>
          <w:tcPr>
            <w:tcW w:w="154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103 12</w:t>
            </w:r>
          </w:p>
        </w:tc>
        <w:tc>
          <w:tcPr>
            <w:tcW w:w="5282"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Za</w:t>
            </w:r>
            <w:r w:rsidR="002C0795" w:rsidRPr="002869FB">
              <w:rPr>
                <w:rFonts w:ascii="Arial CE" w:hAnsi="Arial CE" w:cs="Arial" w:hint="eastAsia"/>
                <w:kern w:val="0"/>
                <w:sz w:val="20"/>
              </w:rPr>
              <w:t>š</w:t>
            </w:r>
            <w:r w:rsidR="002C0795" w:rsidRPr="002869FB">
              <w:rPr>
                <w:rFonts w:ascii="Arial CE" w:hAnsi="Arial CE" w:cs="Arial"/>
                <w:kern w:val="0"/>
                <w:sz w:val="20"/>
              </w:rPr>
              <w:t>kolov</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na </w:t>
            </w:r>
            <w:r w:rsidR="002C0795" w:rsidRPr="002869FB">
              <w:rPr>
                <w:rFonts w:ascii="Arial CE" w:hAnsi="Arial CE" w:cs="Arial" w:hint="eastAsia"/>
                <w:kern w:val="0"/>
                <w:sz w:val="20"/>
              </w:rPr>
              <w:t>č</w:t>
            </w:r>
            <w:r w:rsidR="002C0795" w:rsidRPr="002869FB">
              <w:rPr>
                <w:rFonts w:ascii="Arial CE" w:hAnsi="Arial CE" w:cs="Arial"/>
                <w:kern w:val="0"/>
                <w:sz w:val="20"/>
              </w:rPr>
              <w:t>elb</w:t>
            </w:r>
            <w:r w:rsidR="002C0795" w:rsidRPr="002869FB">
              <w:rPr>
                <w:rFonts w:ascii="Arial CE" w:hAnsi="Arial CE" w:cs="Arial" w:hint="eastAsia"/>
                <w:kern w:val="0"/>
                <w:sz w:val="20"/>
              </w:rPr>
              <w:t>ě</w:t>
            </w:r>
          </w:p>
        </w:tc>
        <w:tc>
          <w:tcPr>
            <w:tcW w:w="40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c>
          <w:tcPr>
            <w:tcW w:w="880" w:type="dxa"/>
            <w:tcBorders>
              <w:top w:val="single" w:sz="4" w:space="0" w:color="auto"/>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780,0</w:t>
            </w:r>
          </w:p>
        </w:tc>
      </w:tr>
      <w:tr w:rsidR="004B1DC7" w:rsidRPr="002869FB" w:rsidTr="004B1DC7">
        <w:trPr>
          <w:trHeight w:val="360"/>
        </w:trPr>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103 20</w:t>
            </w:r>
          </w:p>
        </w:tc>
        <w:tc>
          <w:tcPr>
            <w:tcW w:w="5282"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w:t>
            </w:r>
            <w:r w:rsidR="002C0795" w:rsidRPr="002869FB">
              <w:rPr>
                <w:rFonts w:ascii="Arial CE" w:hAnsi="Arial CE" w:cs="Arial" w:hint="eastAsia"/>
                <w:kern w:val="0"/>
                <w:sz w:val="20"/>
              </w:rPr>
              <w:t>ří</w:t>
            </w:r>
            <w:r w:rsidR="002C0795" w:rsidRPr="002869FB">
              <w:rPr>
                <w:rFonts w:ascii="Arial CE" w:hAnsi="Arial CE" w:cs="Arial"/>
                <w:kern w:val="0"/>
                <w:sz w:val="20"/>
              </w:rPr>
              <w:t xml:space="preserve">prava </w:t>
            </w:r>
            <w:r w:rsidR="002C0795" w:rsidRPr="002869FB">
              <w:rPr>
                <w:rFonts w:ascii="Arial CE" w:hAnsi="Arial CE" w:cs="Arial" w:hint="eastAsia"/>
                <w:kern w:val="0"/>
                <w:sz w:val="20"/>
              </w:rPr>
              <w:t>č</w:t>
            </w:r>
            <w:r w:rsidR="002C0795" w:rsidRPr="002869FB">
              <w:rPr>
                <w:rFonts w:ascii="Arial CE" w:hAnsi="Arial CE" w:cs="Arial"/>
                <w:kern w:val="0"/>
                <w:sz w:val="20"/>
              </w:rPr>
              <w:t>elby p</w:t>
            </w:r>
            <w:r w:rsidR="002C0795" w:rsidRPr="002869FB">
              <w:rPr>
                <w:rFonts w:ascii="Arial CE" w:hAnsi="Arial CE" w:cs="Arial" w:hint="eastAsia"/>
                <w:kern w:val="0"/>
                <w:sz w:val="20"/>
              </w:rPr>
              <w:t>ř</w:t>
            </w:r>
            <w:r w:rsidR="002C0795" w:rsidRPr="002869FB">
              <w:rPr>
                <w:rFonts w:ascii="Arial CE" w:hAnsi="Arial CE" w:cs="Arial"/>
                <w:kern w:val="0"/>
                <w:sz w:val="20"/>
              </w:rPr>
              <w:t>ed zah</w:t>
            </w:r>
            <w:r w:rsidR="002C0795" w:rsidRPr="002869FB">
              <w:rPr>
                <w:rFonts w:ascii="Arial CE" w:hAnsi="Arial CE" w:cs="Arial" w:hint="eastAsia"/>
                <w:kern w:val="0"/>
                <w:sz w:val="20"/>
              </w:rPr>
              <w:t>á</w:t>
            </w:r>
            <w:r w:rsidR="002C0795" w:rsidRPr="002869FB">
              <w:rPr>
                <w:rFonts w:ascii="Arial CE" w:hAnsi="Arial CE" w:cs="Arial"/>
                <w:kern w:val="0"/>
                <w:sz w:val="20"/>
              </w:rPr>
              <w:t>jen</w:t>
            </w:r>
            <w:r w:rsidR="002C0795" w:rsidRPr="002869FB">
              <w:rPr>
                <w:rFonts w:ascii="Arial CE" w:hAnsi="Arial CE" w:cs="Arial" w:hint="eastAsia"/>
                <w:kern w:val="0"/>
                <w:sz w:val="20"/>
              </w:rPr>
              <w:t>í</w:t>
            </w:r>
            <w:r w:rsidR="002C0795" w:rsidRPr="002869FB">
              <w:rPr>
                <w:rFonts w:ascii="Arial CE" w:hAnsi="Arial CE" w:cs="Arial"/>
                <w:kern w:val="0"/>
                <w:sz w:val="20"/>
              </w:rPr>
              <w:t>m ra</w:t>
            </w:r>
            <w:r w:rsidR="002C0795" w:rsidRPr="002869FB">
              <w:rPr>
                <w:rFonts w:ascii="Arial CE" w:hAnsi="Arial CE" w:cs="Arial" w:hint="eastAsia"/>
                <w:kern w:val="0"/>
                <w:sz w:val="20"/>
              </w:rPr>
              <w:t>ž</w:t>
            </w:r>
            <w:r w:rsidR="002C0795" w:rsidRPr="002869FB">
              <w:rPr>
                <w:rFonts w:ascii="Arial CE" w:hAnsi="Arial CE" w:cs="Arial"/>
                <w:kern w:val="0"/>
                <w:sz w:val="20"/>
              </w:rPr>
              <w:t>by</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990,0</w:t>
            </w:r>
          </w:p>
        </w:tc>
      </w:tr>
      <w:tr w:rsidR="004B1DC7" w:rsidRPr="002869FB" w:rsidTr="004B1DC7">
        <w:trPr>
          <w:trHeight w:val="360"/>
        </w:trPr>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103 30</w:t>
            </w:r>
          </w:p>
        </w:tc>
        <w:tc>
          <w:tcPr>
            <w:tcW w:w="5282"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Stavba k</w:t>
            </w:r>
            <w:r w:rsidR="002C0795" w:rsidRPr="002869FB">
              <w:rPr>
                <w:rFonts w:ascii="Arial CE" w:hAnsi="Arial CE" w:cs="Arial" w:hint="eastAsia"/>
                <w:kern w:val="0"/>
                <w:sz w:val="20"/>
              </w:rPr>
              <w:t>řížů</w:t>
            </w:r>
            <w:r w:rsidR="002C0795" w:rsidRPr="002869FB">
              <w:rPr>
                <w:rFonts w:ascii="Arial CE" w:hAnsi="Arial CE" w:cs="Arial"/>
                <w:kern w:val="0"/>
                <w:sz w:val="20"/>
              </w:rPr>
              <w:t xml:space="preserve"> a vidlic, vjezd</w:t>
            </w:r>
            <w:r w:rsidR="002C0795" w:rsidRPr="002869FB">
              <w:rPr>
                <w:rFonts w:ascii="Arial CE" w:hAnsi="Arial CE" w:cs="Arial" w:hint="eastAsia"/>
                <w:kern w:val="0"/>
                <w:sz w:val="20"/>
              </w:rPr>
              <w:t>ů</w:t>
            </w:r>
            <w:r w:rsidR="002C0795" w:rsidRPr="002869FB">
              <w:rPr>
                <w:rFonts w:ascii="Arial CE" w:hAnsi="Arial CE" w:cs="Arial"/>
                <w:kern w:val="0"/>
                <w:sz w:val="20"/>
              </w:rPr>
              <w:t>, v</w:t>
            </w:r>
            <w:r w:rsidR="002C0795" w:rsidRPr="002869FB">
              <w:rPr>
                <w:rFonts w:ascii="Arial CE" w:hAnsi="Arial CE" w:cs="Arial" w:hint="eastAsia"/>
                <w:kern w:val="0"/>
                <w:sz w:val="20"/>
              </w:rPr>
              <w:t>ý</w:t>
            </w:r>
            <w:r w:rsidR="002C0795" w:rsidRPr="002869FB">
              <w:rPr>
                <w:rFonts w:ascii="Arial CE" w:hAnsi="Arial CE" w:cs="Arial"/>
                <w:kern w:val="0"/>
                <w:sz w:val="20"/>
              </w:rPr>
              <w:t>klenk</w:t>
            </w:r>
            <w:r w:rsidR="002C0795" w:rsidRPr="002869FB">
              <w:rPr>
                <w:rFonts w:ascii="Arial CE" w:hAnsi="Arial CE" w:cs="Arial" w:hint="eastAsia"/>
                <w:kern w:val="0"/>
                <w:sz w:val="20"/>
              </w:rPr>
              <w:t>ů</w:t>
            </w:r>
            <w:r w:rsidR="002C0795" w:rsidRPr="002869FB">
              <w:rPr>
                <w:rFonts w:ascii="Arial CE" w:hAnsi="Arial CE" w:cs="Arial"/>
                <w:kern w:val="0"/>
                <w:sz w:val="20"/>
              </w:rPr>
              <w:t xml:space="preserve">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990,0</w:t>
            </w:r>
          </w:p>
        </w:tc>
      </w:tr>
      <w:tr w:rsidR="004B1DC7" w:rsidRPr="002869FB" w:rsidTr="004B1DC7">
        <w:trPr>
          <w:trHeight w:val="360"/>
        </w:trPr>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103 40</w:t>
            </w:r>
          </w:p>
        </w:tc>
        <w:tc>
          <w:tcPr>
            <w:tcW w:w="5282"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Roz</w:t>
            </w:r>
            <w:r w:rsidR="002C0795" w:rsidRPr="002869FB">
              <w:rPr>
                <w:rFonts w:ascii="Arial CE" w:hAnsi="Arial CE" w:cs="Arial" w:hint="eastAsia"/>
                <w:kern w:val="0"/>
                <w:sz w:val="20"/>
              </w:rPr>
              <w:t>š</w:t>
            </w:r>
            <w:r w:rsidR="002C0795" w:rsidRPr="002869FB">
              <w:rPr>
                <w:rFonts w:ascii="Arial CE" w:hAnsi="Arial CE" w:cs="Arial"/>
                <w:kern w:val="0"/>
                <w:sz w:val="20"/>
              </w:rPr>
              <w:t>i</w:t>
            </w:r>
            <w:r w:rsidR="002C0795" w:rsidRPr="002869FB">
              <w:rPr>
                <w:rFonts w:ascii="Arial CE" w:hAnsi="Arial CE" w:cs="Arial" w:hint="eastAsia"/>
                <w:kern w:val="0"/>
                <w:sz w:val="20"/>
              </w:rPr>
              <w:t>ř</w:t>
            </w:r>
            <w:r w:rsidR="002C0795" w:rsidRPr="002869FB">
              <w:rPr>
                <w:rFonts w:ascii="Arial CE" w:hAnsi="Arial CE" w:cs="Arial"/>
                <w:kern w:val="0"/>
                <w:sz w:val="20"/>
              </w:rPr>
              <w:t>ov</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DDD z p</w:t>
            </w:r>
            <w:r w:rsidR="002C0795" w:rsidRPr="002869FB">
              <w:rPr>
                <w:rFonts w:ascii="Arial CE" w:hAnsi="Arial CE" w:cs="Arial" w:hint="eastAsia"/>
                <w:kern w:val="0"/>
                <w:sz w:val="20"/>
              </w:rPr>
              <w:t>ů</w:t>
            </w:r>
            <w:r w:rsidR="002C0795" w:rsidRPr="002869FB">
              <w:rPr>
                <w:rFonts w:ascii="Arial CE" w:hAnsi="Arial CE" w:cs="Arial"/>
                <w:kern w:val="0"/>
                <w:sz w:val="20"/>
              </w:rPr>
              <w:t>vodn</w:t>
            </w:r>
            <w:r w:rsidR="002C0795" w:rsidRPr="002869FB">
              <w:rPr>
                <w:rFonts w:ascii="Arial CE" w:hAnsi="Arial CE" w:cs="Arial" w:hint="eastAsia"/>
                <w:kern w:val="0"/>
                <w:sz w:val="20"/>
              </w:rPr>
              <w:t>í</w:t>
            </w:r>
            <w:r w:rsidR="002C0795" w:rsidRPr="002869FB">
              <w:rPr>
                <w:rFonts w:ascii="Arial CE" w:hAnsi="Arial CE" w:cs="Arial"/>
                <w:kern w:val="0"/>
                <w:sz w:val="20"/>
              </w:rPr>
              <w:t>ho profilu na nov</w:t>
            </w:r>
            <w:r w:rsidR="002C0795" w:rsidRPr="002869FB">
              <w:rPr>
                <w:rFonts w:ascii="Arial CE" w:hAnsi="Arial CE" w:cs="Arial" w:hint="eastAsia"/>
                <w:kern w:val="0"/>
                <w:sz w:val="20"/>
              </w:rPr>
              <w:t>ý</w:t>
            </w:r>
            <w:r w:rsidR="002C0795" w:rsidRPr="002869FB">
              <w:rPr>
                <w:rFonts w:ascii="Arial CE" w:hAnsi="Arial CE" w:cs="Arial"/>
                <w:kern w:val="0"/>
                <w:sz w:val="20"/>
              </w:rPr>
              <w:t xml:space="preserve"> + p</w:t>
            </w:r>
            <w:r w:rsidR="002C0795" w:rsidRPr="002869FB">
              <w:rPr>
                <w:rFonts w:ascii="Arial CE" w:hAnsi="Arial CE" w:cs="Arial" w:hint="eastAsia"/>
                <w:kern w:val="0"/>
                <w:sz w:val="20"/>
              </w:rPr>
              <w:t>ř</w:t>
            </w:r>
            <w:r w:rsidR="002C0795" w:rsidRPr="002869FB">
              <w:rPr>
                <w:rFonts w:ascii="Arial CE" w:hAnsi="Arial CE" w:cs="Arial"/>
                <w:kern w:val="0"/>
                <w:sz w:val="20"/>
              </w:rPr>
              <w:t>ib</w:t>
            </w:r>
            <w:r w:rsidR="002C0795" w:rsidRPr="002869FB">
              <w:rPr>
                <w:rFonts w:ascii="Arial CE" w:hAnsi="Arial CE" w:cs="Arial" w:hint="eastAsia"/>
                <w:kern w:val="0"/>
                <w:sz w:val="20"/>
              </w:rPr>
              <w:t>í</w:t>
            </w:r>
            <w:r w:rsidR="002C0795" w:rsidRPr="002869FB">
              <w:rPr>
                <w:rFonts w:ascii="Arial CE" w:hAnsi="Arial CE" w:cs="Arial"/>
                <w:kern w:val="0"/>
                <w:sz w:val="20"/>
              </w:rPr>
              <w:t>rka</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990,0</w:t>
            </w:r>
          </w:p>
        </w:tc>
      </w:tr>
      <w:tr w:rsidR="004B1DC7" w:rsidRPr="002869FB" w:rsidTr="004B1DC7">
        <w:trPr>
          <w:trHeight w:val="360"/>
        </w:trPr>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103 60</w:t>
            </w:r>
          </w:p>
        </w:tc>
        <w:tc>
          <w:tcPr>
            <w:tcW w:w="5282"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Likvidace popr</w:t>
            </w:r>
            <w:r w:rsidR="002C0795" w:rsidRPr="002869FB">
              <w:rPr>
                <w:rFonts w:ascii="Arial CE" w:hAnsi="Arial CE" w:cs="Arial" w:hint="eastAsia"/>
                <w:kern w:val="0"/>
                <w:sz w:val="20"/>
              </w:rPr>
              <w:t>ů</w:t>
            </w:r>
            <w:r w:rsidR="002C0795" w:rsidRPr="002869FB">
              <w:rPr>
                <w:rFonts w:ascii="Arial CE" w:hAnsi="Arial CE" w:cs="Arial"/>
                <w:kern w:val="0"/>
                <w:sz w:val="20"/>
              </w:rPr>
              <w:t>tr</w:t>
            </w:r>
            <w:r w:rsidR="002C0795" w:rsidRPr="002869FB">
              <w:rPr>
                <w:rFonts w:ascii="Arial CE" w:hAnsi="Arial CE" w:cs="Arial" w:hint="eastAsia"/>
                <w:kern w:val="0"/>
                <w:sz w:val="20"/>
              </w:rPr>
              <w:t>ž</w:t>
            </w:r>
            <w:r w:rsidR="002C0795" w:rsidRPr="002869FB">
              <w:rPr>
                <w:rFonts w:ascii="Arial CE" w:hAnsi="Arial CE" w:cs="Arial"/>
                <w:kern w:val="0"/>
                <w:sz w:val="20"/>
              </w:rPr>
              <w:t>ov</w:t>
            </w:r>
            <w:r w:rsidR="002C0795" w:rsidRPr="002869FB">
              <w:rPr>
                <w:rFonts w:ascii="Arial CE" w:hAnsi="Arial CE" w:cs="Arial" w:hint="eastAsia"/>
                <w:kern w:val="0"/>
                <w:sz w:val="20"/>
              </w:rPr>
              <w:t>ý</w:t>
            </w:r>
            <w:r w:rsidR="002C0795" w:rsidRPr="002869FB">
              <w:rPr>
                <w:rFonts w:ascii="Arial CE" w:hAnsi="Arial CE" w:cs="Arial"/>
                <w:kern w:val="0"/>
                <w:sz w:val="20"/>
              </w:rPr>
              <w:t>ch ( poot</w:t>
            </w:r>
            <w:r w:rsidR="002C0795" w:rsidRPr="002869FB">
              <w:rPr>
                <w:rFonts w:ascii="Arial CE" w:hAnsi="Arial CE" w:cs="Arial" w:hint="eastAsia"/>
                <w:kern w:val="0"/>
                <w:sz w:val="20"/>
              </w:rPr>
              <w:t>ř</w:t>
            </w:r>
            <w:r w:rsidR="002C0795" w:rsidRPr="002869FB">
              <w:rPr>
                <w:rFonts w:ascii="Arial CE" w:hAnsi="Arial CE" w:cs="Arial"/>
                <w:kern w:val="0"/>
                <w:sz w:val="20"/>
              </w:rPr>
              <w:t>esov</w:t>
            </w:r>
            <w:r w:rsidR="002C0795" w:rsidRPr="002869FB">
              <w:rPr>
                <w:rFonts w:ascii="Arial CE" w:hAnsi="Arial CE" w:cs="Arial" w:hint="eastAsia"/>
                <w:kern w:val="0"/>
                <w:sz w:val="20"/>
              </w:rPr>
              <w:t>ý</w:t>
            </w:r>
            <w:r w:rsidR="002C0795" w:rsidRPr="002869FB">
              <w:rPr>
                <w:rFonts w:ascii="Arial CE" w:hAnsi="Arial CE" w:cs="Arial"/>
                <w:kern w:val="0"/>
                <w:sz w:val="20"/>
              </w:rPr>
              <w:t>ch ) stav</w:t>
            </w:r>
            <w:r w:rsidR="002C0795" w:rsidRPr="002869FB">
              <w:rPr>
                <w:rFonts w:ascii="Arial CE" w:hAnsi="Arial CE" w:cs="Arial" w:hint="eastAsia"/>
                <w:kern w:val="0"/>
                <w:sz w:val="20"/>
              </w:rPr>
              <w:t>ů</w:t>
            </w:r>
            <w:r w:rsidR="002C0795" w:rsidRPr="002869FB">
              <w:rPr>
                <w:rFonts w:ascii="Arial CE" w:hAnsi="Arial CE" w:cs="Arial"/>
                <w:kern w:val="0"/>
                <w:sz w:val="20"/>
              </w:rPr>
              <w:t xml:space="preserve">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990,0</w:t>
            </w:r>
          </w:p>
        </w:tc>
      </w:tr>
      <w:tr w:rsidR="004B1DC7" w:rsidRPr="002869FB" w:rsidTr="004B1DC7">
        <w:trPr>
          <w:trHeight w:val="360"/>
        </w:trPr>
        <w:tc>
          <w:tcPr>
            <w:tcW w:w="1540" w:type="dxa"/>
            <w:tcBorders>
              <w:top w:val="nil"/>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103 </w:t>
            </w:r>
            <w:r w:rsidR="002C0795" w:rsidRPr="002869FB">
              <w:rPr>
                <w:rFonts w:ascii="Arial CE" w:hAnsi="Arial CE" w:cs="Arial"/>
                <w:kern w:val="0"/>
                <w:sz w:val="20"/>
              </w:rPr>
              <w:t>90</w:t>
            </w:r>
          </w:p>
        </w:tc>
        <w:tc>
          <w:tcPr>
            <w:tcW w:w="5282"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Jin</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pr</w:t>
            </w:r>
            <w:r w:rsidR="002C0795" w:rsidRPr="002869FB">
              <w:rPr>
                <w:rFonts w:ascii="Arial CE" w:hAnsi="Arial CE" w:cs="Arial" w:hint="eastAsia"/>
                <w:kern w:val="0"/>
                <w:sz w:val="20"/>
              </w:rPr>
              <w:t>á</w:t>
            </w:r>
            <w:r w:rsidR="002C0795" w:rsidRPr="002869FB">
              <w:rPr>
                <w:rFonts w:ascii="Arial CE" w:hAnsi="Arial CE" w:cs="Arial"/>
                <w:kern w:val="0"/>
                <w:sz w:val="20"/>
              </w:rPr>
              <w:t>ce v p</w:t>
            </w:r>
            <w:r w:rsidR="002C0795" w:rsidRPr="002869FB">
              <w:rPr>
                <w:rFonts w:ascii="Arial CE" w:hAnsi="Arial CE" w:cs="Arial" w:hint="eastAsia"/>
                <w:kern w:val="0"/>
                <w:sz w:val="20"/>
              </w:rPr>
              <w:t>ří</w:t>
            </w:r>
            <w:r w:rsidR="002C0795" w:rsidRPr="002869FB">
              <w:rPr>
                <w:rFonts w:ascii="Arial CE" w:hAnsi="Arial CE" w:cs="Arial"/>
                <w:kern w:val="0"/>
                <w:sz w:val="20"/>
              </w:rPr>
              <w:t>prav</w:t>
            </w:r>
            <w:r w:rsidR="002C0795" w:rsidRPr="002869FB">
              <w:rPr>
                <w:rFonts w:ascii="Arial CE" w:hAnsi="Arial CE" w:cs="Arial" w:hint="eastAsia"/>
                <w:kern w:val="0"/>
                <w:sz w:val="20"/>
              </w:rPr>
              <w:t>á</w:t>
            </w:r>
            <w:r w:rsidR="002C0795" w:rsidRPr="002869FB">
              <w:rPr>
                <w:rFonts w:ascii="Arial CE" w:hAnsi="Arial CE" w:cs="Arial"/>
                <w:kern w:val="0"/>
                <w:sz w:val="20"/>
              </w:rPr>
              <w:t>ch, mimo raz</w:t>
            </w:r>
            <w:r w:rsidR="002C0795" w:rsidRPr="002869FB">
              <w:rPr>
                <w:rFonts w:ascii="Arial CE" w:hAnsi="Arial CE" w:cs="Arial" w:hint="eastAsia"/>
                <w:kern w:val="0"/>
                <w:sz w:val="20"/>
              </w:rPr>
              <w:t>í</w:t>
            </w:r>
            <w:r w:rsidR="002C0795" w:rsidRPr="002869FB">
              <w:rPr>
                <w:rFonts w:ascii="Arial CE" w:hAnsi="Arial CE" w:cs="Arial"/>
                <w:kern w:val="0"/>
                <w:sz w:val="20"/>
              </w:rPr>
              <w:t>c</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cyklus</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880" w:type="dxa"/>
            <w:tcBorders>
              <w:top w:val="nil"/>
              <w:left w:val="nil"/>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990,0</w:t>
            </w:r>
          </w:p>
        </w:tc>
      </w:tr>
      <w:tr w:rsidR="004B1DC7" w:rsidRPr="002869FB" w:rsidTr="004B1DC7">
        <w:trPr>
          <w:trHeight w:val="360"/>
        </w:trPr>
        <w:tc>
          <w:tcPr>
            <w:tcW w:w="1540" w:type="dxa"/>
            <w:tcBorders>
              <w:top w:val="single" w:sz="4" w:space="0" w:color="auto"/>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104 12</w:t>
            </w:r>
          </w:p>
        </w:tc>
        <w:tc>
          <w:tcPr>
            <w:tcW w:w="5282"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Doprava materi</w:t>
            </w:r>
            <w:r w:rsidR="002C0795" w:rsidRPr="002869FB">
              <w:rPr>
                <w:rFonts w:ascii="Arial CE" w:hAnsi="Arial CE" w:cs="Arial" w:hint="eastAsia"/>
                <w:kern w:val="0"/>
                <w:sz w:val="20"/>
              </w:rPr>
              <w:t>á</w:t>
            </w:r>
            <w:r w:rsidR="002C0795" w:rsidRPr="002869FB">
              <w:rPr>
                <w:rFonts w:ascii="Arial CE" w:hAnsi="Arial CE" w:cs="Arial"/>
                <w:kern w:val="0"/>
                <w:sz w:val="20"/>
              </w:rPr>
              <w:t>l</w:t>
            </w:r>
            <w:r w:rsidR="002C0795" w:rsidRPr="002869FB">
              <w:rPr>
                <w:rFonts w:ascii="Arial CE" w:hAnsi="Arial CE" w:cs="Arial" w:hint="eastAsia"/>
                <w:kern w:val="0"/>
                <w:sz w:val="20"/>
              </w:rPr>
              <w:t>ů</w:t>
            </w:r>
            <w:r w:rsidR="002C0795" w:rsidRPr="002869FB">
              <w:rPr>
                <w:rFonts w:ascii="Arial CE" w:hAnsi="Arial CE" w:cs="Arial"/>
                <w:kern w:val="0"/>
                <w:sz w:val="20"/>
              </w:rPr>
              <w:t xml:space="preserve"> a stroj</w:t>
            </w:r>
            <w:r w:rsidR="002C0795" w:rsidRPr="002869FB">
              <w:rPr>
                <w:rFonts w:ascii="Arial CE" w:hAnsi="Arial CE" w:cs="Arial" w:hint="eastAsia"/>
                <w:kern w:val="0"/>
                <w:sz w:val="20"/>
              </w:rPr>
              <w:t>ů</w:t>
            </w:r>
            <w:r w:rsidR="002C0795" w:rsidRPr="002869FB">
              <w:rPr>
                <w:rFonts w:ascii="Arial CE" w:hAnsi="Arial CE" w:cs="Arial"/>
                <w:kern w:val="0"/>
                <w:sz w:val="20"/>
              </w:rPr>
              <w:t xml:space="preserve"> pro p</w:t>
            </w:r>
            <w:r w:rsidR="002C0795" w:rsidRPr="002869FB">
              <w:rPr>
                <w:rFonts w:ascii="Arial CE" w:hAnsi="Arial CE" w:cs="Arial" w:hint="eastAsia"/>
                <w:kern w:val="0"/>
                <w:sz w:val="20"/>
              </w:rPr>
              <w:t>ř</w:t>
            </w:r>
            <w:r w:rsidR="002C0795" w:rsidRPr="002869FB">
              <w:rPr>
                <w:rFonts w:ascii="Arial CE" w:hAnsi="Arial CE" w:cs="Arial"/>
                <w:kern w:val="0"/>
                <w:sz w:val="20"/>
              </w:rPr>
              <w:t>edky v prov. LZH</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80" w:type="dxa"/>
            <w:tcBorders>
              <w:top w:val="single" w:sz="4" w:space="0" w:color="auto"/>
              <w:left w:val="nil"/>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836,3</w:t>
            </w:r>
          </w:p>
        </w:tc>
      </w:tr>
      <w:tr w:rsidR="004B1DC7" w:rsidRPr="002869FB" w:rsidTr="004B1DC7">
        <w:trPr>
          <w:trHeight w:val="360"/>
        </w:trPr>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106 10</w:t>
            </w:r>
          </w:p>
        </w:tc>
        <w:tc>
          <w:tcPr>
            <w:tcW w:w="5282"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 xml:space="preserve">Stavba a </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protiv</w:t>
            </w:r>
            <w:r w:rsidR="002C0795" w:rsidRPr="002869FB">
              <w:rPr>
                <w:rFonts w:ascii="Arial CE" w:hAnsi="Arial CE" w:cs="Arial" w:hint="eastAsia"/>
                <w:kern w:val="0"/>
                <w:sz w:val="20"/>
              </w:rPr>
              <w:t>ý</w:t>
            </w:r>
            <w:r w:rsidR="002C0795" w:rsidRPr="002869FB">
              <w:rPr>
                <w:rFonts w:ascii="Arial CE" w:hAnsi="Arial CE" w:cs="Arial"/>
                <w:kern w:val="0"/>
                <w:sz w:val="20"/>
              </w:rPr>
              <w:t>buchov</w:t>
            </w:r>
            <w:r w:rsidR="002C0795" w:rsidRPr="002869FB">
              <w:rPr>
                <w:rFonts w:ascii="Arial CE" w:hAnsi="Arial CE" w:cs="Arial" w:hint="eastAsia"/>
                <w:kern w:val="0"/>
                <w:sz w:val="20"/>
              </w:rPr>
              <w:t>ý</w:t>
            </w:r>
            <w:r w:rsidR="002C0795" w:rsidRPr="002869FB">
              <w:rPr>
                <w:rFonts w:ascii="Arial CE" w:hAnsi="Arial CE" w:cs="Arial"/>
                <w:kern w:val="0"/>
                <w:sz w:val="20"/>
              </w:rPr>
              <w:t>ch uz</w:t>
            </w:r>
            <w:r w:rsidR="002C0795" w:rsidRPr="002869FB">
              <w:rPr>
                <w:rFonts w:ascii="Arial CE" w:hAnsi="Arial CE" w:cs="Arial" w:hint="eastAsia"/>
                <w:kern w:val="0"/>
                <w:sz w:val="20"/>
              </w:rPr>
              <w:t>á</w:t>
            </w:r>
            <w:r w:rsidR="002C0795" w:rsidRPr="002869FB">
              <w:rPr>
                <w:rFonts w:ascii="Arial CE" w:hAnsi="Arial CE" w:cs="Arial"/>
                <w:kern w:val="0"/>
                <w:sz w:val="20"/>
              </w:rPr>
              <w:t>v</w:t>
            </w:r>
            <w:r w:rsidR="002C0795" w:rsidRPr="002869FB">
              <w:rPr>
                <w:rFonts w:ascii="Arial CE" w:hAnsi="Arial CE" w:cs="Arial" w:hint="eastAsia"/>
                <w:kern w:val="0"/>
                <w:sz w:val="20"/>
              </w:rPr>
              <w:t>ě</w:t>
            </w:r>
            <w:r w:rsidR="002C0795" w:rsidRPr="002869FB">
              <w:rPr>
                <w:rFonts w:ascii="Arial CE" w:hAnsi="Arial CE" w:cs="Arial"/>
                <w:kern w:val="0"/>
                <w:sz w:val="20"/>
              </w:rPr>
              <w:t>r</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780,0</w:t>
            </w:r>
          </w:p>
        </w:tc>
      </w:tr>
      <w:tr w:rsidR="004B1DC7" w:rsidRPr="002869FB" w:rsidTr="004B1DC7">
        <w:trPr>
          <w:trHeight w:val="360"/>
        </w:trPr>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106 53</w:t>
            </w:r>
          </w:p>
        </w:tc>
        <w:tc>
          <w:tcPr>
            <w:tcW w:w="5282"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P.H. p</w:t>
            </w:r>
            <w:r w:rsidR="002C0795" w:rsidRPr="002869FB">
              <w:rPr>
                <w:rFonts w:ascii="Arial CE" w:hAnsi="Arial CE" w:cs="Arial" w:hint="eastAsia"/>
                <w:kern w:val="0"/>
                <w:sz w:val="20"/>
              </w:rPr>
              <w:t>á</w:t>
            </w:r>
            <w:r w:rsidR="002C0795" w:rsidRPr="002869FB">
              <w:rPr>
                <w:rFonts w:ascii="Arial CE" w:hAnsi="Arial CE" w:cs="Arial"/>
                <w:kern w:val="0"/>
                <w:sz w:val="20"/>
              </w:rPr>
              <w:t>sov</w:t>
            </w:r>
            <w:r w:rsidR="002C0795" w:rsidRPr="002869FB">
              <w:rPr>
                <w:rFonts w:ascii="Arial CE" w:hAnsi="Arial CE" w:cs="Arial" w:hint="eastAsia"/>
                <w:kern w:val="0"/>
                <w:sz w:val="20"/>
              </w:rPr>
              <w:t>ý</w:t>
            </w:r>
            <w:r w:rsidR="002C0795" w:rsidRPr="002869FB">
              <w:rPr>
                <w:rFonts w:ascii="Arial CE" w:hAnsi="Arial CE" w:cs="Arial"/>
                <w:kern w:val="0"/>
                <w:sz w:val="20"/>
              </w:rPr>
              <w:t>ch dopravn</w:t>
            </w:r>
            <w:r w:rsidR="002C0795" w:rsidRPr="002869FB">
              <w:rPr>
                <w:rFonts w:ascii="Arial CE" w:hAnsi="Arial CE" w:cs="Arial" w:hint="eastAsia"/>
                <w:kern w:val="0"/>
                <w:sz w:val="20"/>
              </w:rPr>
              <w:t>í</w:t>
            </w:r>
            <w:r w:rsidR="002C0795" w:rsidRPr="002869FB">
              <w:rPr>
                <w:rFonts w:ascii="Arial CE" w:hAnsi="Arial CE" w:cs="Arial"/>
                <w:kern w:val="0"/>
                <w:sz w:val="20"/>
              </w:rPr>
              <w:t>k</w:t>
            </w:r>
            <w:r w:rsidR="002C0795" w:rsidRPr="002869FB">
              <w:rPr>
                <w:rFonts w:ascii="Arial CE" w:hAnsi="Arial CE" w:cs="Arial" w:hint="eastAsia"/>
                <w:kern w:val="0"/>
                <w:sz w:val="20"/>
              </w:rPr>
              <w:t>ů</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780,0</w:t>
            </w:r>
          </w:p>
        </w:tc>
      </w:tr>
      <w:tr w:rsidR="004B1DC7" w:rsidRPr="002869FB" w:rsidTr="004B1DC7">
        <w:trPr>
          <w:trHeight w:val="360"/>
        </w:trPr>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106 54</w:t>
            </w:r>
          </w:p>
        </w:tc>
        <w:tc>
          <w:tcPr>
            <w:tcW w:w="5282"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Pr</w:t>
            </w:r>
            <w:r w:rsidR="002C0795" w:rsidRPr="002869FB">
              <w:rPr>
                <w:rFonts w:ascii="Arial CE" w:hAnsi="Arial CE" w:cs="Arial" w:hint="eastAsia"/>
                <w:kern w:val="0"/>
                <w:sz w:val="20"/>
              </w:rPr>
              <w:t>á</w:t>
            </w:r>
            <w:r w:rsidR="002C0795" w:rsidRPr="002869FB">
              <w:rPr>
                <w:rFonts w:ascii="Arial CE" w:hAnsi="Arial CE" w:cs="Arial"/>
                <w:kern w:val="0"/>
                <w:sz w:val="20"/>
              </w:rPr>
              <w:t>ce na bezpe</w:t>
            </w:r>
            <w:r w:rsidR="002C0795" w:rsidRPr="002869FB">
              <w:rPr>
                <w:rFonts w:ascii="Arial CE" w:hAnsi="Arial CE" w:cs="Arial" w:hint="eastAsia"/>
                <w:kern w:val="0"/>
                <w:sz w:val="20"/>
              </w:rPr>
              <w:t>č</w:t>
            </w:r>
            <w:r w:rsidR="002C0795" w:rsidRPr="002869FB">
              <w:rPr>
                <w:rFonts w:ascii="Arial CE" w:hAnsi="Arial CE" w:cs="Arial"/>
                <w:kern w:val="0"/>
                <w:sz w:val="20"/>
              </w:rPr>
              <w:t>nosti - pr</w:t>
            </w:r>
            <w:r w:rsidR="002C0795" w:rsidRPr="002869FB">
              <w:rPr>
                <w:rFonts w:ascii="Arial CE" w:hAnsi="Arial CE" w:cs="Arial" w:hint="eastAsia"/>
                <w:kern w:val="0"/>
                <w:sz w:val="20"/>
              </w:rPr>
              <w:t>áš</w:t>
            </w:r>
            <w:r w:rsidR="002C0795" w:rsidRPr="002869FB">
              <w:rPr>
                <w:rFonts w:ascii="Arial CE" w:hAnsi="Arial CE" w:cs="Arial"/>
                <w:kern w:val="0"/>
                <w:sz w:val="20"/>
              </w:rPr>
              <w:t>kov</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3</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750,0</w:t>
            </w:r>
          </w:p>
        </w:tc>
      </w:tr>
      <w:tr w:rsidR="004B1DC7" w:rsidRPr="002869FB" w:rsidTr="004B1DC7">
        <w:trPr>
          <w:trHeight w:val="360"/>
        </w:trPr>
        <w:tc>
          <w:tcPr>
            <w:tcW w:w="1540" w:type="dxa"/>
            <w:tcBorders>
              <w:top w:val="nil"/>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106 62,66</w:t>
            </w:r>
          </w:p>
        </w:tc>
        <w:tc>
          <w:tcPr>
            <w:tcW w:w="5282"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Prev. opat</w:t>
            </w:r>
            <w:r w:rsidR="002C0795" w:rsidRPr="002869FB">
              <w:rPr>
                <w:rFonts w:ascii="Arial CE" w:hAnsi="Arial CE" w:cs="Arial" w:hint="eastAsia"/>
                <w:kern w:val="0"/>
                <w:sz w:val="20"/>
              </w:rPr>
              <w:t>ř</w:t>
            </w:r>
            <w:r w:rsidR="002C0795" w:rsidRPr="002869FB">
              <w:rPr>
                <w:rFonts w:ascii="Arial CE" w:hAnsi="Arial CE" w:cs="Arial"/>
                <w:kern w:val="0"/>
                <w:sz w:val="20"/>
              </w:rPr>
              <w:t>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proti pr</w:t>
            </w:r>
            <w:r w:rsidR="002C0795" w:rsidRPr="002869FB">
              <w:rPr>
                <w:rFonts w:ascii="Arial CE" w:hAnsi="Arial CE" w:cs="Arial" w:hint="eastAsia"/>
                <w:kern w:val="0"/>
                <w:sz w:val="20"/>
              </w:rPr>
              <w:t>ů</w:t>
            </w:r>
            <w:r w:rsidR="002C0795" w:rsidRPr="002869FB">
              <w:rPr>
                <w:rFonts w:ascii="Arial CE" w:hAnsi="Arial CE" w:cs="Arial"/>
                <w:kern w:val="0"/>
                <w:sz w:val="20"/>
              </w:rPr>
              <w:t>tr. uhl</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plyn</w:t>
            </w:r>
            <w:r w:rsidR="002C0795" w:rsidRPr="002869FB">
              <w:rPr>
                <w:rFonts w:ascii="Arial CE" w:hAnsi="Arial CE" w:cs="Arial" w:hint="eastAsia"/>
                <w:kern w:val="0"/>
                <w:sz w:val="20"/>
              </w:rPr>
              <w:t>ů</w:t>
            </w:r>
            <w:r w:rsidR="002C0795" w:rsidRPr="002869FB">
              <w:rPr>
                <w:rFonts w:ascii="Arial CE" w:hAnsi="Arial CE" w:cs="Arial"/>
                <w:kern w:val="0"/>
                <w:sz w:val="20"/>
              </w:rPr>
              <w:t>, ot</w:t>
            </w:r>
            <w:r w:rsidR="002C0795" w:rsidRPr="002869FB">
              <w:rPr>
                <w:rFonts w:ascii="Arial CE" w:hAnsi="Arial CE" w:cs="Arial" w:hint="eastAsia"/>
                <w:kern w:val="0"/>
                <w:sz w:val="20"/>
              </w:rPr>
              <w:t>ř</w:t>
            </w:r>
            <w:r w:rsidR="002C0795" w:rsidRPr="002869FB">
              <w:rPr>
                <w:rFonts w:ascii="Arial CE" w:hAnsi="Arial CE" w:cs="Arial"/>
                <w:kern w:val="0"/>
                <w:sz w:val="20"/>
              </w:rPr>
              <w:t>es. a pr</w:t>
            </w:r>
            <w:r w:rsidR="002C0795" w:rsidRPr="002869FB">
              <w:rPr>
                <w:rFonts w:ascii="Arial CE" w:hAnsi="Arial CE" w:cs="Arial" w:hint="eastAsia"/>
                <w:kern w:val="0"/>
                <w:sz w:val="20"/>
              </w:rPr>
              <w:t>ů</w:t>
            </w:r>
            <w:r w:rsidR="002C0795" w:rsidRPr="002869FB">
              <w:rPr>
                <w:rFonts w:ascii="Arial CE" w:hAnsi="Arial CE" w:cs="Arial"/>
                <w:kern w:val="0"/>
                <w:sz w:val="20"/>
              </w:rPr>
              <w:t xml:space="preserve">v. hor.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80" w:type="dxa"/>
            <w:tcBorders>
              <w:top w:val="nil"/>
              <w:left w:val="nil"/>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952,5</w:t>
            </w:r>
          </w:p>
        </w:tc>
      </w:tr>
      <w:tr w:rsidR="004B1DC7" w:rsidRPr="002869FB" w:rsidTr="004B1DC7">
        <w:trPr>
          <w:trHeight w:val="360"/>
        </w:trPr>
        <w:tc>
          <w:tcPr>
            <w:tcW w:w="1540" w:type="dxa"/>
            <w:tcBorders>
              <w:top w:val="single" w:sz="4" w:space="0" w:color="auto"/>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51-57</w:t>
            </w:r>
          </w:p>
        </w:tc>
        <w:tc>
          <w:tcPr>
            <w:tcW w:w="5282"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Vybavov</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chodeb - dopr. a mont. stroj. a t</w:t>
            </w:r>
            <w:r w:rsidR="002C0795" w:rsidRPr="002869FB">
              <w:rPr>
                <w:rFonts w:ascii="Arial CE" w:hAnsi="Arial CE" w:cs="Arial" w:hint="eastAsia"/>
                <w:kern w:val="0"/>
                <w:sz w:val="20"/>
              </w:rPr>
              <w:t>ěž</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ho za</w:t>
            </w:r>
            <w:r w:rsidR="002C0795"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single" w:sz="4" w:space="0" w:color="auto"/>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880" w:type="dxa"/>
            <w:tcBorders>
              <w:top w:val="single" w:sz="4" w:space="0" w:color="auto"/>
              <w:left w:val="nil"/>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990,0</w:t>
            </w:r>
          </w:p>
        </w:tc>
      </w:tr>
      <w:tr w:rsidR="004B1DC7" w:rsidRPr="002869FB" w:rsidTr="004B1DC7">
        <w:trPr>
          <w:trHeight w:val="360"/>
        </w:trPr>
        <w:tc>
          <w:tcPr>
            <w:tcW w:w="1540" w:type="dxa"/>
            <w:tcBorders>
              <w:top w:val="nil"/>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5282"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v</w:t>
            </w:r>
            <w:r w:rsidR="002C0795" w:rsidRPr="002869FB">
              <w:rPr>
                <w:rFonts w:ascii="Arial CE" w:hAnsi="Arial CE" w:cs="Arial" w:hint="eastAsia"/>
                <w:kern w:val="0"/>
                <w:sz w:val="20"/>
              </w:rPr>
              <w:t>č</w:t>
            </w:r>
            <w:r w:rsidR="002C0795" w:rsidRPr="002869FB">
              <w:rPr>
                <w:rFonts w:ascii="Arial CE" w:hAnsi="Arial CE" w:cs="Arial"/>
                <w:kern w:val="0"/>
                <w:sz w:val="20"/>
              </w:rPr>
              <w:t>. el. p</w:t>
            </w:r>
            <w:r w:rsidR="002C0795" w:rsidRPr="002869FB">
              <w:rPr>
                <w:rFonts w:ascii="Arial CE" w:hAnsi="Arial CE" w:cs="Arial" w:hint="eastAsia"/>
                <w:kern w:val="0"/>
                <w:sz w:val="20"/>
              </w:rPr>
              <w:t>ř</w:t>
            </w:r>
            <w:r w:rsidR="002C0795" w:rsidRPr="002869FB">
              <w:rPr>
                <w:rFonts w:ascii="Arial CE" w:hAnsi="Arial CE" w:cs="Arial"/>
                <w:kern w:val="0"/>
                <w:sz w:val="20"/>
              </w:rPr>
              <w:t>em</w:t>
            </w:r>
            <w:r w:rsidR="002C0795" w:rsidRPr="002869FB">
              <w:rPr>
                <w:rFonts w:ascii="Arial CE" w:hAnsi="Arial CE" w:cs="Arial" w:hint="eastAsia"/>
                <w:kern w:val="0"/>
                <w:sz w:val="20"/>
              </w:rPr>
              <w:t>í</w:t>
            </w:r>
            <w:r w:rsidR="002C0795" w:rsidRPr="002869FB">
              <w:rPr>
                <w:rFonts w:ascii="Arial CE" w:hAnsi="Arial CE" w:cs="Arial"/>
                <w:kern w:val="0"/>
                <w:sz w:val="20"/>
              </w:rPr>
              <w:t>st</w:t>
            </w:r>
            <w:r w:rsidR="002C0795" w:rsidRPr="002869FB">
              <w:rPr>
                <w:rFonts w:ascii="Arial CE" w:hAnsi="Arial CE" w:cs="Arial" w:hint="eastAsia"/>
                <w:kern w:val="0"/>
                <w:sz w:val="20"/>
              </w:rPr>
              <w:t>ě</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RK, vrtac</w:t>
            </w:r>
            <w:r w:rsidR="002C0795" w:rsidRPr="002869FB">
              <w:rPr>
                <w:rFonts w:ascii="Arial CE" w:hAnsi="Arial CE" w:cs="Arial" w:hint="eastAsia"/>
                <w:kern w:val="0"/>
                <w:sz w:val="20"/>
              </w:rPr>
              <w:t>í</w:t>
            </w:r>
            <w:r w:rsidR="002C0795" w:rsidRPr="002869FB">
              <w:rPr>
                <w:rFonts w:ascii="Arial CE" w:hAnsi="Arial CE" w:cs="Arial"/>
                <w:kern w:val="0"/>
                <w:sz w:val="20"/>
              </w:rPr>
              <w:t>ch stroj</w:t>
            </w:r>
            <w:r w:rsidR="002C0795" w:rsidRPr="002869FB">
              <w:rPr>
                <w:rFonts w:ascii="Arial CE" w:hAnsi="Arial CE" w:cs="Arial" w:hint="eastAsia"/>
                <w:kern w:val="0"/>
                <w:sz w:val="20"/>
              </w:rPr>
              <w:t>ů</w:t>
            </w:r>
            <w:r w:rsidR="002C0795" w:rsidRPr="002869FB">
              <w:rPr>
                <w:rFonts w:ascii="Arial CE" w:hAnsi="Arial CE" w:cs="Arial"/>
                <w:kern w:val="0"/>
                <w:sz w:val="20"/>
              </w:rPr>
              <w:t xml:space="preserve"> a stroj. vybaven</w:t>
            </w:r>
            <w:r w:rsidR="002C0795" w:rsidRPr="002869FB">
              <w:rPr>
                <w:rFonts w:ascii="Arial CE" w:hAnsi="Arial CE" w:cs="Arial" w:hint="eastAsia"/>
                <w:kern w:val="0"/>
                <w:sz w:val="20"/>
              </w:rPr>
              <w:t>í</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r>
      <w:tr w:rsidR="004B1DC7" w:rsidRPr="002869FB" w:rsidTr="004B1DC7">
        <w:trPr>
          <w:trHeight w:val="360"/>
        </w:trPr>
        <w:tc>
          <w:tcPr>
            <w:tcW w:w="1540" w:type="dxa"/>
            <w:tcBorders>
              <w:top w:val="nil"/>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5282"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trafostanic a pod. - v</w:t>
            </w:r>
            <w:r w:rsidR="002C0795" w:rsidRPr="002869FB">
              <w:rPr>
                <w:rFonts w:ascii="Arial CE" w:hAnsi="Arial CE" w:cs="Arial" w:hint="eastAsia"/>
                <w:kern w:val="0"/>
                <w:sz w:val="20"/>
              </w:rPr>
              <w:t>ý</w:t>
            </w:r>
            <w:r w:rsidR="002C0795" w:rsidRPr="002869FB">
              <w:rPr>
                <w:rFonts w:ascii="Arial CE" w:hAnsi="Arial CE" w:cs="Arial"/>
                <w:kern w:val="0"/>
                <w:sz w:val="20"/>
              </w:rPr>
              <w:t>kliz odt</w:t>
            </w:r>
            <w:r w:rsidR="002C0795" w:rsidRPr="002869FB">
              <w:rPr>
                <w:rFonts w:ascii="Arial CE" w:hAnsi="Arial CE" w:cs="Arial" w:hint="eastAsia"/>
                <w:kern w:val="0"/>
                <w:sz w:val="20"/>
              </w:rPr>
              <w:t>ěž</w:t>
            </w:r>
            <w:r w:rsidR="002C0795" w:rsidRPr="002869FB">
              <w:rPr>
                <w:rFonts w:ascii="Arial CE" w:hAnsi="Arial CE" w:cs="Arial"/>
                <w:kern w:val="0"/>
                <w:sz w:val="20"/>
              </w:rPr>
              <w:t>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stroj. vybaven</w:t>
            </w:r>
            <w:r w:rsidR="002C0795" w:rsidRPr="002869FB">
              <w:rPr>
                <w:rFonts w:ascii="Arial CE" w:hAnsi="Arial CE" w:cs="Arial" w:hint="eastAsia"/>
                <w:kern w:val="0"/>
                <w:sz w:val="20"/>
              </w:rPr>
              <w:t>í</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r>
      <w:tr w:rsidR="004B1DC7" w:rsidRPr="002869FB" w:rsidTr="004B1DC7">
        <w:trPr>
          <w:trHeight w:val="360"/>
        </w:trPr>
        <w:tc>
          <w:tcPr>
            <w:tcW w:w="1540" w:type="dxa"/>
            <w:tcBorders>
              <w:top w:val="nil"/>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5282"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demont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stroj</w:t>
            </w:r>
            <w:r w:rsidR="002C0795" w:rsidRPr="002869FB">
              <w:rPr>
                <w:rFonts w:ascii="Arial CE" w:hAnsi="Arial CE" w:cs="Arial" w:hint="eastAsia"/>
                <w:kern w:val="0"/>
                <w:sz w:val="20"/>
              </w:rPr>
              <w:t>ů</w:t>
            </w:r>
            <w:r w:rsidR="002C0795" w:rsidRPr="002869FB">
              <w:rPr>
                <w:rFonts w:ascii="Arial CE" w:hAnsi="Arial CE" w:cs="Arial"/>
                <w:kern w:val="0"/>
                <w:sz w:val="20"/>
              </w:rPr>
              <w:t xml:space="preserve"> za</w:t>
            </w:r>
            <w:r w:rsidR="002C0795" w:rsidRPr="002869FB">
              <w:rPr>
                <w:rFonts w:ascii="Arial CE" w:hAnsi="Arial CE" w:cs="Arial" w:hint="eastAsia"/>
                <w:kern w:val="0"/>
                <w:sz w:val="20"/>
              </w:rPr>
              <w:t>ř</w:t>
            </w:r>
            <w:r w:rsidR="002C0795" w:rsidRPr="002869FB">
              <w:rPr>
                <w:rFonts w:ascii="Arial CE" w:hAnsi="Arial CE" w:cs="Arial"/>
                <w:kern w:val="0"/>
                <w:sz w:val="20"/>
              </w:rPr>
              <w:t>. - v</w:t>
            </w:r>
            <w:r w:rsidR="002C0795" w:rsidRPr="002869FB">
              <w:rPr>
                <w:rFonts w:ascii="Arial CE" w:hAnsi="Arial CE" w:cs="Arial" w:hint="eastAsia"/>
                <w:kern w:val="0"/>
                <w:sz w:val="20"/>
              </w:rPr>
              <w:t>ý</w:t>
            </w:r>
            <w:r w:rsidR="002C0795" w:rsidRPr="002869FB">
              <w:rPr>
                <w:rFonts w:ascii="Arial CE" w:hAnsi="Arial CE" w:cs="Arial"/>
                <w:kern w:val="0"/>
                <w:sz w:val="20"/>
              </w:rPr>
              <w:t>kliz a doprav. v</w:t>
            </w:r>
            <w:r w:rsidR="002C0795" w:rsidRPr="002869FB">
              <w:rPr>
                <w:rFonts w:ascii="Arial CE" w:hAnsi="Arial CE" w:cs="Arial" w:hint="eastAsia"/>
                <w:kern w:val="0"/>
                <w:sz w:val="20"/>
              </w:rPr>
              <w:t>č</w:t>
            </w:r>
            <w:r w:rsidR="002C0795" w:rsidRPr="002869FB">
              <w:rPr>
                <w:rFonts w:ascii="Arial CE" w:hAnsi="Arial CE" w:cs="Arial"/>
                <w:kern w:val="0"/>
                <w:sz w:val="20"/>
              </w:rPr>
              <w:t>. el. za</w:t>
            </w:r>
            <w:r w:rsidR="002C0795"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r>
      <w:tr w:rsidR="004B1DC7" w:rsidRPr="002869FB" w:rsidTr="004B1DC7">
        <w:trPr>
          <w:trHeight w:val="360"/>
        </w:trPr>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107 65</w:t>
            </w:r>
          </w:p>
        </w:tc>
        <w:tc>
          <w:tcPr>
            <w:tcW w:w="5282"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V</w:t>
            </w:r>
            <w:r w:rsidR="002C0795" w:rsidRPr="002869FB">
              <w:rPr>
                <w:rFonts w:ascii="Arial CE" w:hAnsi="Arial CE" w:cs="Arial" w:hint="eastAsia"/>
                <w:kern w:val="0"/>
                <w:sz w:val="20"/>
              </w:rPr>
              <w:t>ý</w:t>
            </w:r>
            <w:r w:rsidR="002C0795" w:rsidRPr="002869FB">
              <w:rPr>
                <w:rFonts w:ascii="Arial CE" w:hAnsi="Arial CE" w:cs="Arial"/>
                <w:kern w:val="0"/>
                <w:sz w:val="20"/>
              </w:rPr>
              <w:t>kliz materi</w:t>
            </w:r>
            <w:r w:rsidR="002C0795" w:rsidRPr="002869FB">
              <w:rPr>
                <w:rFonts w:ascii="Arial CE" w:hAnsi="Arial CE" w:cs="Arial" w:hint="eastAsia"/>
                <w:kern w:val="0"/>
                <w:sz w:val="20"/>
              </w:rPr>
              <w:t>á</w:t>
            </w:r>
            <w:r w:rsidR="002C0795" w:rsidRPr="002869FB">
              <w:rPr>
                <w:rFonts w:ascii="Arial CE" w:hAnsi="Arial CE" w:cs="Arial"/>
                <w:kern w:val="0"/>
                <w:sz w:val="20"/>
              </w:rPr>
              <w:t>lu z nelikvid. d</w:t>
            </w:r>
            <w:r w:rsidR="002C0795" w:rsidRPr="002869FB">
              <w:rPr>
                <w:rFonts w:ascii="Arial CE" w:hAnsi="Arial CE" w:cs="Arial" w:hint="eastAsia"/>
                <w:kern w:val="0"/>
                <w:sz w:val="20"/>
              </w:rPr>
              <w:t>ů</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ch d</w:t>
            </w:r>
            <w:r w:rsidR="002C0795" w:rsidRPr="002869FB">
              <w:rPr>
                <w:rFonts w:ascii="Arial CE" w:hAnsi="Arial CE" w:cs="Arial" w:hint="eastAsia"/>
                <w:kern w:val="0"/>
                <w:sz w:val="20"/>
              </w:rPr>
              <w:t>ě</w:t>
            </w:r>
            <w:r w:rsidR="002C0795" w:rsidRPr="002869FB">
              <w:rPr>
                <w:rFonts w:ascii="Arial CE" w:hAnsi="Arial CE" w:cs="Arial"/>
                <w:kern w:val="0"/>
                <w:sz w:val="20"/>
              </w:rPr>
              <w:t>l</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836,3</w:t>
            </w:r>
          </w:p>
        </w:tc>
      </w:tr>
      <w:tr w:rsidR="004B1DC7" w:rsidRPr="002869FB" w:rsidTr="004B1DC7">
        <w:trPr>
          <w:trHeight w:val="360"/>
        </w:trPr>
        <w:tc>
          <w:tcPr>
            <w:tcW w:w="154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109 20,60</w:t>
            </w:r>
          </w:p>
        </w:tc>
        <w:tc>
          <w:tcPr>
            <w:tcW w:w="5282"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Strojn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elektro </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 p</w:t>
            </w:r>
            <w:r w:rsidR="002C0795" w:rsidRPr="002869FB">
              <w:rPr>
                <w:rFonts w:ascii="Arial CE" w:hAnsi="Arial CE" w:cs="Arial" w:hint="eastAsia"/>
                <w:kern w:val="0"/>
                <w:sz w:val="20"/>
              </w:rPr>
              <w:t>ří</w:t>
            </w:r>
            <w:r w:rsidR="002C0795" w:rsidRPr="002869FB">
              <w:rPr>
                <w:rFonts w:ascii="Arial CE" w:hAnsi="Arial CE" w:cs="Arial"/>
                <w:kern w:val="0"/>
                <w:sz w:val="20"/>
              </w:rPr>
              <w:t xml:space="preserve">pravy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74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1:2:4:2</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921,7</w:t>
            </w:r>
          </w:p>
        </w:tc>
      </w:tr>
      <w:tr w:rsidR="004B1DC7" w:rsidRPr="002869FB" w:rsidTr="004B1DC7">
        <w:trPr>
          <w:trHeight w:val="360"/>
        </w:trPr>
        <w:tc>
          <w:tcPr>
            <w:tcW w:w="1540" w:type="dxa"/>
            <w:tcBorders>
              <w:top w:val="nil"/>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109 60</w:t>
            </w:r>
          </w:p>
        </w:tc>
        <w:tc>
          <w:tcPr>
            <w:tcW w:w="5282"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Elektro</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 xml:space="preserve">ba pro </w:t>
            </w:r>
            <w:r w:rsidR="002C0795" w:rsidRPr="002869FB">
              <w:rPr>
                <w:rFonts w:ascii="Arial CE" w:hAnsi="Arial CE" w:cs="Arial" w:hint="eastAsia"/>
                <w:kern w:val="0"/>
                <w:sz w:val="20"/>
              </w:rPr>
              <w:t>č</w:t>
            </w:r>
            <w:r w:rsidR="002C0795" w:rsidRPr="002869FB">
              <w:rPr>
                <w:rFonts w:ascii="Arial CE" w:hAnsi="Arial CE" w:cs="Arial"/>
                <w:kern w:val="0"/>
                <w:sz w:val="20"/>
              </w:rPr>
              <w:t>elby s n</w:t>
            </w:r>
            <w:r w:rsidR="002C0795" w:rsidRPr="002869FB">
              <w:rPr>
                <w:rFonts w:ascii="Arial CE" w:hAnsi="Arial CE" w:cs="Arial" w:hint="eastAsia"/>
                <w:kern w:val="0"/>
                <w:sz w:val="20"/>
              </w:rPr>
              <w:t>á</w:t>
            </w:r>
            <w:r w:rsidR="002C0795" w:rsidRPr="002869FB">
              <w:rPr>
                <w:rFonts w:ascii="Arial CE" w:hAnsi="Arial CE" w:cs="Arial"/>
                <w:kern w:val="0"/>
                <w:sz w:val="20"/>
              </w:rPr>
              <w:t>ro</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ý</w:t>
            </w:r>
            <w:r w:rsidR="002C0795" w:rsidRPr="002869FB">
              <w:rPr>
                <w:rFonts w:ascii="Arial CE" w:hAnsi="Arial CE" w:cs="Arial"/>
                <w:kern w:val="0"/>
                <w:sz w:val="20"/>
              </w:rPr>
              <w:t>mi prvky</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1:3:1</w:t>
            </w:r>
          </w:p>
        </w:tc>
        <w:tc>
          <w:tcPr>
            <w:tcW w:w="880" w:type="dxa"/>
            <w:tcBorders>
              <w:top w:val="nil"/>
              <w:left w:val="nil"/>
              <w:bottom w:val="nil"/>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1014,0</w:t>
            </w:r>
          </w:p>
        </w:tc>
      </w:tr>
      <w:tr w:rsidR="004B1DC7" w:rsidRPr="002869FB" w:rsidTr="004B1DC7">
        <w:trPr>
          <w:trHeight w:val="360"/>
        </w:trPr>
        <w:tc>
          <w:tcPr>
            <w:tcW w:w="1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109 49,89</w:t>
            </w:r>
          </w:p>
        </w:tc>
        <w:tc>
          <w:tcPr>
            <w:tcW w:w="5282" w:type="dxa"/>
            <w:tcBorders>
              <w:top w:val="single" w:sz="4" w:space="0" w:color="auto"/>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Revizn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z</w:t>
            </w:r>
            <w:r w:rsidR="002C0795" w:rsidRPr="002869FB">
              <w:rPr>
                <w:rFonts w:ascii="Arial CE" w:hAnsi="Arial CE" w:cs="Arial" w:hint="eastAsia"/>
                <w:kern w:val="0"/>
                <w:sz w:val="20"/>
              </w:rPr>
              <w:t>á</w:t>
            </w:r>
            <w:r w:rsidR="002C0795" w:rsidRPr="002869FB">
              <w:rPr>
                <w:rFonts w:ascii="Arial CE" w:hAnsi="Arial CE" w:cs="Arial"/>
                <w:kern w:val="0"/>
                <w:sz w:val="20"/>
              </w:rPr>
              <w:t>me</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k - elektromont</w:t>
            </w:r>
            <w:r w:rsidR="002C0795" w:rsidRPr="002869FB">
              <w:rPr>
                <w:rFonts w:ascii="Arial CE" w:hAnsi="Arial CE" w:cs="Arial" w:hint="eastAsia"/>
                <w:kern w:val="0"/>
                <w:sz w:val="20"/>
              </w:rPr>
              <w:t>é</w:t>
            </w:r>
            <w:r w:rsidR="002C0795" w:rsidRPr="002869FB">
              <w:rPr>
                <w:rFonts w:ascii="Arial CE" w:hAnsi="Arial CE" w:cs="Arial"/>
                <w:kern w:val="0"/>
                <w:sz w:val="20"/>
              </w:rPr>
              <w:t>r</w:t>
            </w:r>
          </w:p>
        </w:tc>
        <w:tc>
          <w:tcPr>
            <w:tcW w:w="400" w:type="dxa"/>
            <w:tcBorders>
              <w:top w:val="single" w:sz="4" w:space="0" w:color="auto"/>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single" w:sz="4" w:space="0" w:color="auto"/>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single" w:sz="4" w:space="0" w:color="auto"/>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single" w:sz="4" w:space="0" w:color="auto"/>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40" w:type="dxa"/>
            <w:tcBorders>
              <w:top w:val="single" w:sz="4" w:space="0" w:color="auto"/>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880" w:type="dxa"/>
            <w:tcBorders>
              <w:top w:val="single" w:sz="4" w:space="0" w:color="auto"/>
              <w:left w:val="nil"/>
              <w:bottom w:val="single" w:sz="8"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990,0</w:t>
            </w:r>
          </w:p>
        </w:tc>
      </w:tr>
    </w:tbl>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tbl>
      <w:tblPr>
        <w:tblW w:w="9560" w:type="dxa"/>
        <w:tblInd w:w="53" w:type="dxa"/>
        <w:tblCellMar>
          <w:left w:w="70" w:type="dxa"/>
          <w:right w:w="70" w:type="dxa"/>
        </w:tblCellMar>
        <w:tblLook w:val="04A0"/>
      </w:tblPr>
      <w:tblGrid>
        <w:gridCol w:w="1484"/>
        <w:gridCol w:w="5217"/>
        <w:gridCol w:w="285"/>
        <w:gridCol w:w="400"/>
        <w:gridCol w:w="400"/>
        <w:gridCol w:w="300"/>
        <w:gridCol w:w="752"/>
        <w:gridCol w:w="880"/>
      </w:tblGrid>
      <w:tr w:rsidR="004B1DC7" w:rsidRPr="002869FB" w:rsidTr="004B1DC7">
        <w:trPr>
          <w:trHeight w:val="600"/>
        </w:trPr>
        <w:tc>
          <w:tcPr>
            <w:tcW w:w="6880" w:type="dxa"/>
            <w:gridSpan w:val="3"/>
            <w:tcBorders>
              <w:top w:val="nil"/>
              <w:left w:val="nil"/>
              <w:bottom w:val="nil"/>
              <w:right w:val="nil"/>
            </w:tcBorders>
            <w:shd w:val="clear" w:color="auto" w:fill="auto"/>
            <w:noWrap/>
            <w:vAlign w:val="bottom"/>
            <w:hideMark/>
          </w:tcPr>
          <w:p w:rsidR="002F291F" w:rsidRPr="002869FB" w:rsidRDefault="002C0795">
            <w:pPr>
              <w:overflowPunct/>
              <w:autoSpaceDE/>
              <w:autoSpaceDN/>
              <w:adjustRightInd/>
              <w:jc w:val="left"/>
              <w:textAlignment w:val="auto"/>
              <w:rPr>
                <w:rFonts w:ascii="Arial" w:hAnsi="Arial" w:cs="Arial"/>
                <w:b/>
                <w:bCs/>
                <w:kern w:val="0"/>
                <w:szCs w:val="24"/>
              </w:rPr>
            </w:pPr>
            <w:r w:rsidRPr="002869FB">
              <w:rPr>
                <w:rFonts w:ascii="Arial" w:hAnsi="Arial" w:cs="Arial"/>
                <w:b/>
                <w:bCs/>
                <w:kern w:val="0"/>
                <w:szCs w:val="24"/>
              </w:rPr>
              <w:lastRenderedPageBreak/>
              <w:t>Průměrné mzdové tarify u činností v provozu důlní dopravy</w:t>
            </w:r>
          </w:p>
        </w:tc>
        <w:tc>
          <w:tcPr>
            <w:tcW w:w="4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4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3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7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88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r>
      <w:tr w:rsidR="004B1DC7" w:rsidRPr="002869FB" w:rsidTr="004B1DC7">
        <w:trPr>
          <w:trHeight w:val="360"/>
        </w:trPr>
        <w:tc>
          <w:tcPr>
            <w:tcW w:w="1484"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5217"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CE" w:hAnsi="Arial CE" w:cs="Arial"/>
                <w:b/>
                <w:bCs/>
                <w:kern w:val="0"/>
                <w:sz w:val="28"/>
                <w:szCs w:val="28"/>
              </w:rPr>
            </w:pPr>
          </w:p>
        </w:tc>
        <w:tc>
          <w:tcPr>
            <w:tcW w:w="179"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4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4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3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7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88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r>
      <w:tr w:rsidR="004B1DC7" w:rsidRPr="002869FB" w:rsidTr="004B1DC7">
        <w:trPr>
          <w:trHeight w:val="402"/>
        </w:trPr>
        <w:tc>
          <w:tcPr>
            <w:tcW w:w="1484" w:type="dxa"/>
            <w:tcBorders>
              <w:top w:val="single" w:sz="8" w:space="0" w:color="auto"/>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5217"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left"/>
              <w:textAlignment w:val="auto"/>
              <w:rPr>
                <w:rFonts w:ascii="Arial" w:hAnsi="Arial" w:cs="Arial"/>
                <w:kern w:val="0"/>
                <w:sz w:val="20"/>
              </w:rPr>
            </w:pPr>
            <w:r w:rsidRPr="002869FB">
              <w:rPr>
                <w:rFonts w:ascii="Arial" w:hAnsi="Arial" w:cs="Arial"/>
                <w:kern w:val="0"/>
                <w:sz w:val="20"/>
              </w:rPr>
              <w:t> </w:t>
            </w:r>
          </w:p>
        </w:tc>
        <w:tc>
          <w:tcPr>
            <w:tcW w:w="179"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Ř</w:t>
            </w:r>
          </w:p>
        </w:tc>
        <w:tc>
          <w:tcPr>
            <w:tcW w:w="4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4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3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7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c>
          <w:tcPr>
            <w:tcW w:w="880" w:type="dxa"/>
            <w:tcBorders>
              <w:top w:val="single" w:sz="8" w:space="0" w:color="auto"/>
              <w:left w:val="nil"/>
              <w:bottom w:val="nil"/>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pr</w:t>
            </w:r>
            <w:r w:rsidRPr="002869FB">
              <w:rPr>
                <w:rFonts w:ascii="Arial CE" w:hAnsi="Arial CE" w:cs="Arial" w:hint="eastAsia"/>
                <w:b/>
                <w:bCs/>
                <w:kern w:val="0"/>
                <w:sz w:val="20"/>
              </w:rPr>
              <w:t>ů</w:t>
            </w:r>
            <w:r w:rsidRPr="002869FB">
              <w:rPr>
                <w:rFonts w:ascii="Arial CE" w:hAnsi="Arial CE" w:cs="Arial"/>
                <w:b/>
                <w:bCs/>
                <w:kern w:val="0"/>
                <w:sz w:val="20"/>
              </w:rPr>
              <w:t>m.</w:t>
            </w:r>
          </w:p>
        </w:tc>
      </w:tr>
      <w:tr w:rsidR="004B1DC7" w:rsidRPr="002869FB" w:rsidTr="004B1DC7">
        <w:trPr>
          <w:trHeight w:val="402"/>
        </w:trPr>
        <w:tc>
          <w:tcPr>
            <w:tcW w:w="1484" w:type="dxa"/>
            <w:tcBorders>
              <w:top w:val="nil"/>
              <w:left w:val="single" w:sz="8" w:space="0" w:color="auto"/>
              <w:bottom w:val="single" w:sz="8" w:space="0" w:color="auto"/>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Cs w:val="24"/>
              </w:rPr>
            </w:pPr>
            <w:r w:rsidRPr="002869FB">
              <w:rPr>
                <w:rFonts w:ascii="Arial CE" w:hAnsi="Arial CE" w:cs="Arial" w:hint="eastAsia"/>
                <w:b/>
                <w:bCs/>
                <w:kern w:val="0"/>
                <w:szCs w:val="24"/>
              </w:rPr>
              <w:t>Č</w:t>
            </w:r>
            <w:r w:rsidRPr="002869FB">
              <w:rPr>
                <w:rFonts w:ascii="Arial CE" w:hAnsi="Arial CE" w:cs="Arial"/>
                <w:b/>
                <w:bCs/>
                <w:kern w:val="0"/>
                <w:szCs w:val="24"/>
              </w:rPr>
              <w:t>innost</w:t>
            </w:r>
          </w:p>
        </w:tc>
        <w:tc>
          <w:tcPr>
            <w:tcW w:w="5217"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overflowPunct/>
              <w:autoSpaceDE/>
              <w:autoSpaceDN/>
              <w:adjustRightInd/>
              <w:jc w:val="left"/>
              <w:textAlignment w:val="auto"/>
              <w:rPr>
                <w:rFonts w:ascii="Arial CE" w:hAnsi="Arial CE" w:cs="Arial"/>
                <w:b/>
                <w:bCs/>
                <w:kern w:val="0"/>
                <w:szCs w:val="24"/>
              </w:rPr>
            </w:pPr>
            <w:r w:rsidRPr="002869FB">
              <w:rPr>
                <w:rFonts w:ascii="Arial CE" w:hAnsi="Arial CE" w:cs="Arial"/>
                <w:b/>
                <w:bCs/>
                <w:kern w:val="0"/>
                <w:szCs w:val="24"/>
              </w:rPr>
              <w:t>N</w:t>
            </w:r>
            <w:r w:rsidRPr="002869FB">
              <w:rPr>
                <w:rFonts w:ascii="Arial CE" w:hAnsi="Arial CE" w:cs="Arial" w:hint="eastAsia"/>
                <w:b/>
                <w:bCs/>
                <w:kern w:val="0"/>
                <w:szCs w:val="24"/>
              </w:rPr>
              <w:t>á</w:t>
            </w:r>
            <w:r w:rsidRPr="002869FB">
              <w:rPr>
                <w:rFonts w:ascii="Arial CE" w:hAnsi="Arial CE" w:cs="Arial"/>
                <w:b/>
                <w:bCs/>
                <w:kern w:val="0"/>
                <w:szCs w:val="24"/>
              </w:rPr>
              <w:t>zev</w:t>
            </w:r>
          </w:p>
        </w:tc>
        <w:tc>
          <w:tcPr>
            <w:tcW w:w="179"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400"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400"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300"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700" w:type="dxa"/>
            <w:tcBorders>
              <w:top w:val="nil"/>
              <w:left w:val="nil"/>
              <w:bottom w:val="single" w:sz="8" w:space="0" w:color="auto"/>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pom</w:t>
            </w:r>
            <w:r w:rsidRPr="002869FB">
              <w:rPr>
                <w:rFonts w:ascii="Arial CE" w:hAnsi="Arial CE" w:cs="Arial" w:hint="eastAsia"/>
                <w:b/>
                <w:bCs/>
                <w:kern w:val="0"/>
                <w:sz w:val="20"/>
              </w:rPr>
              <w:t>ě</w:t>
            </w:r>
            <w:r w:rsidRPr="002869FB">
              <w:rPr>
                <w:rFonts w:ascii="Arial CE" w:hAnsi="Arial CE" w:cs="Arial"/>
                <w:b/>
                <w:bCs/>
                <w:kern w:val="0"/>
                <w:sz w:val="20"/>
              </w:rPr>
              <w:t>r</w:t>
            </w:r>
          </w:p>
        </w:tc>
        <w:tc>
          <w:tcPr>
            <w:tcW w:w="880" w:type="dxa"/>
            <w:tcBorders>
              <w:top w:val="nil"/>
              <w:left w:val="nil"/>
              <w:bottom w:val="single" w:sz="8"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tarif</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104 13</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Doprava mater.pro ost.d</w:t>
            </w:r>
            <w:r w:rsidR="002C0795" w:rsidRPr="002869FB">
              <w:rPr>
                <w:rFonts w:ascii="Arial CE" w:hAnsi="Arial CE" w:cs="Arial" w:hint="eastAsia"/>
                <w:kern w:val="0"/>
                <w:sz w:val="20"/>
              </w:rPr>
              <w:t>ů</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d</w:t>
            </w:r>
            <w:r w:rsidR="002C0795" w:rsidRPr="002869FB">
              <w:rPr>
                <w:rFonts w:ascii="Arial CE" w:hAnsi="Arial CE" w:cs="Arial" w:hint="eastAsia"/>
                <w:kern w:val="0"/>
                <w:sz w:val="20"/>
              </w:rPr>
              <w:t>í</w:t>
            </w:r>
            <w:r w:rsidR="002C0795" w:rsidRPr="002869FB">
              <w:rPr>
                <w:rFonts w:ascii="Arial CE" w:hAnsi="Arial CE" w:cs="Arial"/>
                <w:kern w:val="0"/>
                <w:sz w:val="20"/>
              </w:rPr>
              <w:t>la,t</w:t>
            </w:r>
            <w:r w:rsidR="002C0795" w:rsidRPr="002869FB">
              <w:rPr>
                <w:rFonts w:ascii="Arial CE" w:hAnsi="Arial CE" w:cs="Arial" w:hint="eastAsia"/>
                <w:kern w:val="0"/>
                <w:sz w:val="20"/>
              </w:rPr>
              <w:t>ěž</w:t>
            </w:r>
            <w:r w:rsidR="002C0795" w:rsidRPr="002869FB">
              <w:rPr>
                <w:rFonts w:ascii="Arial CE" w:hAnsi="Arial CE" w:cs="Arial"/>
                <w:kern w:val="0"/>
                <w:sz w:val="20"/>
              </w:rPr>
              <w:t>k</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podm</w:t>
            </w:r>
            <w:r w:rsidR="002C0795" w:rsidRPr="002869FB">
              <w:rPr>
                <w:rFonts w:ascii="Arial CE" w:hAnsi="Arial CE" w:cs="Arial" w:hint="eastAsia"/>
                <w:kern w:val="0"/>
                <w:sz w:val="20"/>
              </w:rPr>
              <w:t>í</w:t>
            </w:r>
            <w:r w:rsidR="002C0795" w:rsidRPr="002869FB">
              <w:rPr>
                <w:rFonts w:ascii="Arial CE" w:hAnsi="Arial CE" w:cs="Arial"/>
                <w:kern w:val="0"/>
                <w:sz w:val="20"/>
              </w:rPr>
              <w:t>nky (nadm</w:t>
            </w:r>
            <w:r w:rsidR="002C0795" w:rsidRPr="002869FB">
              <w:rPr>
                <w:rFonts w:ascii="Arial CE" w:hAnsi="Arial CE" w:cs="Arial" w:hint="eastAsia"/>
                <w:kern w:val="0"/>
                <w:sz w:val="20"/>
              </w:rPr>
              <w:t>ě</w:t>
            </w:r>
            <w:r w:rsidR="002C0795" w:rsidRPr="002869FB">
              <w:rPr>
                <w:rFonts w:ascii="Arial CE" w:hAnsi="Arial CE" w:cs="Arial"/>
                <w:kern w:val="0"/>
                <w:sz w:val="20"/>
              </w:rPr>
              <w:t>r.</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w:t>
            </w:r>
            <w:r w:rsidR="002C0795" w:rsidRPr="002869FB">
              <w:rPr>
                <w:rFonts w:ascii="Arial CE" w:hAnsi="Arial CE" w:cs="Arial" w:hint="eastAsia"/>
                <w:kern w:val="0"/>
                <w:sz w:val="20"/>
              </w:rPr>
              <w:t>é</w:t>
            </w:r>
            <w:r w:rsidR="002C0795" w:rsidRPr="002869FB">
              <w:rPr>
                <w:rFonts w:ascii="Arial CE" w:hAnsi="Arial CE" w:cs="Arial"/>
                <w:kern w:val="0"/>
                <w:sz w:val="20"/>
              </w:rPr>
              <w:t>lky a v</w:t>
            </w:r>
            <w:r w:rsidR="002C0795" w:rsidRPr="002869FB">
              <w:rPr>
                <w:rFonts w:ascii="Arial CE" w:hAnsi="Arial CE" w:cs="Arial" w:hint="eastAsia"/>
                <w:kern w:val="0"/>
                <w:sz w:val="20"/>
              </w:rPr>
              <w:t>á</w:t>
            </w:r>
            <w:r w:rsidR="002C0795" w:rsidRPr="002869FB">
              <w:rPr>
                <w:rFonts w:ascii="Arial CE" w:hAnsi="Arial CE" w:cs="Arial"/>
                <w:kern w:val="0"/>
                <w:sz w:val="20"/>
              </w:rPr>
              <w:t xml:space="preserve">hy, </w:t>
            </w:r>
            <w:r w:rsidR="002C0795" w:rsidRPr="002869FB">
              <w:rPr>
                <w:rFonts w:ascii="Arial CE" w:hAnsi="Arial CE" w:cs="Arial" w:hint="eastAsia"/>
                <w:kern w:val="0"/>
                <w:sz w:val="20"/>
              </w:rPr>
              <w:t>š</w:t>
            </w:r>
            <w:r w:rsidR="002C0795" w:rsidRPr="002869FB">
              <w:rPr>
                <w:rFonts w:ascii="Arial CE" w:hAnsi="Arial CE" w:cs="Arial"/>
                <w:kern w:val="0"/>
                <w:sz w:val="20"/>
              </w:rPr>
              <w:t>patn</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dopr.trasy a t</w:t>
            </w:r>
            <w:r w:rsidR="002C0795" w:rsidRPr="002869FB">
              <w:rPr>
                <w:rFonts w:ascii="Arial CE" w:hAnsi="Arial CE" w:cs="Arial" w:hint="eastAsia"/>
                <w:kern w:val="0"/>
                <w:sz w:val="20"/>
              </w:rPr>
              <w:t>ěž</w:t>
            </w:r>
            <w:r w:rsidR="002C0795" w:rsidRPr="002869FB">
              <w:rPr>
                <w:rFonts w:ascii="Arial CE" w:hAnsi="Arial CE" w:cs="Arial"/>
                <w:kern w:val="0"/>
                <w:sz w:val="20"/>
              </w:rPr>
              <w:t>k</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str.d</w:t>
            </w:r>
            <w:r w:rsidR="002C0795" w:rsidRPr="002869FB">
              <w:rPr>
                <w:rFonts w:ascii="Arial CE" w:hAnsi="Arial CE" w:cs="Arial" w:hint="eastAsia"/>
                <w:kern w:val="0"/>
                <w:sz w:val="20"/>
              </w:rPr>
              <w:t>í</w:t>
            </w:r>
            <w:r w:rsidR="002C0795" w:rsidRPr="002869FB">
              <w:rPr>
                <w:rFonts w:ascii="Arial CE" w:hAnsi="Arial CE" w:cs="Arial"/>
                <w:kern w:val="0"/>
                <w:sz w:val="20"/>
              </w:rPr>
              <w:t>ly)</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836,3</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104 50</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Lokomotivn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doprava kolejov</w:t>
            </w:r>
            <w:r w:rsidR="002C0795" w:rsidRPr="002869FB">
              <w:rPr>
                <w:rFonts w:ascii="Arial CE" w:hAnsi="Arial CE" w:cs="Arial" w:hint="eastAsia"/>
                <w:kern w:val="0"/>
                <w:sz w:val="20"/>
              </w:rPr>
              <w:t>á</w:t>
            </w:r>
            <w:r w:rsidR="002C0795" w:rsidRPr="002869FB">
              <w:rPr>
                <w:rFonts w:ascii="Arial CE" w:hAnsi="Arial CE" w:cs="Arial"/>
                <w:kern w:val="0"/>
                <w:sz w:val="20"/>
              </w:rPr>
              <w:t xml:space="preserve"> </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892,5</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104 50</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obsluha LZH</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2:1,5</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844,3</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104 51</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Koordin</w:t>
            </w:r>
            <w:r w:rsidR="002C0795" w:rsidRPr="002869FB">
              <w:rPr>
                <w:rFonts w:ascii="Arial CE" w:hAnsi="Arial CE" w:cs="Arial" w:hint="eastAsia"/>
                <w:kern w:val="0"/>
                <w:sz w:val="20"/>
              </w:rPr>
              <w:t>á</w:t>
            </w:r>
            <w:r w:rsidR="002C0795" w:rsidRPr="002869FB">
              <w:rPr>
                <w:rFonts w:ascii="Arial CE" w:hAnsi="Arial CE" w:cs="Arial"/>
                <w:kern w:val="0"/>
                <w:sz w:val="20"/>
              </w:rPr>
              <w:t>tor z</w:t>
            </w:r>
            <w:r w:rsidR="002C0795" w:rsidRPr="002869FB">
              <w:rPr>
                <w:rFonts w:ascii="Arial CE" w:hAnsi="Arial CE" w:cs="Arial" w:hint="eastAsia"/>
                <w:kern w:val="0"/>
                <w:sz w:val="20"/>
              </w:rPr>
              <w:t>á</w:t>
            </w:r>
            <w:r w:rsidR="002C0795" w:rsidRPr="002869FB">
              <w:rPr>
                <w:rFonts w:ascii="Arial CE" w:hAnsi="Arial CE" w:cs="Arial"/>
                <w:kern w:val="0"/>
                <w:sz w:val="20"/>
              </w:rPr>
              <w:t>v</w:t>
            </w:r>
            <w:r w:rsidR="002C0795" w:rsidRPr="002869FB">
              <w:rPr>
                <w:rFonts w:ascii="Arial CE" w:hAnsi="Arial CE" w:cs="Arial" w:hint="eastAsia"/>
                <w:kern w:val="0"/>
                <w:sz w:val="20"/>
              </w:rPr>
              <w:t>ě</w:t>
            </w:r>
            <w:r w:rsidR="002C0795" w:rsidRPr="002869FB">
              <w:rPr>
                <w:rFonts w:ascii="Arial CE" w:hAnsi="Arial CE" w:cs="Arial"/>
                <w:kern w:val="0"/>
                <w:sz w:val="20"/>
              </w:rPr>
              <w:t>sn</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dopravy</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1012,5</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104 60</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obsluha TS - strojn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k </w:t>
            </w:r>
            <w:r w:rsidR="002C0795" w:rsidRPr="002869FB">
              <w:rPr>
                <w:rFonts w:ascii="Arial CE" w:hAnsi="Arial CE" w:cs="Arial" w:hint="eastAsia"/>
                <w:kern w:val="0"/>
                <w:sz w:val="20"/>
              </w:rPr>
              <w:t>š</w:t>
            </w:r>
            <w:r w:rsidR="002C0795" w:rsidRPr="002869FB">
              <w:rPr>
                <w:rFonts w:ascii="Arial CE" w:hAnsi="Arial CE" w:cs="Arial"/>
                <w:kern w:val="0"/>
                <w:sz w:val="20"/>
              </w:rPr>
              <w:t>ib</w:t>
            </w:r>
            <w:r w:rsidR="002C0795" w:rsidRPr="002869FB">
              <w:rPr>
                <w:rFonts w:ascii="Arial CE" w:hAnsi="Arial CE" w:cs="Arial" w:hint="eastAsia"/>
                <w:kern w:val="0"/>
                <w:sz w:val="20"/>
              </w:rPr>
              <w:t>í</w:t>
            </w:r>
            <w:r w:rsidR="002C0795" w:rsidRPr="002869FB">
              <w:rPr>
                <w:rFonts w:ascii="Arial CE" w:hAnsi="Arial CE" w:cs="Arial"/>
                <w:kern w:val="0"/>
                <w:sz w:val="20"/>
              </w:rPr>
              <w:t>ku</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1012,5</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104 61</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Obsluha odt</w:t>
            </w:r>
            <w:r w:rsidR="002C0795" w:rsidRPr="002869FB">
              <w:rPr>
                <w:rFonts w:ascii="Arial CE" w:hAnsi="Arial CE" w:cs="Arial" w:hint="eastAsia"/>
                <w:kern w:val="0"/>
                <w:sz w:val="20"/>
              </w:rPr>
              <w:t>ěž</w:t>
            </w:r>
            <w:r w:rsidR="002C0795" w:rsidRPr="002869FB">
              <w:rPr>
                <w:rFonts w:ascii="Arial CE" w:hAnsi="Arial CE" w:cs="Arial"/>
                <w:kern w:val="0"/>
                <w:sz w:val="20"/>
              </w:rPr>
              <w:t>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skipov</w:t>
            </w:r>
            <w:r w:rsidR="002C0795" w:rsidRPr="002869FB">
              <w:rPr>
                <w:rFonts w:ascii="Arial CE" w:hAnsi="Arial CE" w:cs="Arial" w:hint="eastAsia"/>
                <w:kern w:val="0"/>
                <w:sz w:val="20"/>
              </w:rPr>
              <w:t>é</w:t>
            </w:r>
            <w:r w:rsidR="002C0795" w:rsidRPr="002869FB">
              <w:rPr>
                <w:rFonts w:ascii="Arial CE" w:hAnsi="Arial CE" w:cs="Arial"/>
                <w:kern w:val="0"/>
                <w:sz w:val="20"/>
              </w:rPr>
              <w:t>ho komplexu</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892,5</w:t>
            </w:r>
          </w:p>
        </w:tc>
      </w:tr>
      <w:tr w:rsidR="004B1DC7" w:rsidRPr="002869FB" w:rsidTr="004B1DC7">
        <w:trPr>
          <w:trHeight w:val="360"/>
        </w:trPr>
        <w:tc>
          <w:tcPr>
            <w:tcW w:w="1484" w:type="dxa"/>
            <w:tcBorders>
              <w:top w:val="nil"/>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104 61</w:t>
            </w:r>
          </w:p>
        </w:tc>
        <w:tc>
          <w:tcPr>
            <w:tcW w:w="5217"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Obsluha vert. odt</w:t>
            </w:r>
            <w:r w:rsidR="002C0795" w:rsidRPr="002869FB">
              <w:rPr>
                <w:rFonts w:ascii="Arial CE" w:hAnsi="Arial CE" w:cs="Arial" w:hint="eastAsia"/>
                <w:kern w:val="0"/>
                <w:sz w:val="20"/>
              </w:rPr>
              <w:t>ěž</w:t>
            </w:r>
            <w:r w:rsidR="002C0795" w:rsidRPr="002869FB">
              <w:rPr>
                <w:rFonts w:ascii="Arial CE" w:hAnsi="Arial CE" w:cs="Arial"/>
                <w:kern w:val="0"/>
                <w:sz w:val="20"/>
              </w:rPr>
              <w:t>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 j</w:t>
            </w:r>
            <w:r w:rsidR="002C0795" w:rsidRPr="002869FB">
              <w:rPr>
                <w:rFonts w:ascii="Arial CE" w:hAnsi="Arial CE" w:cs="Arial" w:hint="eastAsia"/>
                <w:kern w:val="0"/>
                <w:sz w:val="20"/>
              </w:rPr>
              <w:t>á</w:t>
            </w:r>
            <w:r w:rsidR="002C0795" w:rsidRPr="002869FB">
              <w:rPr>
                <w:rFonts w:ascii="Arial CE" w:hAnsi="Arial CE" w:cs="Arial"/>
                <w:kern w:val="0"/>
                <w:sz w:val="20"/>
              </w:rPr>
              <w:t xml:space="preserve">my, </w:t>
            </w:r>
            <w:r w:rsidR="002C0795" w:rsidRPr="002869FB">
              <w:rPr>
                <w:rFonts w:ascii="Arial CE" w:hAnsi="Arial CE" w:cs="Arial" w:hint="eastAsia"/>
                <w:kern w:val="0"/>
                <w:sz w:val="20"/>
              </w:rPr>
              <w:t>š</w:t>
            </w:r>
            <w:r w:rsidR="002C0795" w:rsidRPr="002869FB">
              <w:rPr>
                <w:rFonts w:ascii="Arial CE" w:hAnsi="Arial CE" w:cs="Arial"/>
                <w:kern w:val="0"/>
                <w:sz w:val="20"/>
              </w:rPr>
              <w:t>ib</w:t>
            </w:r>
            <w:r w:rsidR="002C0795" w:rsidRPr="002869FB">
              <w:rPr>
                <w:rFonts w:ascii="Arial CE" w:hAnsi="Arial CE" w:cs="Arial" w:hint="eastAsia"/>
                <w:kern w:val="0"/>
                <w:sz w:val="20"/>
              </w:rPr>
              <w:t>í</w:t>
            </w:r>
            <w:r w:rsidR="002C0795" w:rsidRPr="002869FB">
              <w:rPr>
                <w:rFonts w:ascii="Arial CE" w:hAnsi="Arial CE" w:cs="Arial"/>
                <w:kern w:val="0"/>
                <w:sz w:val="20"/>
              </w:rPr>
              <w:t>ky - nar</w:t>
            </w:r>
            <w:r w:rsidR="002C0795" w:rsidRPr="002869FB">
              <w:rPr>
                <w:rFonts w:ascii="Arial CE" w:hAnsi="Arial CE" w:cs="Arial" w:hint="eastAsia"/>
                <w:kern w:val="0"/>
                <w:sz w:val="20"/>
              </w:rPr>
              <w:t>áž</w:t>
            </w:r>
            <w:r w:rsidR="002C0795" w:rsidRPr="002869FB">
              <w:rPr>
                <w:rFonts w:ascii="Arial CE" w:hAnsi="Arial CE" w:cs="Arial"/>
                <w:kern w:val="0"/>
                <w:sz w:val="20"/>
              </w:rPr>
              <w:t>e</w:t>
            </w:r>
            <w:r w:rsidR="002C0795" w:rsidRPr="002869FB">
              <w:rPr>
                <w:rFonts w:ascii="Arial CE" w:hAnsi="Arial CE" w:cs="Arial" w:hint="eastAsia"/>
                <w:kern w:val="0"/>
                <w:sz w:val="20"/>
              </w:rPr>
              <w:t>č</w:t>
            </w:r>
            <w:r w:rsidR="002C0795" w:rsidRPr="002869FB">
              <w:rPr>
                <w:rFonts w:ascii="Arial CE" w:hAnsi="Arial CE" w:cs="Arial"/>
                <w:kern w:val="0"/>
                <w:sz w:val="20"/>
              </w:rPr>
              <w:t>i</w:t>
            </w:r>
          </w:p>
        </w:tc>
        <w:tc>
          <w:tcPr>
            <w:tcW w:w="179"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2:1</w:t>
            </w:r>
          </w:p>
        </w:tc>
        <w:tc>
          <w:tcPr>
            <w:tcW w:w="880" w:type="dxa"/>
            <w:tcBorders>
              <w:top w:val="nil"/>
              <w:left w:val="nil"/>
              <w:bottom w:val="nil"/>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855,0</w:t>
            </w:r>
          </w:p>
        </w:tc>
      </w:tr>
      <w:tr w:rsidR="004B1DC7" w:rsidRPr="002869FB" w:rsidTr="004B1DC7">
        <w:trPr>
          <w:trHeight w:val="360"/>
        </w:trPr>
        <w:tc>
          <w:tcPr>
            <w:tcW w:w="148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105 10</w:t>
            </w:r>
          </w:p>
        </w:tc>
        <w:tc>
          <w:tcPr>
            <w:tcW w:w="5217"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vert. d</w:t>
            </w:r>
            <w:r w:rsidR="002C0795" w:rsidRPr="002869FB">
              <w:rPr>
                <w:rFonts w:ascii="Arial CE" w:hAnsi="Arial CE" w:cs="Arial" w:hint="eastAsia"/>
                <w:kern w:val="0"/>
                <w:sz w:val="20"/>
              </w:rPr>
              <w:t>ě</w:t>
            </w:r>
            <w:r w:rsidR="002C0795" w:rsidRPr="002869FB">
              <w:rPr>
                <w:rFonts w:ascii="Arial CE" w:hAnsi="Arial CE" w:cs="Arial"/>
                <w:kern w:val="0"/>
                <w:sz w:val="20"/>
              </w:rPr>
              <w:t>l, j</w:t>
            </w:r>
            <w:r w:rsidR="002C0795" w:rsidRPr="002869FB">
              <w:rPr>
                <w:rFonts w:ascii="Arial CE" w:hAnsi="Arial CE" w:cs="Arial" w:hint="eastAsia"/>
                <w:kern w:val="0"/>
                <w:sz w:val="20"/>
              </w:rPr>
              <w:t>á</w:t>
            </w:r>
            <w:r w:rsidR="002C0795" w:rsidRPr="002869FB">
              <w:rPr>
                <w:rFonts w:ascii="Arial CE" w:hAnsi="Arial CE" w:cs="Arial"/>
                <w:kern w:val="0"/>
                <w:sz w:val="20"/>
              </w:rPr>
              <w:t>mov</w:t>
            </w:r>
            <w:r w:rsidR="002C0795" w:rsidRPr="002869FB">
              <w:rPr>
                <w:rFonts w:ascii="Arial CE" w:hAnsi="Arial CE" w:cs="Arial" w:hint="eastAsia"/>
                <w:kern w:val="0"/>
                <w:sz w:val="20"/>
              </w:rPr>
              <w:t>ý</w:t>
            </w:r>
            <w:r w:rsidR="002C0795" w:rsidRPr="002869FB">
              <w:rPr>
                <w:rFonts w:ascii="Arial CE" w:hAnsi="Arial CE" w:cs="Arial"/>
                <w:kern w:val="0"/>
                <w:sz w:val="20"/>
              </w:rPr>
              <w:t xml:space="preserve">ch </w:t>
            </w:r>
            <w:r w:rsidR="002C0795" w:rsidRPr="002869FB">
              <w:rPr>
                <w:rFonts w:ascii="Arial CE" w:hAnsi="Arial CE" w:cs="Arial" w:hint="eastAsia"/>
                <w:kern w:val="0"/>
                <w:sz w:val="20"/>
              </w:rPr>
              <w:t>š</w:t>
            </w:r>
            <w:r w:rsidR="002C0795" w:rsidRPr="002869FB">
              <w:rPr>
                <w:rFonts w:ascii="Arial CE" w:hAnsi="Arial CE" w:cs="Arial"/>
                <w:kern w:val="0"/>
                <w:sz w:val="20"/>
              </w:rPr>
              <w:t>ib</w:t>
            </w:r>
            <w:r w:rsidR="002C0795" w:rsidRPr="002869FB">
              <w:rPr>
                <w:rFonts w:ascii="Arial CE" w:hAnsi="Arial CE" w:cs="Arial" w:hint="eastAsia"/>
                <w:kern w:val="0"/>
                <w:sz w:val="20"/>
              </w:rPr>
              <w:t>í</w:t>
            </w:r>
            <w:r w:rsidR="002C0795" w:rsidRPr="002869FB">
              <w:rPr>
                <w:rFonts w:ascii="Arial CE" w:hAnsi="Arial CE" w:cs="Arial"/>
                <w:kern w:val="0"/>
                <w:sz w:val="20"/>
              </w:rPr>
              <w:t>k</w:t>
            </w:r>
            <w:r w:rsidR="002C0795" w:rsidRPr="002869FB">
              <w:rPr>
                <w:rFonts w:ascii="Arial CE" w:hAnsi="Arial CE" w:cs="Arial" w:hint="eastAsia"/>
                <w:kern w:val="0"/>
                <w:sz w:val="20"/>
              </w:rPr>
              <w:t>ů</w:t>
            </w:r>
          </w:p>
        </w:tc>
        <w:tc>
          <w:tcPr>
            <w:tcW w:w="179"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80" w:type="dxa"/>
            <w:tcBorders>
              <w:top w:val="single" w:sz="4" w:space="0" w:color="auto"/>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952,5</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105 53</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w:t>
            </w:r>
            <w:r w:rsidR="002C0795" w:rsidRPr="002869FB">
              <w:rPr>
                <w:rFonts w:ascii="Arial CE" w:hAnsi="Arial CE" w:cs="Arial" w:hint="eastAsia"/>
                <w:kern w:val="0"/>
                <w:sz w:val="20"/>
              </w:rPr>
              <w:t>ř</w:t>
            </w:r>
            <w:r w:rsidR="002C0795" w:rsidRPr="002869FB">
              <w:rPr>
                <w:rFonts w:ascii="Arial CE" w:hAnsi="Arial CE" w:cs="Arial"/>
                <w:kern w:val="0"/>
                <w:sz w:val="20"/>
              </w:rPr>
              <w:t>ib</w:t>
            </w:r>
            <w:r w:rsidR="002C0795" w:rsidRPr="002869FB">
              <w:rPr>
                <w:rFonts w:ascii="Arial CE" w:hAnsi="Arial CE" w:cs="Arial" w:hint="eastAsia"/>
                <w:kern w:val="0"/>
                <w:sz w:val="20"/>
              </w:rPr>
              <w:t>í</w:t>
            </w:r>
            <w:r w:rsidR="002C0795" w:rsidRPr="002869FB">
              <w:rPr>
                <w:rFonts w:ascii="Arial CE" w:hAnsi="Arial CE" w:cs="Arial"/>
                <w:kern w:val="0"/>
                <w:sz w:val="20"/>
              </w:rPr>
              <w:t>rka na t</w:t>
            </w:r>
            <w:r w:rsidR="002C0795" w:rsidRPr="002869FB">
              <w:rPr>
                <w:rFonts w:ascii="Arial CE" w:hAnsi="Arial CE" w:cs="Arial" w:hint="eastAsia"/>
                <w:kern w:val="0"/>
                <w:sz w:val="20"/>
              </w:rPr>
              <w:t>ří</w:t>
            </w:r>
            <w:r w:rsidR="002C0795" w:rsidRPr="002869FB">
              <w:rPr>
                <w:rFonts w:ascii="Arial CE" w:hAnsi="Arial CE" w:cs="Arial"/>
                <w:kern w:val="0"/>
                <w:sz w:val="20"/>
              </w:rPr>
              <w:t>d</w:t>
            </w:r>
            <w:r w:rsidR="002C0795" w:rsidRPr="002869FB">
              <w:rPr>
                <w:rFonts w:ascii="Arial CE" w:hAnsi="Arial CE" w:cs="Arial" w:hint="eastAsia"/>
                <w:kern w:val="0"/>
                <w:sz w:val="20"/>
              </w:rPr>
              <w:t>á</w:t>
            </w:r>
            <w:r w:rsidR="002C0795" w:rsidRPr="002869FB">
              <w:rPr>
                <w:rFonts w:ascii="Arial CE" w:hAnsi="Arial CE" w:cs="Arial"/>
                <w:kern w:val="0"/>
                <w:sz w:val="20"/>
              </w:rPr>
              <w:t>ch,</w:t>
            </w:r>
            <w:r w:rsidR="002C0795" w:rsidRPr="002869FB">
              <w:rPr>
                <w:rFonts w:ascii="Arial CE" w:hAnsi="Arial CE" w:cs="Arial" w:hint="eastAsia"/>
                <w:kern w:val="0"/>
                <w:sz w:val="20"/>
              </w:rPr>
              <w:t>ž</w:t>
            </w:r>
            <w:r w:rsidR="002C0795" w:rsidRPr="002869FB">
              <w:rPr>
                <w:rFonts w:ascii="Arial CE" w:hAnsi="Arial CE" w:cs="Arial"/>
                <w:kern w:val="0"/>
                <w:sz w:val="20"/>
              </w:rPr>
              <w:t>ump.chodb</w:t>
            </w:r>
            <w:r w:rsidR="002C0795" w:rsidRPr="002869FB">
              <w:rPr>
                <w:rFonts w:ascii="Arial CE" w:hAnsi="Arial CE" w:cs="Arial" w:hint="eastAsia"/>
                <w:kern w:val="0"/>
                <w:sz w:val="20"/>
              </w:rPr>
              <w:t>á</w:t>
            </w:r>
            <w:r w:rsidR="002C0795" w:rsidRPr="002869FB">
              <w:rPr>
                <w:rFonts w:ascii="Arial CE" w:hAnsi="Arial CE" w:cs="Arial"/>
                <w:kern w:val="0"/>
                <w:sz w:val="20"/>
              </w:rPr>
              <w:t>ch</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1:2:1</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894,4</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105 31</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hint="eastAsia"/>
                <w:kern w:val="0"/>
                <w:sz w:val="20"/>
              </w:rPr>
              <w:t>Ú</w:t>
            </w:r>
            <w:r w:rsidR="002C0795" w:rsidRPr="002869FB">
              <w:rPr>
                <w:rFonts w:ascii="Arial CE" w:hAnsi="Arial CE" w:cs="Arial"/>
                <w:kern w:val="0"/>
                <w:sz w:val="20"/>
              </w:rPr>
              <w:t>prava po</w:t>
            </w:r>
            <w:r w:rsidR="002C0795" w:rsidRPr="002869FB">
              <w:rPr>
                <w:rFonts w:ascii="Arial CE" w:hAnsi="Arial CE" w:cs="Arial" w:hint="eastAsia"/>
                <w:kern w:val="0"/>
                <w:sz w:val="20"/>
              </w:rPr>
              <w:t>č</w:t>
            </w:r>
            <w:r w:rsidR="002C0795" w:rsidRPr="002869FB">
              <w:rPr>
                <w:rFonts w:ascii="Arial CE" w:hAnsi="Arial CE" w:cs="Arial"/>
                <w:kern w:val="0"/>
                <w:sz w:val="20"/>
              </w:rPr>
              <w:t>vy p</w:t>
            </w:r>
            <w:r w:rsidR="002C0795" w:rsidRPr="002869FB">
              <w:rPr>
                <w:rFonts w:ascii="Arial CE" w:hAnsi="Arial CE" w:cs="Arial" w:hint="eastAsia"/>
                <w:kern w:val="0"/>
                <w:sz w:val="20"/>
              </w:rPr>
              <w:t>ř</w:t>
            </w:r>
            <w:r w:rsidR="002C0795" w:rsidRPr="002869FB">
              <w:rPr>
                <w:rFonts w:ascii="Arial CE" w:hAnsi="Arial CE" w:cs="Arial"/>
                <w:kern w:val="0"/>
                <w:sz w:val="20"/>
              </w:rPr>
              <w:t>ib</w:t>
            </w:r>
            <w:r w:rsidR="002C0795" w:rsidRPr="002869FB">
              <w:rPr>
                <w:rFonts w:ascii="Arial CE" w:hAnsi="Arial CE" w:cs="Arial" w:hint="eastAsia"/>
                <w:kern w:val="0"/>
                <w:sz w:val="20"/>
              </w:rPr>
              <w:t>í</w:t>
            </w:r>
            <w:r w:rsidR="002C0795" w:rsidRPr="002869FB">
              <w:rPr>
                <w:rFonts w:ascii="Arial CE" w:hAnsi="Arial CE" w:cs="Arial"/>
                <w:kern w:val="0"/>
                <w:sz w:val="20"/>
              </w:rPr>
              <w:t>rkov</w:t>
            </w:r>
            <w:r w:rsidR="002C0795" w:rsidRPr="002869FB">
              <w:rPr>
                <w:rFonts w:ascii="Arial CE" w:hAnsi="Arial CE" w:cs="Arial" w:hint="eastAsia"/>
                <w:kern w:val="0"/>
                <w:sz w:val="20"/>
              </w:rPr>
              <w:t>ý</w:t>
            </w:r>
            <w:r w:rsidR="002C0795" w:rsidRPr="002869FB">
              <w:rPr>
                <w:rFonts w:ascii="Arial CE" w:hAnsi="Arial CE" w:cs="Arial"/>
                <w:kern w:val="0"/>
                <w:sz w:val="20"/>
              </w:rPr>
              <w:t>m strojem</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1:1:4</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953,8</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105 40</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Ru</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zm</w:t>
            </w:r>
            <w:r w:rsidR="002C0795" w:rsidRPr="002869FB">
              <w:rPr>
                <w:rFonts w:ascii="Arial CE" w:hAnsi="Arial CE" w:cs="Arial" w:hint="eastAsia"/>
                <w:kern w:val="0"/>
                <w:sz w:val="20"/>
              </w:rPr>
              <w:t>á</w:t>
            </w:r>
            <w:r w:rsidR="002C0795" w:rsidRPr="002869FB">
              <w:rPr>
                <w:rFonts w:ascii="Arial CE" w:hAnsi="Arial CE" w:cs="Arial"/>
                <w:kern w:val="0"/>
                <w:sz w:val="20"/>
              </w:rPr>
              <w:t>h</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p</w:t>
            </w:r>
            <w:r w:rsidR="002C0795" w:rsidRPr="002869FB">
              <w:rPr>
                <w:rFonts w:ascii="Arial CE" w:hAnsi="Arial CE" w:cs="Arial" w:hint="eastAsia"/>
                <w:kern w:val="0"/>
                <w:sz w:val="20"/>
              </w:rPr>
              <w:t>ř</w:t>
            </w:r>
            <w:r w:rsidR="002C0795" w:rsidRPr="002869FB">
              <w:rPr>
                <w:rFonts w:ascii="Arial CE" w:hAnsi="Arial CE" w:cs="Arial"/>
                <w:kern w:val="0"/>
                <w:sz w:val="20"/>
              </w:rPr>
              <w:t>ib</w:t>
            </w:r>
            <w:r w:rsidR="002C0795" w:rsidRPr="002869FB">
              <w:rPr>
                <w:rFonts w:ascii="Arial CE" w:hAnsi="Arial CE" w:cs="Arial" w:hint="eastAsia"/>
                <w:kern w:val="0"/>
                <w:sz w:val="20"/>
              </w:rPr>
              <w:t>í</w:t>
            </w:r>
            <w:r w:rsidR="002C0795" w:rsidRPr="002869FB">
              <w:rPr>
                <w:rFonts w:ascii="Arial CE" w:hAnsi="Arial CE" w:cs="Arial"/>
                <w:kern w:val="0"/>
                <w:sz w:val="20"/>
              </w:rPr>
              <w:t xml:space="preserve">rka horizont. a </w:t>
            </w:r>
            <w:r w:rsidR="002C0795" w:rsidRPr="002869FB">
              <w:rPr>
                <w:rFonts w:ascii="Arial CE" w:hAnsi="Arial CE" w:cs="Arial" w:hint="eastAsia"/>
                <w:kern w:val="0"/>
                <w:sz w:val="20"/>
              </w:rPr>
              <w:t>ú</w:t>
            </w:r>
            <w:r w:rsidR="002C0795" w:rsidRPr="002869FB">
              <w:rPr>
                <w:rFonts w:ascii="Arial CE" w:hAnsi="Arial CE" w:cs="Arial"/>
                <w:kern w:val="0"/>
                <w:sz w:val="20"/>
              </w:rPr>
              <w:t>klon. d</w:t>
            </w:r>
            <w:r w:rsidR="002C0795" w:rsidRPr="002869FB">
              <w:rPr>
                <w:rFonts w:ascii="Arial CE" w:hAnsi="Arial CE" w:cs="Arial" w:hint="eastAsia"/>
                <w:kern w:val="0"/>
                <w:sz w:val="20"/>
              </w:rPr>
              <w:t>ě</w:t>
            </w:r>
            <w:r w:rsidR="002C0795" w:rsidRPr="002869FB">
              <w:rPr>
                <w:rFonts w:ascii="Arial CE" w:hAnsi="Arial CE" w:cs="Arial"/>
                <w:kern w:val="0"/>
                <w:sz w:val="20"/>
              </w:rPr>
              <w:t xml:space="preserve">l </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1:2:1</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1014,4</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108 50</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Rovn</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ocelov</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v</w:t>
            </w:r>
            <w:r w:rsidR="002C0795" w:rsidRPr="002869FB">
              <w:rPr>
                <w:rFonts w:ascii="Arial CE" w:hAnsi="Arial CE" w:cs="Arial" w:hint="eastAsia"/>
                <w:kern w:val="0"/>
                <w:sz w:val="20"/>
              </w:rPr>
              <w:t>ý</w:t>
            </w:r>
            <w:r w:rsidR="002C0795" w:rsidRPr="002869FB">
              <w:rPr>
                <w:rFonts w:ascii="Arial CE" w:hAnsi="Arial CE" w:cs="Arial"/>
                <w:kern w:val="0"/>
                <w:sz w:val="20"/>
              </w:rPr>
              <w:t>ztu</w:t>
            </w:r>
            <w:r w:rsidR="002C0795" w:rsidRPr="002869FB">
              <w:rPr>
                <w:rFonts w:ascii="Arial CE" w:hAnsi="Arial CE" w:cs="Arial" w:hint="eastAsia"/>
                <w:kern w:val="0"/>
                <w:sz w:val="20"/>
              </w:rPr>
              <w:t>ž</w:t>
            </w:r>
            <w:r w:rsidR="002C0795" w:rsidRPr="002869FB">
              <w:rPr>
                <w:rFonts w:ascii="Arial CE" w:hAnsi="Arial CE" w:cs="Arial"/>
                <w:kern w:val="0"/>
                <w:sz w:val="20"/>
              </w:rPr>
              <w:t>e</w:t>
            </w:r>
          </w:p>
        </w:tc>
        <w:tc>
          <w:tcPr>
            <w:tcW w:w="179"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836,3</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108 62</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Odvod</w:t>
            </w:r>
            <w:r w:rsidR="002C0795" w:rsidRPr="002869FB">
              <w:rPr>
                <w:rFonts w:ascii="Arial CE" w:hAnsi="Arial CE" w:cs="Arial" w:hint="eastAsia"/>
                <w:kern w:val="0"/>
                <w:sz w:val="20"/>
              </w:rPr>
              <w:t>ň</w:t>
            </w:r>
            <w:r w:rsidR="002C0795" w:rsidRPr="002869FB">
              <w:rPr>
                <w:rFonts w:ascii="Arial CE" w:hAnsi="Arial CE" w:cs="Arial"/>
                <w:kern w:val="0"/>
                <w:sz w:val="20"/>
              </w:rPr>
              <w:t>ov</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dolu</w:t>
            </w:r>
          </w:p>
        </w:tc>
        <w:tc>
          <w:tcPr>
            <w:tcW w:w="179"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892,5</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109 32</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Strojn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horizont</w:t>
            </w:r>
            <w:r w:rsidR="002C0795" w:rsidRPr="002869FB">
              <w:rPr>
                <w:rFonts w:ascii="Arial CE" w:hAnsi="Arial CE" w:cs="Arial" w:hint="eastAsia"/>
                <w:kern w:val="0"/>
                <w:sz w:val="20"/>
              </w:rPr>
              <w:t>á</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ch DD</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1:3:3</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861,4</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109 33</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Strojn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vertik</w:t>
            </w:r>
            <w:r w:rsidR="002C0795" w:rsidRPr="002869FB">
              <w:rPr>
                <w:rFonts w:ascii="Arial CE" w:hAnsi="Arial CE" w:cs="Arial" w:hint="eastAsia"/>
                <w:kern w:val="0"/>
                <w:sz w:val="20"/>
              </w:rPr>
              <w:t>á</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ch DD</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871,5</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109 49</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Revizn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(inspek</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z</w:t>
            </w:r>
            <w:r w:rsidR="002C0795" w:rsidRPr="002869FB">
              <w:rPr>
                <w:rFonts w:ascii="Arial CE" w:hAnsi="Arial CE" w:cs="Arial" w:hint="eastAsia"/>
                <w:kern w:val="0"/>
                <w:sz w:val="20"/>
              </w:rPr>
              <w:t>á</w:t>
            </w:r>
            <w:r w:rsidR="002C0795" w:rsidRPr="002869FB">
              <w:rPr>
                <w:rFonts w:ascii="Arial CE" w:hAnsi="Arial CE" w:cs="Arial"/>
                <w:kern w:val="0"/>
                <w:sz w:val="20"/>
              </w:rPr>
              <w:t>me</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k</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952,5</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109 32</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Oprava d</w:t>
            </w:r>
            <w:r w:rsidR="002C0795" w:rsidRPr="002869FB">
              <w:rPr>
                <w:rFonts w:ascii="Arial CE" w:hAnsi="Arial CE" w:cs="Arial" w:hint="eastAsia"/>
                <w:kern w:val="0"/>
                <w:sz w:val="20"/>
              </w:rPr>
              <w:t>ů</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ch lokomotiv kolejov</w:t>
            </w:r>
            <w:r w:rsidR="002C0795" w:rsidRPr="002869FB">
              <w:rPr>
                <w:rFonts w:ascii="Arial CE" w:hAnsi="Arial CE" w:cs="Arial" w:hint="eastAsia"/>
                <w:kern w:val="0"/>
                <w:sz w:val="20"/>
              </w:rPr>
              <w:t>ý</w:t>
            </w:r>
            <w:r w:rsidR="002C0795" w:rsidRPr="002869FB">
              <w:rPr>
                <w:rFonts w:ascii="Arial CE" w:hAnsi="Arial CE" w:cs="Arial"/>
                <w:kern w:val="0"/>
                <w:sz w:val="20"/>
              </w:rPr>
              <w:t>ch</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1:2:1</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894,4</w:t>
            </w:r>
          </w:p>
        </w:tc>
      </w:tr>
      <w:tr w:rsidR="004B1DC7" w:rsidRPr="002869FB" w:rsidTr="004B1DC7">
        <w:trPr>
          <w:trHeight w:val="36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109 32</w:t>
            </w:r>
          </w:p>
        </w:tc>
        <w:tc>
          <w:tcPr>
            <w:tcW w:w="5217"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Opravy LZH, lanovek, vlek</w:t>
            </w:r>
            <w:r w:rsidR="002C0795" w:rsidRPr="002869FB">
              <w:rPr>
                <w:rFonts w:ascii="Arial CE" w:hAnsi="Arial CE" w:cs="Arial" w:hint="eastAsia"/>
                <w:kern w:val="0"/>
                <w:sz w:val="20"/>
              </w:rPr>
              <w:t>ů</w:t>
            </w:r>
          </w:p>
        </w:tc>
        <w:tc>
          <w:tcPr>
            <w:tcW w:w="179"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3:3:1</w:t>
            </w:r>
          </w:p>
        </w:tc>
        <w:tc>
          <w:tcPr>
            <w:tcW w:w="880" w:type="dxa"/>
            <w:tcBorders>
              <w:top w:val="nil"/>
              <w:left w:val="nil"/>
              <w:bottom w:val="single" w:sz="8"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927,9</w:t>
            </w:r>
          </w:p>
        </w:tc>
      </w:tr>
      <w:tr w:rsidR="004B1DC7" w:rsidRPr="002869FB" w:rsidTr="004B1DC7">
        <w:trPr>
          <w:trHeight w:val="360"/>
        </w:trPr>
        <w:tc>
          <w:tcPr>
            <w:tcW w:w="1484"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center"/>
              <w:textAlignment w:val="auto"/>
              <w:rPr>
                <w:rFonts w:ascii="Arial CE" w:hAnsi="Arial CE" w:cs="Arial"/>
                <w:kern w:val="0"/>
                <w:sz w:val="20"/>
              </w:rPr>
            </w:pPr>
          </w:p>
        </w:tc>
        <w:tc>
          <w:tcPr>
            <w:tcW w:w="5217"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CE" w:hAnsi="Arial CE" w:cs="Arial"/>
                <w:kern w:val="0"/>
                <w:sz w:val="20"/>
              </w:rPr>
            </w:pPr>
          </w:p>
        </w:tc>
        <w:tc>
          <w:tcPr>
            <w:tcW w:w="179"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center"/>
              <w:textAlignment w:val="auto"/>
              <w:rPr>
                <w:rFonts w:ascii="Arial CE" w:hAnsi="Arial CE" w:cs="Arial"/>
                <w:kern w:val="0"/>
                <w:sz w:val="20"/>
              </w:rPr>
            </w:pPr>
          </w:p>
        </w:tc>
        <w:tc>
          <w:tcPr>
            <w:tcW w:w="4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center"/>
              <w:textAlignment w:val="auto"/>
              <w:rPr>
                <w:rFonts w:ascii="Arial CE" w:hAnsi="Arial CE" w:cs="Arial"/>
                <w:kern w:val="0"/>
                <w:sz w:val="20"/>
              </w:rPr>
            </w:pPr>
          </w:p>
        </w:tc>
        <w:tc>
          <w:tcPr>
            <w:tcW w:w="4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center"/>
              <w:textAlignment w:val="auto"/>
              <w:rPr>
                <w:rFonts w:ascii="Arial CE" w:hAnsi="Arial CE" w:cs="Arial"/>
                <w:kern w:val="0"/>
                <w:sz w:val="20"/>
              </w:rPr>
            </w:pPr>
          </w:p>
        </w:tc>
        <w:tc>
          <w:tcPr>
            <w:tcW w:w="3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center"/>
              <w:textAlignment w:val="auto"/>
              <w:rPr>
                <w:rFonts w:ascii="Arial CE" w:hAnsi="Arial CE" w:cs="Arial"/>
                <w:kern w:val="0"/>
                <w:sz w:val="20"/>
              </w:rPr>
            </w:pPr>
          </w:p>
        </w:tc>
        <w:tc>
          <w:tcPr>
            <w:tcW w:w="7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center"/>
              <w:textAlignment w:val="auto"/>
              <w:rPr>
                <w:rFonts w:ascii="Arial CE" w:hAnsi="Arial CE" w:cs="Arial"/>
                <w:kern w:val="0"/>
                <w:sz w:val="20"/>
              </w:rPr>
            </w:pPr>
          </w:p>
        </w:tc>
        <w:tc>
          <w:tcPr>
            <w:tcW w:w="88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center"/>
              <w:textAlignment w:val="auto"/>
              <w:rPr>
                <w:rFonts w:ascii="Arial CE" w:hAnsi="Arial CE" w:cs="Arial"/>
                <w:b/>
                <w:bCs/>
                <w:kern w:val="0"/>
                <w:sz w:val="20"/>
              </w:rPr>
            </w:pPr>
          </w:p>
        </w:tc>
      </w:tr>
      <w:tr w:rsidR="004B1DC7" w:rsidRPr="002869FB" w:rsidTr="004B1DC7">
        <w:trPr>
          <w:trHeight w:val="600"/>
        </w:trPr>
        <w:tc>
          <w:tcPr>
            <w:tcW w:w="6701" w:type="dxa"/>
            <w:gridSpan w:val="2"/>
            <w:tcBorders>
              <w:top w:val="nil"/>
              <w:left w:val="nil"/>
              <w:bottom w:val="nil"/>
              <w:right w:val="nil"/>
            </w:tcBorders>
            <w:shd w:val="clear" w:color="auto" w:fill="auto"/>
            <w:noWrap/>
            <w:vAlign w:val="bottom"/>
            <w:hideMark/>
          </w:tcPr>
          <w:p w:rsidR="002F291F" w:rsidRPr="002869FB" w:rsidRDefault="002C0795">
            <w:pPr>
              <w:overflowPunct/>
              <w:autoSpaceDE/>
              <w:autoSpaceDN/>
              <w:adjustRightInd/>
              <w:jc w:val="left"/>
              <w:textAlignment w:val="auto"/>
              <w:rPr>
                <w:rFonts w:ascii="Arial" w:hAnsi="Arial" w:cs="Arial"/>
                <w:b/>
                <w:bCs/>
                <w:kern w:val="0"/>
                <w:szCs w:val="24"/>
              </w:rPr>
            </w:pPr>
            <w:r w:rsidRPr="002869FB">
              <w:rPr>
                <w:rFonts w:ascii="Arial" w:hAnsi="Arial" w:cs="Arial"/>
                <w:b/>
                <w:bCs/>
                <w:kern w:val="0"/>
                <w:szCs w:val="24"/>
              </w:rPr>
              <w:t>Průměrné mzdové tarify u činností v provozu DTS</w:t>
            </w:r>
          </w:p>
        </w:tc>
        <w:tc>
          <w:tcPr>
            <w:tcW w:w="179"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b/>
                <w:bCs/>
                <w:kern w:val="0"/>
                <w:sz w:val="28"/>
                <w:szCs w:val="28"/>
              </w:rPr>
            </w:pPr>
          </w:p>
        </w:tc>
        <w:tc>
          <w:tcPr>
            <w:tcW w:w="4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b/>
                <w:bCs/>
                <w:kern w:val="0"/>
                <w:sz w:val="28"/>
                <w:szCs w:val="28"/>
              </w:rPr>
            </w:pPr>
          </w:p>
        </w:tc>
        <w:tc>
          <w:tcPr>
            <w:tcW w:w="4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b/>
                <w:bCs/>
                <w:kern w:val="0"/>
                <w:sz w:val="28"/>
                <w:szCs w:val="28"/>
              </w:rPr>
            </w:pPr>
          </w:p>
        </w:tc>
        <w:tc>
          <w:tcPr>
            <w:tcW w:w="3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b/>
                <w:bCs/>
                <w:kern w:val="0"/>
                <w:sz w:val="28"/>
                <w:szCs w:val="28"/>
              </w:rPr>
            </w:pPr>
          </w:p>
        </w:tc>
        <w:tc>
          <w:tcPr>
            <w:tcW w:w="7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b/>
                <w:bCs/>
                <w:kern w:val="0"/>
                <w:sz w:val="28"/>
                <w:szCs w:val="28"/>
              </w:rPr>
            </w:pPr>
          </w:p>
        </w:tc>
        <w:tc>
          <w:tcPr>
            <w:tcW w:w="88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b/>
                <w:bCs/>
                <w:kern w:val="0"/>
                <w:sz w:val="28"/>
                <w:szCs w:val="28"/>
              </w:rPr>
            </w:pPr>
          </w:p>
        </w:tc>
      </w:tr>
      <w:tr w:rsidR="004B1DC7" w:rsidRPr="002869FB" w:rsidTr="004B1DC7">
        <w:trPr>
          <w:trHeight w:val="402"/>
        </w:trPr>
        <w:tc>
          <w:tcPr>
            <w:tcW w:w="1484"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5217"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CE" w:hAnsi="Arial CE" w:cs="Arial"/>
                <w:b/>
                <w:bCs/>
                <w:kern w:val="0"/>
                <w:sz w:val="28"/>
                <w:szCs w:val="28"/>
              </w:rPr>
            </w:pPr>
          </w:p>
        </w:tc>
        <w:tc>
          <w:tcPr>
            <w:tcW w:w="179"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4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4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3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7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88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r>
      <w:tr w:rsidR="004B1DC7" w:rsidRPr="002869FB" w:rsidTr="004B1DC7">
        <w:trPr>
          <w:trHeight w:val="402"/>
        </w:trPr>
        <w:tc>
          <w:tcPr>
            <w:tcW w:w="1484" w:type="dxa"/>
            <w:tcBorders>
              <w:top w:val="single" w:sz="8" w:space="0" w:color="auto"/>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5217" w:type="dxa"/>
            <w:tcBorders>
              <w:top w:val="single" w:sz="8" w:space="0" w:color="auto"/>
              <w:left w:val="nil"/>
              <w:bottom w:val="nil"/>
              <w:right w:val="nil"/>
            </w:tcBorders>
            <w:shd w:val="clear" w:color="000000" w:fill="EDF9F8"/>
            <w:noWrap/>
            <w:vAlign w:val="bottom"/>
            <w:hideMark/>
          </w:tcPr>
          <w:p w:rsidR="002F291F" w:rsidRPr="002869FB" w:rsidRDefault="002C0795">
            <w:pPr>
              <w:overflowPunct/>
              <w:autoSpaceDE/>
              <w:autoSpaceDN/>
              <w:adjustRightInd/>
              <w:jc w:val="left"/>
              <w:textAlignment w:val="auto"/>
              <w:rPr>
                <w:rFonts w:ascii="Arial" w:hAnsi="Arial" w:cs="Arial"/>
                <w:kern w:val="0"/>
                <w:sz w:val="20"/>
              </w:rPr>
            </w:pPr>
            <w:r w:rsidRPr="002869FB">
              <w:rPr>
                <w:rFonts w:ascii="Arial" w:hAnsi="Arial" w:cs="Arial"/>
                <w:kern w:val="0"/>
                <w:sz w:val="20"/>
              </w:rPr>
              <w:t> </w:t>
            </w:r>
          </w:p>
        </w:tc>
        <w:tc>
          <w:tcPr>
            <w:tcW w:w="179" w:type="dxa"/>
            <w:tcBorders>
              <w:top w:val="single" w:sz="8" w:space="0" w:color="auto"/>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Ř</w:t>
            </w:r>
          </w:p>
        </w:tc>
        <w:tc>
          <w:tcPr>
            <w:tcW w:w="4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4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30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700" w:type="dxa"/>
            <w:tcBorders>
              <w:top w:val="single" w:sz="8" w:space="0" w:color="auto"/>
              <w:left w:val="nil"/>
              <w:bottom w:val="nil"/>
              <w:right w:val="nil"/>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c>
          <w:tcPr>
            <w:tcW w:w="880" w:type="dxa"/>
            <w:tcBorders>
              <w:top w:val="single" w:sz="8" w:space="0" w:color="auto"/>
              <w:left w:val="single" w:sz="8" w:space="0" w:color="auto"/>
              <w:bottom w:val="nil"/>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pr</w:t>
            </w:r>
            <w:r w:rsidRPr="002869FB">
              <w:rPr>
                <w:rFonts w:ascii="Arial CE" w:hAnsi="Arial CE" w:cs="Arial" w:hint="eastAsia"/>
                <w:b/>
                <w:bCs/>
                <w:kern w:val="0"/>
                <w:sz w:val="20"/>
              </w:rPr>
              <w:t>ů</w:t>
            </w:r>
            <w:r w:rsidRPr="002869FB">
              <w:rPr>
                <w:rFonts w:ascii="Arial CE" w:hAnsi="Arial CE" w:cs="Arial"/>
                <w:b/>
                <w:bCs/>
                <w:kern w:val="0"/>
                <w:sz w:val="20"/>
              </w:rPr>
              <w:t>m.</w:t>
            </w:r>
          </w:p>
        </w:tc>
      </w:tr>
      <w:tr w:rsidR="004B1DC7" w:rsidRPr="002869FB" w:rsidTr="004B1DC7">
        <w:trPr>
          <w:trHeight w:val="402"/>
        </w:trPr>
        <w:tc>
          <w:tcPr>
            <w:tcW w:w="1484" w:type="dxa"/>
            <w:tcBorders>
              <w:top w:val="nil"/>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Cs w:val="24"/>
              </w:rPr>
            </w:pPr>
            <w:r w:rsidRPr="002869FB">
              <w:rPr>
                <w:rFonts w:ascii="Arial CE" w:hAnsi="Arial CE" w:cs="Arial" w:hint="eastAsia"/>
                <w:b/>
                <w:bCs/>
                <w:kern w:val="0"/>
                <w:szCs w:val="24"/>
              </w:rPr>
              <w:t>Č</w:t>
            </w:r>
            <w:r w:rsidRPr="002869FB">
              <w:rPr>
                <w:rFonts w:ascii="Arial CE" w:hAnsi="Arial CE" w:cs="Arial"/>
                <w:b/>
                <w:bCs/>
                <w:kern w:val="0"/>
                <w:szCs w:val="24"/>
              </w:rPr>
              <w:t>innost</w:t>
            </w:r>
          </w:p>
        </w:tc>
        <w:tc>
          <w:tcPr>
            <w:tcW w:w="5217" w:type="dxa"/>
            <w:tcBorders>
              <w:top w:val="nil"/>
              <w:left w:val="nil"/>
              <w:bottom w:val="nil"/>
              <w:right w:val="nil"/>
            </w:tcBorders>
            <w:shd w:val="clear" w:color="000000" w:fill="EDF9F8"/>
            <w:noWrap/>
            <w:vAlign w:val="bottom"/>
            <w:hideMark/>
          </w:tcPr>
          <w:p w:rsidR="002F291F" w:rsidRPr="002869FB" w:rsidRDefault="002C0795">
            <w:pPr>
              <w:overflowPunct/>
              <w:autoSpaceDE/>
              <w:autoSpaceDN/>
              <w:adjustRightInd/>
              <w:jc w:val="left"/>
              <w:textAlignment w:val="auto"/>
              <w:rPr>
                <w:rFonts w:ascii="Arial CE" w:hAnsi="Arial CE" w:cs="Arial"/>
                <w:b/>
                <w:bCs/>
                <w:kern w:val="0"/>
                <w:szCs w:val="24"/>
              </w:rPr>
            </w:pPr>
            <w:r w:rsidRPr="002869FB">
              <w:rPr>
                <w:rFonts w:ascii="Arial CE" w:hAnsi="Arial CE" w:cs="Arial"/>
                <w:b/>
                <w:bCs/>
                <w:kern w:val="0"/>
                <w:szCs w:val="24"/>
              </w:rPr>
              <w:t>N</w:t>
            </w:r>
            <w:r w:rsidRPr="002869FB">
              <w:rPr>
                <w:rFonts w:ascii="Arial CE" w:hAnsi="Arial CE" w:cs="Arial" w:hint="eastAsia"/>
                <w:b/>
                <w:bCs/>
                <w:kern w:val="0"/>
                <w:szCs w:val="24"/>
              </w:rPr>
              <w:t>á</w:t>
            </w:r>
            <w:r w:rsidRPr="002869FB">
              <w:rPr>
                <w:rFonts w:ascii="Arial CE" w:hAnsi="Arial CE" w:cs="Arial"/>
                <w:b/>
                <w:bCs/>
                <w:kern w:val="0"/>
                <w:szCs w:val="24"/>
              </w:rPr>
              <w:t>zev</w:t>
            </w:r>
          </w:p>
        </w:tc>
        <w:tc>
          <w:tcPr>
            <w:tcW w:w="179" w:type="dxa"/>
            <w:tcBorders>
              <w:top w:val="nil"/>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400" w:type="dxa"/>
            <w:tcBorders>
              <w:top w:val="nil"/>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400" w:type="dxa"/>
            <w:tcBorders>
              <w:top w:val="nil"/>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300" w:type="dxa"/>
            <w:tcBorders>
              <w:top w:val="nil"/>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700" w:type="dxa"/>
            <w:tcBorders>
              <w:top w:val="nil"/>
              <w:left w:val="nil"/>
              <w:bottom w:val="nil"/>
              <w:right w:val="nil"/>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pom</w:t>
            </w:r>
            <w:r w:rsidRPr="002869FB">
              <w:rPr>
                <w:rFonts w:ascii="Arial CE" w:hAnsi="Arial CE" w:cs="Arial" w:hint="eastAsia"/>
                <w:b/>
                <w:bCs/>
                <w:kern w:val="0"/>
                <w:sz w:val="20"/>
              </w:rPr>
              <w:t>ě</w:t>
            </w:r>
            <w:r w:rsidRPr="002869FB">
              <w:rPr>
                <w:rFonts w:ascii="Arial CE" w:hAnsi="Arial CE" w:cs="Arial"/>
                <w:b/>
                <w:bCs/>
                <w:kern w:val="0"/>
                <w:sz w:val="20"/>
              </w:rPr>
              <w:t>r</w:t>
            </w:r>
          </w:p>
        </w:tc>
        <w:tc>
          <w:tcPr>
            <w:tcW w:w="880" w:type="dxa"/>
            <w:tcBorders>
              <w:top w:val="nil"/>
              <w:left w:val="single" w:sz="8" w:space="0" w:color="auto"/>
              <w:bottom w:val="nil"/>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tarif</w:t>
            </w:r>
          </w:p>
        </w:tc>
      </w:tr>
      <w:tr w:rsidR="004B1DC7" w:rsidRPr="002869FB" w:rsidTr="004B1DC7">
        <w:trPr>
          <w:trHeight w:val="360"/>
        </w:trPr>
        <w:tc>
          <w:tcPr>
            <w:tcW w:w="148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16"/>
                <w:szCs w:val="16"/>
              </w:rPr>
            </w:pPr>
            <w:r w:rsidRPr="002869FB">
              <w:rPr>
                <w:rFonts w:ascii="Arial CE" w:hAnsi="Arial CE" w:cs="Arial"/>
                <w:kern w:val="0"/>
                <w:sz w:val="16"/>
                <w:szCs w:val="16"/>
              </w:rPr>
              <w:t>107 22,23,42,43,62</w:t>
            </w:r>
          </w:p>
        </w:tc>
        <w:tc>
          <w:tcPr>
            <w:tcW w:w="5217"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a demont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strojn</w:t>
            </w:r>
            <w:r w:rsidR="002C0795" w:rsidRPr="002869FB">
              <w:rPr>
                <w:rFonts w:ascii="Arial CE" w:hAnsi="Arial CE" w:cs="Arial" w:hint="eastAsia"/>
                <w:kern w:val="0"/>
                <w:sz w:val="20"/>
              </w:rPr>
              <w:t>í</w:t>
            </w:r>
            <w:r w:rsidR="002C0795" w:rsidRPr="002869FB">
              <w:rPr>
                <w:rFonts w:ascii="Arial CE" w:hAnsi="Arial CE" w:cs="Arial"/>
                <w:kern w:val="0"/>
                <w:sz w:val="20"/>
              </w:rPr>
              <w:t>ho za</w:t>
            </w:r>
            <w:r w:rsidR="002C0795"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v porubech</w:t>
            </w:r>
          </w:p>
        </w:tc>
        <w:tc>
          <w:tcPr>
            <w:tcW w:w="179"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1:2:3</w:t>
            </w:r>
          </w:p>
        </w:tc>
        <w:tc>
          <w:tcPr>
            <w:tcW w:w="880" w:type="dxa"/>
            <w:tcBorders>
              <w:top w:val="single" w:sz="8" w:space="0" w:color="auto"/>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973,8</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107 52,56</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a demont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strojn</w:t>
            </w:r>
            <w:r w:rsidR="002C0795" w:rsidRPr="002869FB">
              <w:rPr>
                <w:rFonts w:ascii="Arial CE" w:hAnsi="Arial CE" w:cs="Arial" w:hint="eastAsia"/>
                <w:kern w:val="0"/>
                <w:sz w:val="20"/>
              </w:rPr>
              <w:t>í</w:t>
            </w:r>
            <w:r w:rsidR="002C0795" w:rsidRPr="002869FB">
              <w:rPr>
                <w:rFonts w:ascii="Arial CE" w:hAnsi="Arial CE" w:cs="Arial"/>
                <w:kern w:val="0"/>
                <w:sz w:val="20"/>
              </w:rPr>
              <w:t>ho za</w:t>
            </w:r>
            <w:r w:rsidR="002C0795"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pro </w:t>
            </w:r>
            <w:r w:rsidR="002C0795" w:rsidRPr="002869FB">
              <w:rPr>
                <w:rFonts w:ascii="Arial CE" w:hAnsi="Arial CE" w:cs="Arial" w:hint="eastAsia"/>
                <w:kern w:val="0"/>
                <w:sz w:val="20"/>
              </w:rPr>
              <w:t>č</w:t>
            </w:r>
            <w:r w:rsidR="002C0795" w:rsidRPr="002869FB">
              <w:rPr>
                <w:rFonts w:ascii="Arial CE" w:hAnsi="Arial CE" w:cs="Arial"/>
                <w:kern w:val="0"/>
                <w:sz w:val="20"/>
              </w:rPr>
              <w:t>elby</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1:2:3</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973,8</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107 23</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a demont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hydraul. prvk</w:t>
            </w:r>
            <w:r w:rsidR="002C0795" w:rsidRPr="002869FB">
              <w:rPr>
                <w:rFonts w:ascii="Arial CE" w:hAnsi="Arial CE" w:cs="Arial" w:hint="eastAsia"/>
                <w:kern w:val="0"/>
                <w:sz w:val="20"/>
              </w:rPr>
              <w:t>ů</w:t>
            </w:r>
            <w:r w:rsidR="002C0795" w:rsidRPr="002869FB">
              <w:rPr>
                <w:rFonts w:ascii="Arial CE" w:hAnsi="Arial CE" w:cs="Arial"/>
                <w:kern w:val="0"/>
                <w:sz w:val="20"/>
              </w:rPr>
              <w:t xml:space="preserve"> s mikropo</w:t>
            </w:r>
            <w:r w:rsidR="002C0795" w:rsidRPr="002869FB">
              <w:rPr>
                <w:rFonts w:ascii="Arial CE" w:hAnsi="Arial CE" w:cs="Arial" w:hint="eastAsia"/>
                <w:kern w:val="0"/>
                <w:sz w:val="20"/>
              </w:rPr>
              <w:t>č</w:t>
            </w:r>
            <w:r w:rsidR="002C0795" w:rsidRPr="002869FB">
              <w:rPr>
                <w:rFonts w:ascii="Arial CE" w:hAnsi="Arial CE" w:cs="Arial"/>
                <w:kern w:val="0"/>
                <w:sz w:val="20"/>
              </w:rPr>
              <w:t xml:space="preserve">. </w:t>
            </w:r>
            <w:r w:rsidR="002C0795" w:rsidRPr="002869FB">
              <w:rPr>
                <w:rFonts w:ascii="Arial CE" w:hAnsi="Arial CE" w:cs="Arial" w:hint="eastAsia"/>
                <w:kern w:val="0"/>
                <w:sz w:val="20"/>
              </w:rPr>
              <w:t>ří</w:t>
            </w:r>
            <w:r w:rsidR="002C0795" w:rsidRPr="002869FB">
              <w:rPr>
                <w:rFonts w:ascii="Arial CE" w:hAnsi="Arial CE" w:cs="Arial"/>
                <w:kern w:val="0"/>
                <w:sz w:val="20"/>
              </w:rPr>
              <w:t>d.sys.</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1055,0</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107 23</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a demont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dob</w:t>
            </w:r>
            <w:r w:rsidR="002C0795" w:rsidRPr="002869FB">
              <w:rPr>
                <w:rFonts w:ascii="Arial CE" w:hAnsi="Arial CE" w:cs="Arial" w:hint="eastAsia"/>
                <w:kern w:val="0"/>
                <w:sz w:val="20"/>
              </w:rPr>
              <w:t>ý</w:t>
            </w:r>
            <w:r w:rsidR="002C0795" w:rsidRPr="002869FB">
              <w:rPr>
                <w:rFonts w:ascii="Arial CE" w:hAnsi="Arial CE" w:cs="Arial"/>
                <w:kern w:val="0"/>
                <w:sz w:val="20"/>
              </w:rPr>
              <w:t>vac</w:t>
            </w:r>
            <w:r w:rsidR="002C0795" w:rsidRPr="002869FB">
              <w:rPr>
                <w:rFonts w:ascii="Arial CE" w:hAnsi="Arial CE" w:cs="Arial" w:hint="eastAsia"/>
                <w:kern w:val="0"/>
                <w:sz w:val="20"/>
              </w:rPr>
              <w:t>í</w:t>
            </w:r>
            <w:r w:rsidR="002C0795" w:rsidRPr="002869FB">
              <w:rPr>
                <w:rFonts w:ascii="Arial CE" w:hAnsi="Arial CE" w:cs="Arial"/>
                <w:kern w:val="0"/>
                <w:sz w:val="20"/>
              </w:rPr>
              <w:t>ho stroje, sekc</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1:4</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1038,0</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107 21,41,51,55</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Doprava stroj</w:t>
            </w:r>
            <w:r w:rsidR="002C0795" w:rsidRPr="002869FB">
              <w:rPr>
                <w:rFonts w:ascii="Arial CE" w:hAnsi="Arial CE" w:cs="Arial" w:hint="eastAsia"/>
                <w:kern w:val="0"/>
                <w:sz w:val="20"/>
              </w:rPr>
              <w:t>ů</w:t>
            </w:r>
            <w:r w:rsidR="002C0795" w:rsidRPr="002869FB">
              <w:rPr>
                <w:rFonts w:ascii="Arial CE" w:hAnsi="Arial CE" w:cs="Arial"/>
                <w:kern w:val="0"/>
                <w:sz w:val="20"/>
              </w:rPr>
              <w:t>, sekc</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ost. stroj. za</w:t>
            </w:r>
            <w:r w:rsidR="002C0795" w:rsidRPr="002869FB">
              <w:rPr>
                <w:rFonts w:ascii="Arial CE" w:hAnsi="Arial CE" w:cs="Arial" w:hint="eastAsia"/>
                <w:kern w:val="0"/>
                <w:sz w:val="20"/>
              </w:rPr>
              <w:t>ř</w:t>
            </w:r>
            <w:r w:rsidR="002C0795" w:rsidRPr="002869FB">
              <w:rPr>
                <w:rFonts w:ascii="Arial CE" w:hAnsi="Arial CE" w:cs="Arial"/>
                <w:kern w:val="0"/>
                <w:sz w:val="20"/>
              </w:rPr>
              <w:t>. do porub</w:t>
            </w:r>
            <w:r w:rsidR="002C0795" w:rsidRPr="002869FB">
              <w:rPr>
                <w:rFonts w:ascii="Arial CE" w:hAnsi="Arial CE" w:cs="Arial" w:hint="eastAsia"/>
                <w:kern w:val="0"/>
                <w:sz w:val="20"/>
              </w:rPr>
              <w:t>ů</w:t>
            </w:r>
            <w:r w:rsidR="002C0795" w:rsidRPr="002869FB">
              <w:rPr>
                <w:rFonts w:ascii="Arial CE" w:hAnsi="Arial CE" w:cs="Arial"/>
                <w:kern w:val="0"/>
                <w:sz w:val="20"/>
              </w:rPr>
              <w:t xml:space="preserve"> a </w:t>
            </w:r>
            <w:r w:rsidR="002C0795" w:rsidRPr="002869FB">
              <w:rPr>
                <w:rFonts w:ascii="Arial CE" w:hAnsi="Arial CE" w:cs="Arial" w:hint="eastAsia"/>
                <w:kern w:val="0"/>
                <w:sz w:val="20"/>
              </w:rPr>
              <w:t>č</w:t>
            </w:r>
            <w:r w:rsidR="002C0795" w:rsidRPr="002869FB">
              <w:rPr>
                <w:rFonts w:ascii="Arial CE" w:hAnsi="Arial CE" w:cs="Arial"/>
                <w:kern w:val="0"/>
                <w:sz w:val="20"/>
              </w:rPr>
              <w:t>eleb</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836,3</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107 61,65</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Doprava stroj</w:t>
            </w:r>
            <w:r w:rsidR="002C0795" w:rsidRPr="002869FB">
              <w:rPr>
                <w:rFonts w:ascii="Arial CE" w:hAnsi="Arial CE" w:cs="Arial" w:hint="eastAsia"/>
                <w:kern w:val="0"/>
                <w:sz w:val="20"/>
              </w:rPr>
              <w:t>ů</w:t>
            </w:r>
            <w:r w:rsidR="002C0795" w:rsidRPr="002869FB">
              <w:rPr>
                <w:rFonts w:ascii="Arial CE" w:hAnsi="Arial CE" w:cs="Arial"/>
                <w:kern w:val="0"/>
                <w:sz w:val="20"/>
              </w:rPr>
              <w:t xml:space="preserve"> a ost. stroj. za</w:t>
            </w:r>
            <w:r w:rsidR="002C0795"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ostatn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836,3</w:t>
            </w:r>
          </w:p>
        </w:tc>
      </w:tr>
      <w:tr w:rsidR="004B1DC7" w:rsidRPr="002869FB" w:rsidTr="004B1DC7">
        <w:trPr>
          <w:trHeight w:val="360"/>
        </w:trPr>
        <w:tc>
          <w:tcPr>
            <w:tcW w:w="148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107 21,61</w:t>
            </w:r>
          </w:p>
        </w:tc>
        <w:tc>
          <w:tcPr>
            <w:tcW w:w="521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Doprava a v</w:t>
            </w:r>
            <w:r w:rsidR="002C0795" w:rsidRPr="002869FB">
              <w:rPr>
                <w:rFonts w:ascii="Arial CE" w:hAnsi="Arial CE" w:cs="Arial" w:hint="eastAsia"/>
                <w:kern w:val="0"/>
                <w:sz w:val="20"/>
              </w:rPr>
              <w:t>ý</w:t>
            </w:r>
            <w:r w:rsidR="002C0795" w:rsidRPr="002869FB">
              <w:rPr>
                <w:rFonts w:ascii="Arial CE" w:hAnsi="Arial CE" w:cs="Arial"/>
                <w:kern w:val="0"/>
                <w:sz w:val="20"/>
              </w:rPr>
              <w:t>kliz t</w:t>
            </w:r>
            <w:r w:rsidR="002C0795" w:rsidRPr="002869FB">
              <w:rPr>
                <w:rFonts w:ascii="Arial CE" w:hAnsi="Arial CE" w:cs="Arial" w:hint="eastAsia"/>
                <w:kern w:val="0"/>
                <w:sz w:val="20"/>
              </w:rPr>
              <w:t>ěž</w:t>
            </w:r>
            <w:r w:rsidR="002C0795" w:rsidRPr="002869FB">
              <w:rPr>
                <w:rFonts w:ascii="Arial CE" w:hAnsi="Arial CE" w:cs="Arial"/>
                <w:kern w:val="0"/>
                <w:sz w:val="20"/>
              </w:rPr>
              <w:t>k</w:t>
            </w:r>
            <w:r w:rsidR="002C0795" w:rsidRPr="002869FB">
              <w:rPr>
                <w:rFonts w:ascii="Arial CE" w:hAnsi="Arial CE" w:cs="Arial" w:hint="eastAsia"/>
                <w:kern w:val="0"/>
                <w:sz w:val="20"/>
              </w:rPr>
              <w:t>ý</w:t>
            </w:r>
            <w:r w:rsidR="002C0795" w:rsidRPr="002869FB">
              <w:rPr>
                <w:rFonts w:ascii="Arial CE" w:hAnsi="Arial CE" w:cs="Arial"/>
                <w:kern w:val="0"/>
                <w:sz w:val="20"/>
              </w:rPr>
              <w:t>ch b</w:t>
            </w:r>
            <w:r w:rsidR="002C0795" w:rsidRPr="002869FB">
              <w:rPr>
                <w:rFonts w:ascii="Arial CE" w:hAnsi="Arial CE" w:cs="Arial" w:hint="eastAsia"/>
                <w:kern w:val="0"/>
                <w:sz w:val="20"/>
              </w:rPr>
              <w:t>ř</w:t>
            </w:r>
            <w:r w:rsidR="002C0795" w:rsidRPr="002869FB">
              <w:rPr>
                <w:rFonts w:ascii="Arial CE" w:hAnsi="Arial CE" w:cs="Arial"/>
                <w:kern w:val="0"/>
                <w:sz w:val="20"/>
              </w:rPr>
              <w:t>emen (stroj</w:t>
            </w:r>
            <w:r w:rsidR="002C0795" w:rsidRPr="002869FB">
              <w:rPr>
                <w:rFonts w:ascii="Arial CE" w:hAnsi="Arial CE" w:cs="Arial" w:hint="eastAsia"/>
                <w:kern w:val="0"/>
                <w:sz w:val="20"/>
              </w:rPr>
              <w:t>ů</w:t>
            </w:r>
            <w:r w:rsidR="002C0795" w:rsidRPr="002869FB">
              <w:rPr>
                <w:rFonts w:ascii="Arial CE" w:hAnsi="Arial CE" w:cs="Arial"/>
                <w:kern w:val="0"/>
                <w:sz w:val="20"/>
              </w:rPr>
              <w:t xml:space="preserve"> a za</w:t>
            </w:r>
            <w:r w:rsidR="002C0795" w:rsidRPr="002869FB">
              <w:rPr>
                <w:rFonts w:ascii="Arial CE" w:hAnsi="Arial CE" w:cs="Arial" w:hint="eastAsia"/>
                <w:kern w:val="0"/>
                <w:sz w:val="20"/>
              </w:rPr>
              <w:t>ř</w:t>
            </w:r>
            <w:r w:rsidR="002C0795" w:rsidRPr="002869FB">
              <w:rPr>
                <w:rFonts w:ascii="Arial CE" w:hAnsi="Arial CE" w:cs="Arial"/>
                <w:kern w:val="0"/>
                <w:sz w:val="20"/>
              </w:rPr>
              <w:t>.) nad 4 t</w:t>
            </w:r>
          </w:p>
        </w:tc>
        <w:tc>
          <w:tcPr>
            <w:tcW w:w="179"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8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892,5</w:t>
            </w:r>
          </w:p>
        </w:tc>
      </w:tr>
      <w:tr w:rsidR="004B1DC7" w:rsidRPr="002869FB" w:rsidTr="004B1DC7">
        <w:trPr>
          <w:trHeight w:val="360"/>
        </w:trPr>
        <w:tc>
          <w:tcPr>
            <w:tcW w:w="1484" w:type="dxa"/>
            <w:tcBorders>
              <w:top w:val="nil"/>
              <w:left w:val="single" w:sz="8" w:space="0" w:color="auto"/>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107 62</w:t>
            </w:r>
          </w:p>
        </w:tc>
        <w:tc>
          <w:tcPr>
            <w:tcW w:w="5217"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a demont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strojn</w:t>
            </w:r>
            <w:r w:rsidR="002C0795" w:rsidRPr="002869FB">
              <w:rPr>
                <w:rFonts w:ascii="Arial CE" w:hAnsi="Arial CE" w:cs="Arial" w:hint="eastAsia"/>
                <w:kern w:val="0"/>
                <w:sz w:val="20"/>
              </w:rPr>
              <w:t>í</w:t>
            </w:r>
            <w:r w:rsidR="002C0795" w:rsidRPr="002869FB">
              <w:rPr>
                <w:rFonts w:ascii="Arial CE" w:hAnsi="Arial CE" w:cs="Arial"/>
                <w:kern w:val="0"/>
                <w:sz w:val="20"/>
              </w:rPr>
              <w:t>ho za</w:t>
            </w:r>
            <w:r w:rsidR="002C0795"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na chodb</w:t>
            </w:r>
            <w:r w:rsidR="002C0795" w:rsidRPr="002869FB">
              <w:rPr>
                <w:rFonts w:ascii="Arial CE" w:hAnsi="Arial CE" w:cs="Arial" w:hint="eastAsia"/>
                <w:kern w:val="0"/>
                <w:sz w:val="20"/>
              </w:rPr>
              <w:t>á</w:t>
            </w:r>
            <w:r w:rsidR="002C0795" w:rsidRPr="002869FB">
              <w:rPr>
                <w:rFonts w:ascii="Arial CE" w:hAnsi="Arial CE" w:cs="Arial"/>
                <w:kern w:val="0"/>
                <w:sz w:val="20"/>
              </w:rPr>
              <w:t>ch</w:t>
            </w:r>
          </w:p>
        </w:tc>
        <w:tc>
          <w:tcPr>
            <w:tcW w:w="179"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70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1:2:1</w:t>
            </w:r>
          </w:p>
        </w:tc>
        <w:tc>
          <w:tcPr>
            <w:tcW w:w="880" w:type="dxa"/>
            <w:tcBorders>
              <w:top w:val="nil"/>
              <w:left w:val="nil"/>
              <w:bottom w:val="single" w:sz="8"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894,4</w:t>
            </w:r>
          </w:p>
        </w:tc>
      </w:tr>
    </w:tbl>
    <w:p w:rsidR="002F291F" w:rsidRPr="002869FB" w:rsidRDefault="002F291F">
      <w:pPr>
        <w:ind w:left="-567"/>
        <w:rPr>
          <w:szCs w:val="24"/>
        </w:rPr>
      </w:pPr>
    </w:p>
    <w:tbl>
      <w:tblPr>
        <w:tblW w:w="9520" w:type="dxa"/>
        <w:tblInd w:w="53" w:type="dxa"/>
        <w:tblCellMar>
          <w:left w:w="70" w:type="dxa"/>
          <w:right w:w="70" w:type="dxa"/>
        </w:tblCellMar>
        <w:tblLook w:val="04A0"/>
      </w:tblPr>
      <w:tblGrid>
        <w:gridCol w:w="1581"/>
        <w:gridCol w:w="5678"/>
        <w:gridCol w:w="285"/>
        <w:gridCol w:w="274"/>
        <w:gridCol w:w="274"/>
        <w:gridCol w:w="274"/>
        <w:gridCol w:w="752"/>
        <w:gridCol w:w="840"/>
      </w:tblGrid>
      <w:tr w:rsidR="004B1DC7" w:rsidRPr="002869FB" w:rsidTr="004B1DC7">
        <w:trPr>
          <w:trHeight w:val="600"/>
        </w:trPr>
        <w:tc>
          <w:tcPr>
            <w:tcW w:w="8680" w:type="dxa"/>
            <w:gridSpan w:val="7"/>
            <w:tcBorders>
              <w:top w:val="nil"/>
              <w:left w:val="nil"/>
              <w:bottom w:val="nil"/>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b/>
                <w:bCs/>
                <w:kern w:val="0"/>
                <w:sz w:val="28"/>
                <w:szCs w:val="28"/>
              </w:rPr>
            </w:pPr>
            <w:r w:rsidRPr="002869FB">
              <w:rPr>
                <w:rFonts w:ascii="Arial" w:hAnsi="Arial" w:cs="Arial"/>
                <w:b/>
                <w:bCs/>
                <w:kern w:val="0"/>
                <w:sz w:val="28"/>
                <w:szCs w:val="28"/>
              </w:rPr>
              <w:lastRenderedPageBreak/>
              <w:t>Průměrné mzdové tarify u činností v provozu elektrifikace</w:t>
            </w:r>
          </w:p>
        </w:tc>
        <w:tc>
          <w:tcPr>
            <w:tcW w:w="84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b/>
                <w:bCs/>
                <w:kern w:val="0"/>
                <w:sz w:val="28"/>
                <w:szCs w:val="28"/>
              </w:rPr>
            </w:pPr>
          </w:p>
        </w:tc>
      </w:tr>
      <w:tr w:rsidR="004B1DC7" w:rsidRPr="002869FB" w:rsidTr="004B1DC7">
        <w:trPr>
          <w:trHeight w:val="402"/>
        </w:trPr>
        <w:tc>
          <w:tcPr>
            <w:tcW w:w="1581"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5678"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CE" w:hAnsi="Arial CE" w:cs="Arial"/>
                <w:b/>
                <w:bCs/>
                <w:kern w:val="0"/>
                <w:sz w:val="28"/>
                <w:szCs w:val="28"/>
              </w:rPr>
            </w:pPr>
          </w:p>
        </w:tc>
        <w:tc>
          <w:tcPr>
            <w:tcW w:w="191"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18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18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18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69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84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r>
      <w:tr w:rsidR="004B1DC7" w:rsidRPr="002869FB" w:rsidTr="004B1DC7">
        <w:trPr>
          <w:trHeight w:val="402"/>
        </w:trPr>
        <w:tc>
          <w:tcPr>
            <w:tcW w:w="1581" w:type="dxa"/>
            <w:tcBorders>
              <w:top w:val="single" w:sz="8" w:space="0" w:color="auto"/>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5678" w:type="dxa"/>
            <w:tcBorders>
              <w:top w:val="single" w:sz="8" w:space="0" w:color="auto"/>
              <w:left w:val="nil"/>
              <w:bottom w:val="nil"/>
              <w:right w:val="nil"/>
            </w:tcBorders>
            <w:shd w:val="clear" w:color="000000" w:fill="EDF9F8"/>
            <w:noWrap/>
            <w:vAlign w:val="bottom"/>
            <w:hideMark/>
          </w:tcPr>
          <w:p w:rsidR="002F291F" w:rsidRPr="002869FB" w:rsidRDefault="002C0795">
            <w:pPr>
              <w:overflowPunct/>
              <w:autoSpaceDE/>
              <w:autoSpaceDN/>
              <w:adjustRightInd/>
              <w:jc w:val="left"/>
              <w:textAlignment w:val="auto"/>
              <w:rPr>
                <w:rFonts w:ascii="Arial" w:hAnsi="Arial" w:cs="Arial"/>
                <w:kern w:val="0"/>
                <w:sz w:val="20"/>
              </w:rPr>
            </w:pPr>
            <w:r w:rsidRPr="002869FB">
              <w:rPr>
                <w:rFonts w:ascii="Arial" w:hAnsi="Arial" w:cs="Arial"/>
                <w:kern w:val="0"/>
                <w:sz w:val="20"/>
              </w:rPr>
              <w:t> </w:t>
            </w:r>
          </w:p>
        </w:tc>
        <w:tc>
          <w:tcPr>
            <w:tcW w:w="191" w:type="dxa"/>
            <w:tcBorders>
              <w:top w:val="single" w:sz="8" w:space="0" w:color="auto"/>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Ř</w:t>
            </w:r>
          </w:p>
        </w:tc>
        <w:tc>
          <w:tcPr>
            <w:tcW w:w="18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18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18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690" w:type="dxa"/>
            <w:tcBorders>
              <w:top w:val="single" w:sz="8" w:space="0" w:color="auto"/>
              <w:left w:val="nil"/>
              <w:bottom w:val="nil"/>
              <w:right w:val="nil"/>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c>
          <w:tcPr>
            <w:tcW w:w="840" w:type="dxa"/>
            <w:tcBorders>
              <w:top w:val="single" w:sz="8" w:space="0" w:color="auto"/>
              <w:left w:val="single" w:sz="8" w:space="0" w:color="auto"/>
              <w:bottom w:val="nil"/>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pr</w:t>
            </w:r>
            <w:r w:rsidRPr="002869FB">
              <w:rPr>
                <w:rFonts w:ascii="Arial CE" w:hAnsi="Arial CE" w:cs="Arial" w:hint="eastAsia"/>
                <w:b/>
                <w:bCs/>
                <w:kern w:val="0"/>
                <w:sz w:val="20"/>
              </w:rPr>
              <w:t>ů</w:t>
            </w:r>
            <w:r w:rsidRPr="002869FB">
              <w:rPr>
                <w:rFonts w:ascii="Arial CE" w:hAnsi="Arial CE" w:cs="Arial"/>
                <w:b/>
                <w:bCs/>
                <w:kern w:val="0"/>
                <w:sz w:val="20"/>
              </w:rPr>
              <w:t>m.</w:t>
            </w:r>
          </w:p>
        </w:tc>
      </w:tr>
      <w:tr w:rsidR="004B1DC7" w:rsidRPr="002869FB" w:rsidTr="004B1DC7">
        <w:trPr>
          <w:trHeight w:val="402"/>
        </w:trPr>
        <w:tc>
          <w:tcPr>
            <w:tcW w:w="1581" w:type="dxa"/>
            <w:tcBorders>
              <w:top w:val="nil"/>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Cs w:val="24"/>
              </w:rPr>
            </w:pPr>
            <w:r w:rsidRPr="002869FB">
              <w:rPr>
                <w:rFonts w:ascii="Arial CE" w:hAnsi="Arial CE" w:cs="Arial" w:hint="eastAsia"/>
                <w:b/>
                <w:bCs/>
                <w:kern w:val="0"/>
                <w:szCs w:val="24"/>
              </w:rPr>
              <w:t>Č</w:t>
            </w:r>
            <w:r w:rsidRPr="002869FB">
              <w:rPr>
                <w:rFonts w:ascii="Arial CE" w:hAnsi="Arial CE" w:cs="Arial"/>
                <w:b/>
                <w:bCs/>
                <w:kern w:val="0"/>
                <w:szCs w:val="24"/>
              </w:rPr>
              <w:t>innost</w:t>
            </w:r>
          </w:p>
        </w:tc>
        <w:tc>
          <w:tcPr>
            <w:tcW w:w="5678" w:type="dxa"/>
            <w:tcBorders>
              <w:top w:val="nil"/>
              <w:left w:val="nil"/>
              <w:bottom w:val="nil"/>
              <w:right w:val="nil"/>
            </w:tcBorders>
            <w:shd w:val="clear" w:color="000000" w:fill="EDF9F8"/>
            <w:noWrap/>
            <w:vAlign w:val="bottom"/>
            <w:hideMark/>
          </w:tcPr>
          <w:p w:rsidR="002F291F" w:rsidRPr="002869FB" w:rsidRDefault="002C0795">
            <w:pPr>
              <w:overflowPunct/>
              <w:autoSpaceDE/>
              <w:autoSpaceDN/>
              <w:adjustRightInd/>
              <w:jc w:val="left"/>
              <w:textAlignment w:val="auto"/>
              <w:rPr>
                <w:rFonts w:ascii="Arial CE" w:hAnsi="Arial CE" w:cs="Arial"/>
                <w:b/>
                <w:bCs/>
                <w:kern w:val="0"/>
                <w:szCs w:val="24"/>
              </w:rPr>
            </w:pPr>
            <w:r w:rsidRPr="002869FB">
              <w:rPr>
                <w:rFonts w:ascii="Arial CE" w:hAnsi="Arial CE" w:cs="Arial"/>
                <w:b/>
                <w:bCs/>
                <w:kern w:val="0"/>
                <w:szCs w:val="24"/>
              </w:rPr>
              <w:t>N</w:t>
            </w:r>
            <w:r w:rsidRPr="002869FB">
              <w:rPr>
                <w:rFonts w:ascii="Arial CE" w:hAnsi="Arial CE" w:cs="Arial" w:hint="eastAsia"/>
                <w:b/>
                <w:bCs/>
                <w:kern w:val="0"/>
                <w:szCs w:val="24"/>
              </w:rPr>
              <w:t>á</w:t>
            </w:r>
            <w:r w:rsidRPr="002869FB">
              <w:rPr>
                <w:rFonts w:ascii="Arial CE" w:hAnsi="Arial CE" w:cs="Arial"/>
                <w:b/>
                <w:bCs/>
                <w:kern w:val="0"/>
                <w:szCs w:val="24"/>
              </w:rPr>
              <w:t>zev</w:t>
            </w:r>
          </w:p>
        </w:tc>
        <w:tc>
          <w:tcPr>
            <w:tcW w:w="191" w:type="dxa"/>
            <w:tcBorders>
              <w:top w:val="nil"/>
              <w:left w:val="single" w:sz="8" w:space="0" w:color="auto"/>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180" w:type="dxa"/>
            <w:tcBorders>
              <w:top w:val="nil"/>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180" w:type="dxa"/>
            <w:tcBorders>
              <w:top w:val="nil"/>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180" w:type="dxa"/>
            <w:tcBorders>
              <w:top w:val="nil"/>
              <w:left w:val="nil"/>
              <w:bottom w:val="nil"/>
              <w:right w:val="single" w:sz="8" w:space="0" w:color="auto"/>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690" w:type="dxa"/>
            <w:tcBorders>
              <w:top w:val="nil"/>
              <w:left w:val="nil"/>
              <w:bottom w:val="nil"/>
              <w:right w:val="nil"/>
            </w:tcBorders>
            <w:shd w:val="clear" w:color="000000" w:fill="EDF9F8"/>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pom</w:t>
            </w:r>
            <w:r w:rsidRPr="002869FB">
              <w:rPr>
                <w:rFonts w:ascii="Arial CE" w:hAnsi="Arial CE" w:cs="Arial" w:hint="eastAsia"/>
                <w:b/>
                <w:bCs/>
                <w:kern w:val="0"/>
                <w:sz w:val="20"/>
              </w:rPr>
              <w:t>ě</w:t>
            </w:r>
            <w:r w:rsidRPr="002869FB">
              <w:rPr>
                <w:rFonts w:ascii="Arial CE" w:hAnsi="Arial CE" w:cs="Arial"/>
                <w:b/>
                <w:bCs/>
                <w:kern w:val="0"/>
                <w:sz w:val="20"/>
              </w:rPr>
              <w:t>r</w:t>
            </w:r>
          </w:p>
        </w:tc>
        <w:tc>
          <w:tcPr>
            <w:tcW w:w="840" w:type="dxa"/>
            <w:tcBorders>
              <w:top w:val="nil"/>
              <w:left w:val="single" w:sz="8" w:space="0" w:color="auto"/>
              <w:bottom w:val="nil"/>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tarif</w:t>
            </w:r>
          </w:p>
        </w:tc>
      </w:tr>
      <w:tr w:rsidR="004B1DC7" w:rsidRPr="002869FB" w:rsidTr="004B1DC7">
        <w:trPr>
          <w:trHeight w:val="360"/>
        </w:trPr>
        <w:tc>
          <w:tcPr>
            <w:tcW w:w="158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107 24,44,63</w:t>
            </w:r>
          </w:p>
        </w:tc>
        <w:tc>
          <w:tcPr>
            <w:tcW w:w="5678"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a demont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elektro za</w:t>
            </w:r>
            <w:r w:rsidR="002C0795"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v porubech</w:t>
            </w:r>
          </w:p>
        </w:tc>
        <w:tc>
          <w:tcPr>
            <w:tcW w:w="191"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80"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1:3:2</w:t>
            </w:r>
          </w:p>
        </w:tc>
        <w:tc>
          <w:tcPr>
            <w:tcW w:w="840" w:type="dxa"/>
            <w:tcBorders>
              <w:top w:val="single" w:sz="8" w:space="0" w:color="auto"/>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993,8</w:t>
            </w:r>
          </w:p>
        </w:tc>
      </w:tr>
      <w:tr w:rsidR="004B1DC7" w:rsidRPr="002869FB" w:rsidTr="004B1DC7">
        <w:trPr>
          <w:trHeight w:val="360"/>
        </w:trPr>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107 53,57</w:t>
            </w:r>
          </w:p>
        </w:tc>
        <w:tc>
          <w:tcPr>
            <w:tcW w:w="5678"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a demont</w:t>
            </w:r>
            <w:r w:rsidR="002C0795" w:rsidRPr="002869FB">
              <w:rPr>
                <w:rFonts w:ascii="Arial CE" w:hAnsi="Arial CE" w:cs="Arial" w:hint="eastAsia"/>
                <w:kern w:val="0"/>
                <w:sz w:val="20"/>
              </w:rPr>
              <w:t>áž</w:t>
            </w:r>
            <w:r w:rsidR="002C0795" w:rsidRPr="002869FB">
              <w:rPr>
                <w:rFonts w:ascii="Arial CE" w:hAnsi="Arial CE" w:cs="Arial"/>
                <w:kern w:val="0"/>
                <w:sz w:val="20"/>
              </w:rPr>
              <w:t xml:space="preserve"> elektro za</w:t>
            </w:r>
            <w:r w:rsidR="002C0795"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pro </w:t>
            </w:r>
            <w:r w:rsidR="002C0795" w:rsidRPr="002869FB">
              <w:rPr>
                <w:rFonts w:ascii="Arial CE" w:hAnsi="Arial CE" w:cs="Arial" w:hint="eastAsia"/>
                <w:kern w:val="0"/>
                <w:sz w:val="20"/>
              </w:rPr>
              <w:t>č</w:t>
            </w:r>
            <w:r w:rsidR="002C0795" w:rsidRPr="002869FB">
              <w:rPr>
                <w:rFonts w:ascii="Arial CE" w:hAnsi="Arial CE" w:cs="Arial"/>
                <w:kern w:val="0"/>
                <w:sz w:val="20"/>
              </w:rPr>
              <w:t>elby</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1:3:2</w:t>
            </w:r>
          </w:p>
        </w:tc>
        <w:tc>
          <w:tcPr>
            <w:tcW w:w="8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993,8</w:t>
            </w:r>
          </w:p>
        </w:tc>
      </w:tr>
      <w:tr w:rsidR="004B1DC7" w:rsidRPr="002869FB" w:rsidTr="004B1DC7">
        <w:trPr>
          <w:trHeight w:val="360"/>
        </w:trPr>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107 63,67,83,87</w:t>
            </w:r>
          </w:p>
        </w:tc>
        <w:tc>
          <w:tcPr>
            <w:tcW w:w="5678"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El. vybavov</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v</w:t>
            </w:r>
            <w:r w:rsidR="002C0795" w:rsidRPr="002869FB">
              <w:rPr>
                <w:rFonts w:ascii="Arial CE" w:hAnsi="Arial CE" w:cs="Arial" w:hint="eastAsia"/>
                <w:kern w:val="0"/>
                <w:sz w:val="20"/>
              </w:rPr>
              <w:t>ý</w:t>
            </w:r>
            <w:r w:rsidR="002C0795" w:rsidRPr="002869FB">
              <w:rPr>
                <w:rFonts w:ascii="Arial CE" w:hAnsi="Arial CE" w:cs="Arial"/>
                <w:kern w:val="0"/>
                <w:sz w:val="20"/>
              </w:rPr>
              <w:t>kliz z chodeb</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4:1:1/2</w:t>
            </w:r>
          </w:p>
        </w:tc>
        <w:tc>
          <w:tcPr>
            <w:tcW w:w="8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969,5</w:t>
            </w:r>
          </w:p>
        </w:tc>
      </w:tr>
      <w:tr w:rsidR="004B1DC7" w:rsidRPr="002869FB" w:rsidTr="004B1DC7">
        <w:trPr>
          <w:trHeight w:val="360"/>
        </w:trPr>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109 50</w:t>
            </w:r>
          </w:p>
        </w:tc>
        <w:tc>
          <w:tcPr>
            <w:tcW w:w="5678"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 xml:space="preserve">Elektroúdržba </w:t>
            </w:r>
            <w:r w:rsidR="002C0795" w:rsidRPr="002869FB">
              <w:rPr>
                <w:rFonts w:ascii="Arial" w:hAnsi="Arial" w:cs="Arial"/>
                <w:kern w:val="0"/>
                <w:sz w:val="20"/>
              </w:rPr>
              <w:t>- porub</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1:3:1</w:t>
            </w:r>
          </w:p>
        </w:tc>
        <w:tc>
          <w:tcPr>
            <w:tcW w:w="8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1014,0</w:t>
            </w:r>
          </w:p>
        </w:tc>
      </w:tr>
      <w:tr w:rsidR="004B1DC7" w:rsidRPr="002869FB" w:rsidTr="004B1DC7">
        <w:trPr>
          <w:trHeight w:val="360"/>
        </w:trPr>
        <w:tc>
          <w:tcPr>
            <w:tcW w:w="1581" w:type="dxa"/>
            <w:tcBorders>
              <w:top w:val="nil"/>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109 89</w:t>
            </w:r>
          </w:p>
        </w:tc>
        <w:tc>
          <w:tcPr>
            <w:tcW w:w="5678"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Revizní ( inspekční ) elektromontér v porubu</w:t>
            </w:r>
          </w:p>
        </w:tc>
        <w:tc>
          <w:tcPr>
            <w:tcW w:w="191"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8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1:3:1</w:t>
            </w:r>
          </w:p>
        </w:tc>
        <w:tc>
          <w:tcPr>
            <w:tcW w:w="840" w:type="dxa"/>
            <w:tcBorders>
              <w:top w:val="nil"/>
              <w:left w:val="nil"/>
              <w:bottom w:val="nil"/>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1014,0</w:t>
            </w:r>
          </w:p>
        </w:tc>
      </w:tr>
      <w:tr w:rsidR="004B1DC7" w:rsidRPr="002869FB" w:rsidTr="004B1DC7">
        <w:trPr>
          <w:trHeight w:val="360"/>
        </w:trPr>
        <w:tc>
          <w:tcPr>
            <w:tcW w:w="158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109 20,60</w:t>
            </w:r>
          </w:p>
        </w:tc>
        <w:tc>
          <w:tcPr>
            <w:tcW w:w="5678"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Strojn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elektro </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 p</w:t>
            </w:r>
            <w:r w:rsidR="002C0795" w:rsidRPr="002869FB">
              <w:rPr>
                <w:rFonts w:ascii="Arial CE" w:hAnsi="Arial CE" w:cs="Arial" w:hint="eastAsia"/>
                <w:kern w:val="0"/>
                <w:sz w:val="20"/>
              </w:rPr>
              <w:t>ří</w:t>
            </w:r>
            <w:r w:rsidR="002C0795" w:rsidRPr="002869FB">
              <w:rPr>
                <w:rFonts w:ascii="Arial CE" w:hAnsi="Arial CE" w:cs="Arial"/>
                <w:kern w:val="0"/>
                <w:sz w:val="20"/>
              </w:rPr>
              <w:t xml:space="preserve">pravy </w:t>
            </w:r>
          </w:p>
        </w:tc>
        <w:tc>
          <w:tcPr>
            <w:tcW w:w="191"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8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69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1:2:4:2</w:t>
            </w:r>
          </w:p>
        </w:tc>
        <w:tc>
          <w:tcPr>
            <w:tcW w:w="840" w:type="dxa"/>
            <w:tcBorders>
              <w:top w:val="single" w:sz="4" w:space="0" w:color="auto"/>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921,7</w:t>
            </w:r>
          </w:p>
        </w:tc>
      </w:tr>
      <w:tr w:rsidR="004B1DC7" w:rsidRPr="002869FB" w:rsidTr="004B1DC7">
        <w:trPr>
          <w:trHeight w:val="360"/>
        </w:trPr>
        <w:tc>
          <w:tcPr>
            <w:tcW w:w="1581" w:type="dxa"/>
            <w:tcBorders>
              <w:top w:val="nil"/>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109 60</w:t>
            </w:r>
          </w:p>
        </w:tc>
        <w:tc>
          <w:tcPr>
            <w:tcW w:w="5678"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Elektro</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 xml:space="preserve">ba pro </w:t>
            </w:r>
            <w:r w:rsidR="002C0795" w:rsidRPr="002869FB">
              <w:rPr>
                <w:rFonts w:ascii="Arial CE" w:hAnsi="Arial CE" w:cs="Arial" w:hint="eastAsia"/>
                <w:kern w:val="0"/>
                <w:sz w:val="20"/>
              </w:rPr>
              <w:t>č</w:t>
            </w:r>
            <w:r w:rsidR="002C0795" w:rsidRPr="002869FB">
              <w:rPr>
                <w:rFonts w:ascii="Arial CE" w:hAnsi="Arial CE" w:cs="Arial"/>
                <w:kern w:val="0"/>
                <w:sz w:val="20"/>
              </w:rPr>
              <w:t>elby s n</w:t>
            </w:r>
            <w:r w:rsidR="002C0795" w:rsidRPr="002869FB">
              <w:rPr>
                <w:rFonts w:ascii="Arial CE" w:hAnsi="Arial CE" w:cs="Arial" w:hint="eastAsia"/>
                <w:kern w:val="0"/>
                <w:sz w:val="20"/>
              </w:rPr>
              <w:t>á</w:t>
            </w:r>
            <w:r w:rsidR="002C0795" w:rsidRPr="002869FB">
              <w:rPr>
                <w:rFonts w:ascii="Arial CE" w:hAnsi="Arial CE" w:cs="Arial"/>
                <w:kern w:val="0"/>
                <w:sz w:val="20"/>
              </w:rPr>
              <w:t>ro</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ý</w:t>
            </w:r>
            <w:r w:rsidR="002C0795" w:rsidRPr="002869FB">
              <w:rPr>
                <w:rFonts w:ascii="Arial CE" w:hAnsi="Arial CE" w:cs="Arial"/>
                <w:kern w:val="0"/>
                <w:sz w:val="20"/>
              </w:rPr>
              <w:t>mi prvky</w:t>
            </w:r>
          </w:p>
        </w:tc>
        <w:tc>
          <w:tcPr>
            <w:tcW w:w="191"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8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1:3:1</w:t>
            </w:r>
          </w:p>
        </w:tc>
        <w:tc>
          <w:tcPr>
            <w:tcW w:w="840" w:type="dxa"/>
            <w:tcBorders>
              <w:top w:val="nil"/>
              <w:left w:val="nil"/>
              <w:bottom w:val="nil"/>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1014,0</w:t>
            </w:r>
          </w:p>
        </w:tc>
      </w:tr>
      <w:tr w:rsidR="004B1DC7" w:rsidRPr="002869FB" w:rsidTr="004B1DC7">
        <w:trPr>
          <w:trHeight w:val="360"/>
        </w:trPr>
        <w:tc>
          <w:tcPr>
            <w:tcW w:w="158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109 49,89</w:t>
            </w:r>
          </w:p>
        </w:tc>
        <w:tc>
          <w:tcPr>
            <w:tcW w:w="5678"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Revizn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z</w:t>
            </w:r>
            <w:r w:rsidR="002C0795" w:rsidRPr="002869FB">
              <w:rPr>
                <w:rFonts w:ascii="Arial CE" w:hAnsi="Arial CE" w:cs="Arial" w:hint="eastAsia"/>
                <w:kern w:val="0"/>
                <w:sz w:val="20"/>
              </w:rPr>
              <w:t>á</w:t>
            </w:r>
            <w:r w:rsidR="002C0795" w:rsidRPr="002869FB">
              <w:rPr>
                <w:rFonts w:ascii="Arial CE" w:hAnsi="Arial CE" w:cs="Arial"/>
                <w:kern w:val="0"/>
                <w:sz w:val="20"/>
              </w:rPr>
              <w:t>me</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k - elektromont</w:t>
            </w:r>
            <w:r w:rsidR="002C0795" w:rsidRPr="002869FB">
              <w:rPr>
                <w:rFonts w:ascii="Arial CE" w:hAnsi="Arial CE" w:cs="Arial" w:hint="eastAsia"/>
                <w:kern w:val="0"/>
                <w:sz w:val="20"/>
              </w:rPr>
              <w:t>é</w:t>
            </w:r>
            <w:r w:rsidR="002C0795" w:rsidRPr="002869FB">
              <w:rPr>
                <w:rFonts w:ascii="Arial CE" w:hAnsi="Arial CE" w:cs="Arial"/>
                <w:kern w:val="0"/>
                <w:sz w:val="20"/>
              </w:rPr>
              <w:t>r</w:t>
            </w:r>
          </w:p>
        </w:tc>
        <w:tc>
          <w:tcPr>
            <w:tcW w:w="191"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8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single" w:sz="4"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840" w:type="dxa"/>
            <w:tcBorders>
              <w:top w:val="single" w:sz="4" w:space="0" w:color="auto"/>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990,0</w:t>
            </w:r>
          </w:p>
        </w:tc>
      </w:tr>
      <w:tr w:rsidR="004B1DC7" w:rsidRPr="002869FB" w:rsidTr="004B1DC7">
        <w:trPr>
          <w:trHeight w:val="360"/>
        </w:trPr>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109 73,81</w:t>
            </w:r>
          </w:p>
        </w:tc>
        <w:tc>
          <w:tcPr>
            <w:tcW w:w="5678"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Elektro</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ve vertik</w:t>
            </w:r>
            <w:r w:rsidR="002C0795" w:rsidRPr="002869FB">
              <w:rPr>
                <w:rFonts w:ascii="Arial CE" w:hAnsi="Arial CE" w:cs="Arial" w:hint="eastAsia"/>
                <w:kern w:val="0"/>
                <w:sz w:val="20"/>
              </w:rPr>
              <w:t>á</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doprav</w:t>
            </w:r>
            <w:r w:rsidR="002C0795" w:rsidRPr="002869FB">
              <w:rPr>
                <w:rFonts w:ascii="Arial CE" w:hAnsi="Arial CE" w:cs="Arial" w:hint="eastAsia"/>
                <w:kern w:val="0"/>
                <w:sz w:val="20"/>
              </w:rPr>
              <w:t>ě</w:t>
            </w:r>
            <w:r w:rsidR="002C0795" w:rsidRPr="002869FB">
              <w:rPr>
                <w:rFonts w:ascii="Arial CE" w:hAnsi="Arial CE" w:cs="Arial"/>
                <w:kern w:val="0"/>
                <w:sz w:val="20"/>
              </w:rPr>
              <w:t>, silov</w:t>
            </w:r>
            <w:r w:rsidR="002C0795" w:rsidRPr="002869FB">
              <w:rPr>
                <w:rFonts w:ascii="Arial CE" w:hAnsi="Arial CE" w:cs="Arial" w:hint="eastAsia"/>
                <w:kern w:val="0"/>
                <w:sz w:val="20"/>
              </w:rPr>
              <w:t>á</w:t>
            </w:r>
            <w:r w:rsidR="002C0795" w:rsidRPr="002869FB">
              <w:rPr>
                <w:rFonts w:ascii="Arial CE" w:hAnsi="Arial CE" w:cs="Arial"/>
                <w:kern w:val="0"/>
                <w:sz w:val="20"/>
              </w:rPr>
              <w:t xml:space="preserve"> elektronika</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1:2:1</w:t>
            </w:r>
          </w:p>
        </w:tc>
        <w:tc>
          <w:tcPr>
            <w:tcW w:w="8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1014,4</w:t>
            </w:r>
          </w:p>
        </w:tc>
      </w:tr>
      <w:tr w:rsidR="004B1DC7" w:rsidRPr="002869FB" w:rsidTr="004B1DC7">
        <w:trPr>
          <w:trHeight w:val="360"/>
        </w:trPr>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109 71,72</w:t>
            </w:r>
          </w:p>
        </w:tc>
        <w:tc>
          <w:tcPr>
            <w:tcW w:w="5678"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Elektro</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ostatn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mimo poruby a p</w:t>
            </w:r>
            <w:r w:rsidR="002C0795" w:rsidRPr="002869FB">
              <w:rPr>
                <w:rFonts w:ascii="Arial CE" w:hAnsi="Arial CE" w:cs="Arial" w:hint="eastAsia"/>
                <w:kern w:val="0"/>
                <w:sz w:val="20"/>
              </w:rPr>
              <w:t>ř</w:t>
            </w:r>
            <w:r w:rsidR="002C0795" w:rsidRPr="002869FB">
              <w:rPr>
                <w:rFonts w:ascii="Arial CE" w:hAnsi="Arial CE" w:cs="Arial"/>
                <w:kern w:val="0"/>
                <w:sz w:val="20"/>
              </w:rPr>
              <w:t>edky</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2:1</w:t>
            </w:r>
          </w:p>
        </w:tc>
        <w:tc>
          <w:tcPr>
            <w:tcW w:w="8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855,0</w:t>
            </w:r>
          </w:p>
        </w:tc>
      </w:tr>
      <w:tr w:rsidR="004B1DC7" w:rsidRPr="002869FB" w:rsidTr="004B1DC7">
        <w:trPr>
          <w:trHeight w:val="360"/>
        </w:trPr>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109 71,72</w:t>
            </w:r>
          </w:p>
        </w:tc>
        <w:tc>
          <w:tcPr>
            <w:tcW w:w="5678"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El.</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za</w:t>
            </w:r>
            <w:r w:rsidR="002C0795"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vybaven</w:t>
            </w:r>
            <w:r w:rsidR="002C0795" w:rsidRPr="002869FB">
              <w:rPr>
                <w:rFonts w:ascii="Arial CE" w:hAnsi="Arial CE" w:cs="Arial" w:hint="eastAsia"/>
                <w:kern w:val="0"/>
                <w:sz w:val="20"/>
              </w:rPr>
              <w:t>ý</w:t>
            </w:r>
            <w:r w:rsidR="002C0795" w:rsidRPr="002869FB">
              <w:rPr>
                <w:rFonts w:ascii="Arial CE" w:hAnsi="Arial CE" w:cs="Arial"/>
                <w:kern w:val="0"/>
                <w:sz w:val="20"/>
              </w:rPr>
              <w:t>ch mikroprocesory v horizont</w:t>
            </w:r>
            <w:r w:rsidR="002C0795" w:rsidRPr="002869FB">
              <w:rPr>
                <w:rFonts w:ascii="Arial CE" w:hAnsi="Arial CE" w:cs="Arial" w:hint="eastAsia"/>
                <w:kern w:val="0"/>
                <w:sz w:val="20"/>
              </w:rPr>
              <w:t>á</w:t>
            </w:r>
            <w:r w:rsidR="002C0795" w:rsidRPr="002869FB">
              <w:rPr>
                <w:rFonts w:ascii="Arial CE" w:hAnsi="Arial CE" w:cs="Arial"/>
                <w:kern w:val="0"/>
                <w:sz w:val="20"/>
              </w:rPr>
              <w:t>l.</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r>
      <w:tr w:rsidR="004B1DC7" w:rsidRPr="002869FB" w:rsidTr="004B1DC7">
        <w:trPr>
          <w:trHeight w:val="360"/>
        </w:trPr>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5678"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DD, v</w:t>
            </w:r>
            <w:r w:rsidR="002C0795" w:rsidRPr="002869FB">
              <w:rPr>
                <w:rFonts w:ascii="Arial CE" w:hAnsi="Arial CE" w:cs="Arial" w:hint="eastAsia"/>
                <w:kern w:val="0"/>
                <w:sz w:val="20"/>
              </w:rPr>
              <w:t>č</w:t>
            </w:r>
            <w:r w:rsidR="002C0795" w:rsidRPr="002869FB">
              <w:rPr>
                <w:rFonts w:ascii="Arial CE" w:hAnsi="Arial CE" w:cs="Arial"/>
                <w:kern w:val="0"/>
                <w:sz w:val="20"/>
              </w:rPr>
              <w:t>etn</w:t>
            </w:r>
            <w:r w:rsidR="002C0795" w:rsidRPr="002869FB">
              <w:rPr>
                <w:rFonts w:ascii="Arial CE" w:hAnsi="Arial CE" w:cs="Arial" w:hint="eastAsia"/>
                <w:kern w:val="0"/>
                <w:sz w:val="20"/>
              </w:rPr>
              <w:t>ě</w:t>
            </w:r>
            <w:r w:rsidR="002C0795" w:rsidRPr="002869FB">
              <w:rPr>
                <w:rFonts w:ascii="Arial CE" w:hAnsi="Arial CE" w:cs="Arial"/>
                <w:kern w:val="0"/>
                <w:sz w:val="20"/>
              </w:rPr>
              <w:t xml:space="preserve"> centr</w:t>
            </w:r>
            <w:r w:rsidR="002C0795" w:rsidRPr="002869FB">
              <w:rPr>
                <w:rFonts w:ascii="Arial CE" w:hAnsi="Arial CE" w:cs="Arial" w:hint="eastAsia"/>
                <w:kern w:val="0"/>
                <w:sz w:val="20"/>
              </w:rPr>
              <w:t>á</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ch p</w:t>
            </w:r>
            <w:r w:rsidR="002C0795" w:rsidRPr="002869FB">
              <w:rPr>
                <w:rFonts w:ascii="Arial CE" w:hAnsi="Arial CE" w:cs="Arial" w:hint="eastAsia"/>
                <w:kern w:val="0"/>
                <w:sz w:val="20"/>
              </w:rPr>
              <w:t>á</w:t>
            </w:r>
            <w:r w:rsidR="002C0795" w:rsidRPr="002869FB">
              <w:rPr>
                <w:rFonts w:ascii="Arial CE" w:hAnsi="Arial CE" w:cs="Arial"/>
                <w:kern w:val="0"/>
                <w:sz w:val="20"/>
              </w:rPr>
              <w:t>sov</w:t>
            </w:r>
            <w:r w:rsidR="002C0795" w:rsidRPr="002869FB">
              <w:rPr>
                <w:rFonts w:ascii="Arial CE" w:hAnsi="Arial CE" w:cs="Arial" w:hint="eastAsia"/>
                <w:kern w:val="0"/>
                <w:sz w:val="20"/>
              </w:rPr>
              <w:t>ý</w:t>
            </w:r>
            <w:r w:rsidR="002C0795" w:rsidRPr="002869FB">
              <w:rPr>
                <w:rFonts w:ascii="Arial CE" w:hAnsi="Arial CE" w:cs="Arial"/>
                <w:kern w:val="0"/>
                <w:sz w:val="20"/>
              </w:rPr>
              <w:t>ch dopravn</w:t>
            </w:r>
            <w:r w:rsidR="002C0795" w:rsidRPr="002869FB">
              <w:rPr>
                <w:rFonts w:ascii="Arial CE" w:hAnsi="Arial CE" w:cs="Arial" w:hint="eastAsia"/>
                <w:kern w:val="0"/>
                <w:sz w:val="20"/>
              </w:rPr>
              <w:t>í</w:t>
            </w:r>
            <w:r w:rsidR="002C0795" w:rsidRPr="002869FB">
              <w:rPr>
                <w:rFonts w:ascii="Arial CE" w:hAnsi="Arial CE" w:cs="Arial"/>
                <w:kern w:val="0"/>
                <w:sz w:val="20"/>
              </w:rPr>
              <w:t>k</w:t>
            </w:r>
            <w:r w:rsidR="002C0795" w:rsidRPr="002869FB">
              <w:rPr>
                <w:rFonts w:ascii="Arial CE" w:hAnsi="Arial CE" w:cs="Arial" w:hint="eastAsia"/>
                <w:kern w:val="0"/>
                <w:sz w:val="20"/>
              </w:rPr>
              <w:t>ů</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1:2:1</w:t>
            </w:r>
          </w:p>
        </w:tc>
        <w:tc>
          <w:tcPr>
            <w:tcW w:w="8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1014,4</w:t>
            </w:r>
          </w:p>
        </w:tc>
      </w:tr>
      <w:tr w:rsidR="004B1DC7" w:rsidRPr="002869FB" w:rsidTr="004B1DC7">
        <w:trPr>
          <w:trHeight w:val="360"/>
        </w:trPr>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109 73</w:t>
            </w:r>
          </w:p>
        </w:tc>
        <w:tc>
          <w:tcPr>
            <w:tcW w:w="5678"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Elektro</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vertik</w:t>
            </w:r>
            <w:r w:rsidR="002C0795" w:rsidRPr="002869FB">
              <w:rPr>
                <w:rFonts w:ascii="Arial CE" w:hAnsi="Arial CE" w:cs="Arial" w:hint="eastAsia"/>
                <w:kern w:val="0"/>
                <w:sz w:val="20"/>
              </w:rPr>
              <w:t>á</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dopravy (el.povrch)</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952,5</w:t>
            </w:r>
          </w:p>
        </w:tc>
      </w:tr>
      <w:tr w:rsidR="004B1DC7" w:rsidRPr="002869FB" w:rsidTr="004B1DC7">
        <w:trPr>
          <w:trHeight w:val="360"/>
        </w:trPr>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109 82</w:t>
            </w:r>
          </w:p>
        </w:tc>
        <w:tc>
          <w:tcPr>
            <w:tcW w:w="5678"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Spojovac</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zabezpe</w:t>
            </w:r>
            <w:r w:rsidR="002C0795" w:rsidRPr="002869FB">
              <w:rPr>
                <w:rFonts w:ascii="Arial CE" w:hAnsi="Arial CE" w:cs="Arial" w:hint="eastAsia"/>
                <w:kern w:val="0"/>
                <w:sz w:val="20"/>
              </w:rPr>
              <w:t>č</w:t>
            </w:r>
            <w:r w:rsidR="002C0795" w:rsidRPr="002869FB">
              <w:rPr>
                <w:rFonts w:ascii="Arial CE" w:hAnsi="Arial CE" w:cs="Arial"/>
                <w:kern w:val="0"/>
                <w:sz w:val="20"/>
              </w:rPr>
              <w:t>ovac</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technika - p</w:t>
            </w:r>
            <w:r w:rsidR="002C0795" w:rsidRPr="002869FB">
              <w:rPr>
                <w:rFonts w:ascii="Arial CE" w:hAnsi="Arial CE" w:cs="Arial" w:hint="eastAsia"/>
                <w:kern w:val="0"/>
                <w:sz w:val="20"/>
              </w:rPr>
              <w:t>ř</w:t>
            </w:r>
            <w:r w:rsidR="002C0795" w:rsidRPr="002869FB">
              <w:rPr>
                <w:rFonts w:ascii="Arial CE" w:hAnsi="Arial CE" w:cs="Arial"/>
                <w:kern w:val="0"/>
                <w:sz w:val="20"/>
              </w:rPr>
              <w:t>enosy</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8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990,0</w:t>
            </w:r>
          </w:p>
        </w:tc>
      </w:tr>
      <w:tr w:rsidR="004B1DC7" w:rsidRPr="002869FB" w:rsidTr="004B1DC7">
        <w:trPr>
          <w:trHeight w:val="360"/>
        </w:trPr>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w:t>
            </w:r>
            <w:r w:rsidR="002C0795" w:rsidRPr="002869FB">
              <w:rPr>
                <w:rFonts w:ascii="Arial CE" w:hAnsi="Arial CE" w:cs="Arial"/>
                <w:kern w:val="0"/>
                <w:sz w:val="20"/>
              </w:rPr>
              <w:t xml:space="preserve"> 89</w:t>
            </w:r>
          </w:p>
        </w:tc>
        <w:tc>
          <w:tcPr>
            <w:tcW w:w="5678"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Revizn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elektrik</w:t>
            </w:r>
            <w:r w:rsidR="002C0795" w:rsidRPr="002869FB">
              <w:rPr>
                <w:rFonts w:ascii="Arial CE" w:hAnsi="Arial CE" w:cs="Arial" w:hint="eastAsia"/>
                <w:kern w:val="0"/>
                <w:sz w:val="20"/>
              </w:rPr>
              <w:t>ář</w:t>
            </w:r>
            <w:r w:rsidR="002C0795" w:rsidRPr="002869FB">
              <w:rPr>
                <w:rFonts w:ascii="Arial CE" w:hAnsi="Arial CE" w:cs="Arial"/>
                <w:kern w:val="0"/>
                <w:sz w:val="20"/>
              </w:rPr>
              <w:t xml:space="preserve"> (vysokofrekven</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syst</w:t>
            </w:r>
            <w:r w:rsidR="002C0795" w:rsidRPr="002869FB">
              <w:rPr>
                <w:rFonts w:ascii="Arial CE" w:hAnsi="Arial CE" w:cs="Arial" w:hint="eastAsia"/>
                <w:kern w:val="0"/>
                <w:sz w:val="20"/>
              </w:rPr>
              <w:t>é</w:t>
            </w:r>
            <w:r w:rsidR="002C0795" w:rsidRPr="002869FB">
              <w:rPr>
                <w:rFonts w:ascii="Arial CE" w:hAnsi="Arial CE" w:cs="Arial"/>
                <w:kern w:val="0"/>
                <w:sz w:val="20"/>
              </w:rPr>
              <w:t>my)</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w:t>
            </w:r>
          </w:p>
        </w:tc>
        <w:tc>
          <w:tcPr>
            <w:tcW w:w="8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1055,0</w:t>
            </w:r>
          </w:p>
        </w:tc>
      </w:tr>
      <w:tr w:rsidR="004B1DC7" w:rsidRPr="002869FB" w:rsidTr="004B1DC7">
        <w:trPr>
          <w:trHeight w:val="360"/>
        </w:trPr>
        <w:tc>
          <w:tcPr>
            <w:tcW w:w="1581"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109 89</w:t>
            </w:r>
          </w:p>
        </w:tc>
        <w:tc>
          <w:tcPr>
            <w:tcW w:w="5678"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Revizn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elektrik</w:t>
            </w:r>
            <w:r w:rsidR="002C0795" w:rsidRPr="002869FB">
              <w:rPr>
                <w:rFonts w:ascii="Arial CE" w:hAnsi="Arial CE" w:cs="Arial" w:hint="eastAsia"/>
                <w:kern w:val="0"/>
                <w:sz w:val="20"/>
              </w:rPr>
              <w:t>ář</w:t>
            </w:r>
            <w:r w:rsidR="002C0795" w:rsidRPr="002869FB">
              <w:rPr>
                <w:rFonts w:ascii="Arial CE" w:hAnsi="Arial CE" w:cs="Arial"/>
                <w:kern w:val="0"/>
                <w:sz w:val="20"/>
              </w:rPr>
              <w:t xml:space="preserve"> skip</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1012,5</w:t>
            </w:r>
          </w:p>
        </w:tc>
      </w:tr>
      <w:tr w:rsidR="004B1DC7" w:rsidRPr="002869FB" w:rsidTr="004B1DC7">
        <w:trPr>
          <w:trHeight w:val="360"/>
        </w:trPr>
        <w:tc>
          <w:tcPr>
            <w:tcW w:w="1581" w:type="dxa"/>
            <w:tcBorders>
              <w:top w:val="nil"/>
              <w:left w:val="single" w:sz="8" w:space="0" w:color="auto"/>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109 89</w:t>
            </w:r>
          </w:p>
        </w:tc>
        <w:tc>
          <w:tcPr>
            <w:tcW w:w="5678"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Revizn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(inspek</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elektrik</w:t>
            </w:r>
            <w:r w:rsidR="002C0795" w:rsidRPr="002869FB">
              <w:rPr>
                <w:rFonts w:ascii="Arial CE" w:hAnsi="Arial CE" w:cs="Arial" w:hint="eastAsia"/>
                <w:kern w:val="0"/>
                <w:sz w:val="20"/>
              </w:rPr>
              <w:t>ář</w:t>
            </w:r>
            <w:r w:rsidR="002C0795" w:rsidRPr="002869FB">
              <w:rPr>
                <w:rFonts w:ascii="Arial CE" w:hAnsi="Arial CE" w:cs="Arial"/>
                <w:kern w:val="0"/>
                <w:sz w:val="20"/>
              </w:rPr>
              <w:t xml:space="preserve"> - ostatn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pracovi</w:t>
            </w:r>
            <w:r w:rsidR="002C0795" w:rsidRPr="002869FB">
              <w:rPr>
                <w:rFonts w:ascii="Arial CE" w:hAnsi="Arial CE" w:cs="Arial" w:hint="eastAsia"/>
                <w:kern w:val="0"/>
                <w:sz w:val="20"/>
              </w:rPr>
              <w:t>š</w:t>
            </w:r>
            <w:r w:rsidR="002C0795" w:rsidRPr="002869FB">
              <w:rPr>
                <w:rFonts w:ascii="Arial CE" w:hAnsi="Arial CE" w:cs="Arial"/>
                <w:kern w:val="0"/>
                <w:sz w:val="20"/>
              </w:rPr>
              <w:t>t</w:t>
            </w:r>
            <w:r w:rsidR="002C0795" w:rsidRPr="002869FB">
              <w:rPr>
                <w:rFonts w:ascii="Arial CE" w:hAnsi="Arial CE" w:cs="Arial" w:hint="eastAsia"/>
                <w:kern w:val="0"/>
                <w:sz w:val="20"/>
              </w:rPr>
              <w:t>ě</w:t>
            </w:r>
          </w:p>
        </w:tc>
        <w:tc>
          <w:tcPr>
            <w:tcW w:w="191"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8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8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8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9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840" w:type="dxa"/>
            <w:tcBorders>
              <w:top w:val="nil"/>
              <w:left w:val="nil"/>
              <w:bottom w:val="single" w:sz="8"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952,5</w:t>
            </w:r>
          </w:p>
        </w:tc>
      </w:tr>
    </w:tbl>
    <w:p w:rsidR="002F291F" w:rsidRPr="002869FB" w:rsidRDefault="002F291F">
      <w:pPr>
        <w:ind w:left="-567"/>
        <w:rPr>
          <w:szCs w:val="24"/>
        </w:rPr>
      </w:pPr>
    </w:p>
    <w:p w:rsidR="002F291F" w:rsidRPr="002869FB" w:rsidRDefault="002F291F">
      <w:pPr>
        <w:ind w:left="-567"/>
        <w:rPr>
          <w:szCs w:val="24"/>
        </w:rPr>
      </w:pPr>
    </w:p>
    <w:p w:rsidR="002F291F" w:rsidRPr="002869FB" w:rsidRDefault="002F291F">
      <w:pPr>
        <w:ind w:left="-567"/>
        <w:rPr>
          <w:szCs w:val="24"/>
        </w:rPr>
      </w:pPr>
    </w:p>
    <w:tbl>
      <w:tblPr>
        <w:tblW w:w="9720" w:type="dxa"/>
        <w:tblInd w:w="53" w:type="dxa"/>
        <w:tblCellMar>
          <w:left w:w="70" w:type="dxa"/>
          <w:right w:w="70" w:type="dxa"/>
        </w:tblCellMar>
        <w:tblLook w:val="04A0"/>
      </w:tblPr>
      <w:tblGrid>
        <w:gridCol w:w="1057"/>
        <w:gridCol w:w="5937"/>
        <w:gridCol w:w="285"/>
        <w:gridCol w:w="274"/>
        <w:gridCol w:w="274"/>
        <w:gridCol w:w="280"/>
        <w:gridCol w:w="820"/>
        <w:gridCol w:w="1040"/>
      </w:tblGrid>
      <w:tr w:rsidR="007A6B2A" w:rsidRPr="002869FB" w:rsidTr="007A6B2A">
        <w:trPr>
          <w:trHeight w:val="600"/>
        </w:trPr>
        <w:tc>
          <w:tcPr>
            <w:tcW w:w="7580" w:type="dxa"/>
            <w:gridSpan w:val="5"/>
            <w:tcBorders>
              <w:top w:val="nil"/>
              <w:left w:val="nil"/>
              <w:bottom w:val="nil"/>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b/>
                <w:bCs/>
                <w:kern w:val="0"/>
                <w:sz w:val="28"/>
                <w:szCs w:val="28"/>
              </w:rPr>
            </w:pPr>
            <w:r w:rsidRPr="002869FB">
              <w:rPr>
                <w:rFonts w:ascii="Arial" w:hAnsi="Arial" w:cs="Arial"/>
                <w:b/>
                <w:bCs/>
                <w:kern w:val="0"/>
                <w:sz w:val="28"/>
                <w:szCs w:val="28"/>
              </w:rPr>
              <w:t>Průměrné mzdové tarify u ostatních důlních činností</w:t>
            </w:r>
          </w:p>
        </w:tc>
        <w:tc>
          <w:tcPr>
            <w:tcW w:w="28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b/>
                <w:bCs/>
                <w:kern w:val="0"/>
                <w:sz w:val="28"/>
                <w:szCs w:val="28"/>
              </w:rPr>
            </w:pPr>
          </w:p>
        </w:tc>
        <w:tc>
          <w:tcPr>
            <w:tcW w:w="82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b/>
                <w:bCs/>
                <w:kern w:val="0"/>
                <w:sz w:val="28"/>
                <w:szCs w:val="28"/>
              </w:rPr>
            </w:pPr>
          </w:p>
        </w:tc>
        <w:tc>
          <w:tcPr>
            <w:tcW w:w="104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b/>
                <w:bCs/>
                <w:kern w:val="0"/>
                <w:sz w:val="28"/>
                <w:szCs w:val="28"/>
              </w:rPr>
            </w:pPr>
          </w:p>
        </w:tc>
      </w:tr>
      <w:tr w:rsidR="007A6B2A" w:rsidRPr="002869FB" w:rsidTr="007A6B2A">
        <w:trPr>
          <w:trHeight w:val="402"/>
        </w:trPr>
        <w:tc>
          <w:tcPr>
            <w:tcW w:w="1057" w:type="dxa"/>
            <w:tcBorders>
              <w:top w:val="nil"/>
              <w:left w:val="nil"/>
              <w:bottom w:val="nil"/>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a)</w:t>
            </w:r>
          </w:p>
        </w:tc>
        <w:tc>
          <w:tcPr>
            <w:tcW w:w="5937"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CE" w:hAnsi="Arial CE" w:cs="Arial"/>
                <w:b/>
                <w:bCs/>
                <w:kern w:val="0"/>
                <w:sz w:val="28"/>
                <w:szCs w:val="28"/>
              </w:rPr>
            </w:pPr>
          </w:p>
        </w:tc>
        <w:tc>
          <w:tcPr>
            <w:tcW w:w="204"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191"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191"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28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82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c>
          <w:tcPr>
            <w:tcW w:w="104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left"/>
              <w:textAlignment w:val="auto"/>
              <w:rPr>
                <w:rFonts w:ascii="Arial" w:hAnsi="Arial" w:cs="Arial"/>
                <w:kern w:val="0"/>
                <w:sz w:val="20"/>
              </w:rPr>
            </w:pPr>
          </w:p>
        </w:tc>
      </w:tr>
      <w:tr w:rsidR="007A6B2A" w:rsidRPr="002869FB" w:rsidTr="007A6B2A">
        <w:trPr>
          <w:trHeight w:val="402"/>
        </w:trPr>
        <w:tc>
          <w:tcPr>
            <w:tcW w:w="1057" w:type="dxa"/>
            <w:tcBorders>
              <w:top w:val="single" w:sz="8" w:space="0" w:color="auto"/>
              <w:left w:val="single" w:sz="8" w:space="0" w:color="auto"/>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w:hAnsi="Arial" w:cs="Arial"/>
                <w:kern w:val="0"/>
                <w:szCs w:val="24"/>
              </w:rPr>
            </w:pPr>
            <w:r w:rsidRPr="002869FB">
              <w:rPr>
                <w:rFonts w:ascii="Arial" w:hAnsi="Arial" w:cs="Arial"/>
                <w:kern w:val="0"/>
                <w:szCs w:val="24"/>
              </w:rPr>
              <w:t> </w:t>
            </w:r>
          </w:p>
        </w:tc>
        <w:tc>
          <w:tcPr>
            <w:tcW w:w="5937" w:type="dxa"/>
            <w:tcBorders>
              <w:top w:val="single" w:sz="8" w:space="0" w:color="auto"/>
              <w:left w:val="nil"/>
              <w:bottom w:val="nil"/>
              <w:right w:val="nil"/>
            </w:tcBorders>
            <w:shd w:val="clear" w:color="000000" w:fill="EDF9F8"/>
            <w:noWrap/>
            <w:vAlign w:val="bottom"/>
            <w:hideMark/>
          </w:tcPr>
          <w:p w:rsidR="002F291F" w:rsidRPr="002869FB" w:rsidRDefault="002C0795">
            <w:pPr>
              <w:widowControl w:val="0"/>
              <w:overflowPunct/>
              <w:autoSpaceDE/>
              <w:autoSpaceDN/>
              <w:adjustRightInd/>
              <w:jc w:val="left"/>
              <w:textAlignment w:val="auto"/>
              <w:rPr>
                <w:rFonts w:ascii="Arial" w:hAnsi="Arial" w:cs="Arial"/>
                <w:kern w:val="0"/>
                <w:szCs w:val="24"/>
              </w:rPr>
            </w:pPr>
            <w:r w:rsidRPr="002869FB">
              <w:rPr>
                <w:rFonts w:ascii="Arial" w:hAnsi="Arial" w:cs="Arial"/>
                <w:kern w:val="0"/>
                <w:szCs w:val="24"/>
              </w:rPr>
              <w:t> </w:t>
            </w:r>
          </w:p>
        </w:tc>
        <w:tc>
          <w:tcPr>
            <w:tcW w:w="204" w:type="dxa"/>
            <w:tcBorders>
              <w:top w:val="single" w:sz="8" w:space="0" w:color="auto"/>
              <w:left w:val="single" w:sz="8" w:space="0" w:color="auto"/>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Ř</w:t>
            </w:r>
          </w:p>
        </w:tc>
        <w:tc>
          <w:tcPr>
            <w:tcW w:w="191"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191"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280" w:type="dxa"/>
            <w:tcBorders>
              <w:top w:val="single" w:sz="8" w:space="0" w:color="auto"/>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820" w:type="dxa"/>
            <w:tcBorders>
              <w:top w:val="single" w:sz="8" w:space="0" w:color="auto"/>
              <w:left w:val="nil"/>
              <w:bottom w:val="nil"/>
              <w:right w:val="nil"/>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c>
          <w:tcPr>
            <w:tcW w:w="1040" w:type="dxa"/>
            <w:tcBorders>
              <w:top w:val="single" w:sz="8" w:space="0" w:color="auto"/>
              <w:left w:val="single" w:sz="8" w:space="0" w:color="auto"/>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pr</w:t>
            </w:r>
            <w:r w:rsidRPr="002869FB">
              <w:rPr>
                <w:rFonts w:ascii="Arial CE" w:hAnsi="Arial CE" w:cs="Arial" w:hint="eastAsia"/>
                <w:b/>
                <w:bCs/>
                <w:kern w:val="0"/>
                <w:sz w:val="20"/>
              </w:rPr>
              <w:t>ů</w:t>
            </w:r>
            <w:r w:rsidRPr="002869FB">
              <w:rPr>
                <w:rFonts w:ascii="Arial CE" w:hAnsi="Arial CE" w:cs="Arial"/>
                <w:b/>
                <w:bCs/>
                <w:kern w:val="0"/>
                <w:sz w:val="20"/>
              </w:rPr>
              <w:t>m.</w:t>
            </w:r>
          </w:p>
        </w:tc>
      </w:tr>
      <w:tr w:rsidR="007A6B2A" w:rsidRPr="002869FB" w:rsidTr="007A6B2A">
        <w:trPr>
          <w:trHeight w:val="402"/>
        </w:trPr>
        <w:tc>
          <w:tcPr>
            <w:tcW w:w="1057" w:type="dxa"/>
            <w:tcBorders>
              <w:top w:val="nil"/>
              <w:left w:val="single" w:sz="8" w:space="0" w:color="auto"/>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Cs w:val="24"/>
              </w:rPr>
            </w:pPr>
            <w:r w:rsidRPr="002869FB">
              <w:rPr>
                <w:rFonts w:ascii="Arial CE" w:hAnsi="Arial CE" w:cs="Arial" w:hint="eastAsia"/>
                <w:b/>
                <w:bCs/>
                <w:kern w:val="0"/>
                <w:szCs w:val="24"/>
              </w:rPr>
              <w:t>Č</w:t>
            </w:r>
            <w:r w:rsidRPr="002869FB">
              <w:rPr>
                <w:rFonts w:ascii="Arial CE" w:hAnsi="Arial CE" w:cs="Arial"/>
                <w:b/>
                <w:bCs/>
                <w:kern w:val="0"/>
                <w:szCs w:val="24"/>
              </w:rPr>
              <w:t>innost</w:t>
            </w:r>
          </w:p>
        </w:tc>
        <w:tc>
          <w:tcPr>
            <w:tcW w:w="5937" w:type="dxa"/>
            <w:tcBorders>
              <w:top w:val="nil"/>
              <w:left w:val="nil"/>
              <w:bottom w:val="nil"/>
              <w:right w:val="nil"/>
            </w:tcBorders>
            <w:shd w:val="clear" w:color="000000" w:fill="EDF9F8"/>
            <w:noWrap/>
            <w:vAlign w:val="bottom"/>
            <w:hideMark/>
          </w:tcPr>
          <w:p w:rsidR="002F291F" w:rsidRPr="002869FB" w:rsidRDefault="002C0795">
            <w:pPr>
              <w:widowControl w:val="0"/>
              <w:overflowPunct/>
              <w:autoSpaceDE/>
              <w:autoSpaceDN/>
              <w:adjustRightInd/>
              <w:jc w:val="left"/>
              <w:textAlignment w:val="auto"/>
              <w:rPr>
                <w:rFonts w:ascii="Arial CE" w:hAnsi="Arial CE" w:cs="Arial"/>
                <w:b/>
                <w:bCs/>
                <w:kern w:val="0"/>
                <w:szCs w:val="24"/>
              </w:rPr>
            </w:pPr>
            <w:r w:rsidRPr="002869FB">
              <w:rPr>
                <w:rFonts w:ascii="Arial CE" w:hAnsi="Arial CE" w:cs="Arial"/>
                <w:b/>
                <w:bCs/>
                <w:kern w:val="0"/>
                <w:szCs w:val="24"/>
              </w:rPr>
              <w:t>N</w:t>
            </w:r>
            <w:r w:rsidRPr="002869FB">
              <w:rPr>
                <w:rFonts w:ascii="Arial CE" w:hAnsi="Arial CE" w:cs="Arial" w:hint="eastAsia"/>
                <w:b/>
                <w:bCs/>
                <w:kern w:val="0"/>
                <w:szCs w:val="24"/>
              </w:rPr>
              <w:t>á</w:t>
            </w:r>
            <w:r w:rsidRPr="002869FB">
              <w:rPr>
                <w:rFonts w:ascii="Arial CE" w:hAnsi="Arial CE" w:cs="Arial"/>
                <w:b/>
                <w:bCs/>
                <w:kern w:val="0"/>
                <w:szCs w:val="24"/>
              </w:rPr>
              <w:t>zev</w:t>
            </w:r>
          </w:p>
        </w:tc>
        <w:tc>
          <w:tcPr>
            <w:tcW w:w="204" w:type="dxa"/>
            <w:tcBorders>
              <w:top w:val="nil"/>
              <w:left w:val="single" w:sz="8" w:space="0" w:color="auto"/>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191" w:type="dxa"/>
            <w:tcBorders>
              <w:top w:val="nil"/>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w:t>
            </w:r>
          </w:p>
        </w:tc>
        <w:tc>
          <w:tcPr>
            <w:tcW w:w="191" w:type="dxa"/>
            <w:tcBorders>
              <w:top w:val="nil"/>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280" w:type="dxa"/>
            <w:tcBorders>
              <w:top w:val="nil"/>
              <w:left w:val="nil"/>
              <w:bottom w:val="nil"/>
              <w:right w:val="single" w:sz="8" w:space="0" w:color="auto"/>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S</w:t>
            </w:r>
          </w:p>
        </w:tc>
        <w:tc>
          <w:tcPr>
            <w:tcW w:w="820" w:type="dxa"/>
            <w:tcBorders>
              <w:top w:val="nil"/>
              <w:left w:val="nil"/>
              <w:bottom w:val="nil"/>
              <w:right w:val="nil"/>
            </w:tcBorders>
            <w:shd w:val="clear" w:color="000000" w:fill="EDF9F8"/>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pom</w:t>
            </w:r>
            <w:r w:rsidRPr="002869FB">
              <w:rPr>
                <w:rFonts w:ascii="Arial CE" w:hAnsi="Arial CE" w:cs="Arial" w:hint="eastAsia"/>
                <w:b/>
                <w:bCs/>
                <w:kern w:val="0"/>
                <w:sz w:val="20"/>
              </w:rPr>
              <w:t>ě</w:t>
            </w:r>
            <w:r w:rsidRPr="002869FB">
              <w:rPr>
                <w:rFonts w:ascii="Arial CE" w:hAnsi="Arial CE" w:cs="Arial"/>
                <w:b/>
                <w:bCs/>
                <w:kern w:val="0"/>
                <w:sz w:val="20"/>
              </w:rPr>
              <w:t>r</w:t>
            </w:r>
          </w:p>
        </w:tc>
        <w:tc>
          <w:tcPr>
            <w:tcW w:w="1040" w:type="dxa"/>
            <w:tcBorders>
              <w:top w:val="nil"/>
              <w:left w:val="single" w:sz="8" w:space="0" w:color="auto"/>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tarif</w:t>
            </w:r>
          </w:p>
        </w:tc>
      </w:tr>
      <w:tr w:rsidR="007A6B2A" w:rsidRPr="002869FB" w:rsidTr="007A6B2A">
        <w:trPr>
          <w:trHeight w:val="360"/>
        </w:trPr>
        <w:tc>
          <w:tcPr>
            <w:tcW w:w="105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101 </w:t>
            </w:r>
            <w:r w:rsidR="002C0795" w:rsidRPr="002869FB">
              <w:rPr>
                <w:rFonts w:ascii="Arial" w:hAnsi="Arial" w:cs="Arial"/>
                <w:kern w:val="0"/>
                <w:sz w:val="20"/>
              </w:rPr>
              <w:t>50</w:t>
            </w:r>
          </w:p>
        </w:tc>
        <w:tc>
          <w:tcPr>
            <w:tcW w:w="5937" w:type="dxa"/>
            <w:tcBorders>
              <w:top w:val="single" w:sz="8" w:space="0" w:color="auto"/>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Zavlažování pilíře - krátké vrty</w:t>
            </w:r>
          </w:p>
        </w:tc>
        <w:tc>
          <w:tcPr>
            <w:tcW w:w="20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91"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91"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280" w:type="dxa"/>
            <w:tcBorders>
              <w:top w:val="single" w:sz="8" w:space="0" w:color="auto"/>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20" w:type="dxa"/>
            <w:tcBorders>
              <w:top w:val="single" w:sz="8" w:space="0" w:color="auto"/>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1:1</w:t>
            </w:r>
          </w:p>
        </w:tc>
        <w:tc>
          <w:tcPr>
            <w:tcW w:w="1040" w:type="dxa"/>
            <w:tcBorders>
              <w:top w:val="single" w:sz="8" w:space="0" w:color="auto"/>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836,3</w:t>
            </w:r>
          </w:p>
        </w:tc>
      </w:tr>
      <w:tr w:rsidR="007A6B2A" w:rsidRPr="002869FB" w:rsidTr="007A6B2A">
        <w:trPr>
          <w:trHeight w:val="360"/>
        </w:trPr>
        <w:tc>
          <w:tcPr>
            <w:tcW w:w="1057"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101 51</w:t>
            </w:r>
          </w:p>
        </w:tc>
        <w:tc>
          <w:tcPr>
            <w:tcW w:w="5937"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 xml:space="preserve">                         - dlouhé vrty</w:t>
            </w:r>
          </w:p>
        </w:tc>
        <w:tc>
          <w:tcPr>
            <w:tcW w:w="20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2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836,3</w:t>
            </w:r>
          </w:p>
        </w:tc>
      </w:tr>
      <w:tr w:rsidR="007A6B2A" w:rsidRPr="002869FB" w:rsidTr="007A6B2A">
        <w:trPr>
          <w:trHeight w:val="360"/>
        </w:trPr>
        <w:tc>
          <w:tcPr>
            <w:tcW w:w="1057"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103 </w:t>
            </w:r>
            <w:r w:rsidR="002C0795" w:rsidRPr="002869FB">
              <w:rPr>
                <w:rFonts w:ascii="Arial" w:hAnsi="Arial" w:cs="Arial"/>
                <w:kern w:val="0"/>
                <w:sz w:val="20"/>
              </w:rPr>
              <w:t>50</w:t>
            </w:r>
          </w:p>
        </w:tc>
        <w:tc>
          <w:tcPr>
            <w:tcW w:w="5937"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Provozní vrty širokoprům. - 300 mm</w:t>
            </w:r>
          </w:p>
        </w:tc>
        <w:tc>
          <w:tcPr>
            <w:tcW w:w="20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2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1:2:2</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990,0</w:t>
            </w:r>
          </w:p>
        </w:tc>
      </w:tr>
      <w:tr w:rsidR="007A6B2A" w:rsidRPr="002869FB" w:rsidTr="007A6B2A">
        <w:trPr>
          <w:trHeight w:val="360"/>
        </w:trPr>
        <w:tc>
          <w:tcPr>
            <w:tcW w:w="1057"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103 51</w:t>
            </w:r>
          </w:p>
        </w:tc>
        <w:tc>
          <w:tcPr>
            <w:tcW w:w="5937"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Provozn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vrty zapa</w:t>
            </w:r>
            <w:r w:rsidR="002C0795" w:rsidRPr="002869FB">
              <w:rPr>
                <w:rFonts w:ascii="Arial CE" w:hAnsi="Arial CE" w:cs="Arial" w:hint="eastAsia"/>
                <w:kern w:val="0"/>
                <w:sz w:val="20"/>
              </w:rPr>
              <w:t>ž</w:t>
            </w:r>
            <w:r w:rsidR="002C0795" w:rsidRPr="002869FB">
              <w:rPr>
                <w:rFonts w:ascii="Arial CE" w:hAnsi="Arial CE" w:cs="Arial"/>
                <w:kern w:val="0"/>
                <w:sz w:val="20"/>
              </w:rPr>
              <w:t>en</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nad pr</w:t>
            </w:r>
            <w:r w:rsidR="002C0795" w:rsidRPr="002869FB">
              <w:rPr>
                <w:rFonts w:ascii="Arial CE" w:hAnsi="Arial CE" w:cs="Arial" w:hint="eastAsia"/>
                <w:kern w:val="0"/>
                <w:sz w:val="20"/>
              </w:rPr>
              <w:t>ů</w:t>
            </w:r>
            <w:r w:rsidR="002C0795" w:rsidRPr="002869FB">
              <w:rPr>
                <w:rFonts w:ascii="Arial CE" w:hAnsi="Arial CE" w:cs="Arial"/>
                <w:kern w:val="0"/>
                <w:sz w:val="20"/>
              </w:rPr>
              <w:t>m</w:t>
            </w:r>
            <w:r w:rsidR="002C0795" w:rsidRPr="002869FB">
              <w:rPr>
                <w:rFonts w:ascii="Arial CE" w:hAnsi="Arial CE" w:cs="Arial" w:hint="eastAsia"/>
                <w:kern w:val="0"/>
                <w:sz w:val="20"/>
              </w:rPr>
              <w:t>ě</w:t>
            </w:r>
            <w:r w:rsidR="002C0795" w:rsidRPr="002869FB">
              <w:rPr>
                <w:rFonts w:ascii="Arial CE" w:hAnsi="Arial CE" w:cs="Arial"/>
                <w:kern w:val="0"/>
                <w:sz w:val="20"/>
              </w:rPr>
              <w:t>r 108 mm a pro BTPVR</w:t>
            </w:r>
          </w:p>
        </w:tc>
        <w:tc>
          <w:tcPr>
            <w:tcW w:w="20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2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1055,0</w:t>
            </w:r>
          </w:p>
        </w:tc>
      </w:tr>
      <w:tr w:rsidR="007A6B2A" w:rsidRPr="002869FB" w:rsidTr="007A6B2A">
        <w:trPr>
          <w:trHeight w:val="360"/>
        </w:trPr>
        <w:tc>
          <w:tcPr>
            <w:tcW w:w="1057"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103 </w:t>
            </w:r>
            <w:r w:rsidR="002C0795" w:rsidRPr="002869FB">
              <w:rPr>
                <w:rFonts w:ascii="Arial CE" w:hAnsi="Arial CE" w:cs="Arial"/>
                <w:kern w:val="0"/>
                <w:sz w:val="20"/>
              </w:rPr>
              <w:t>51</w:t>
            </w:r>
          </w:p>
        </w:tc>
        <w:tc>
          <w:tcPr>
            <w:tcW w:w="5937"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Provozn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vrty ostatn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w:t>
            </w:r>
          </w:p>
        </w:tc>
        <w:tc>
          <w:tcPr>
            <w:tcW w:w="20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2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836,3</w:t>
            </w:r>
          </w:p>
        </w:tc>
      </w:tr>
      <w:tr w:rsidR="007A6B2A" w:rsidRPr="002869FB" w:rsidTr="007A6B2A">
        <w:trPr>
          <w:trHeight w:val="360"/>
        </w:trPr>
        <w:tc>
          <w:tcPr>
            <w:tcW w:w="1057"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103 70</w:t>
            </w:r>
          </w:p>
        </w:tc>
        <w:tc>
          <w:tcPr>
            <w:tcW w:w="5937"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St</w:t>
            </w:r>
            <w:r w:rsidR="002C0795" w:rsidRPr="002869FB">
              <w:rPr>
                <w:rFonts w:ascii="Arial CE" w:hAnsi="Arial CE" w:cs="Arial" w:hint="eastAsia"/>
                <w:kern w:val="0"/>
                <w:sz w:val="20"/>
              </w:rPr>
              <w:t>ř</w:t>
            </w:r>
            <w:r w:rsidR="002C0795" w:rsidRPr="002869FB">
              <w:rPr>
                <w:rFonts w:ascii="Arial CE" w:hAnsi="Arial CE" w:cs="Arial"/>
                <w:kern w:val="0"/>
                <w:sz w:val="20"/>
              </w:rPr>
              <w:t>elmistr</w:t>
            </w:r>
          </w:p>
        </w:tc>
        <w:tc>
          <w:tcPr>
            <w:tcW w:w="20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2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1140,0</w:t>
            </w:r>
          </w:p>
        </w:tc>
      </w:tr>
      <w:tr w:rsidR="007A6B2A" w:rsidRPr="002869FB" w:rsidTr="007A6B2A">
        <w:trPr>
          <w:trHeight w:val="360"/>
        </w:trPr>
        <w:tc>
          <w:tcPr>
            <w:tcW w:w="1057"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104 13</w:t>
            </w:r>
          </w:p>
        </w:tc>
        <w:tc>
          <w:tcPr>
            <w:tcW w:w="5937"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Doprava mater.pro ost.d</w:t>
            </w:r>
            <w:r w:rsidR="002C0795" w:rsidRPr="002869FB">
              <w:rPr>
                <w:rFonts w:ascii="Arial CE" w:hAnsi="Arial CE" w:cs="Arial" w:hint="eastAsia"/>
                <w:kern w:val="0"/>
                <w:sz w:val="20"/>
              </w:rPr>
              <w:t>ů</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d</w:t>
            </w:r>
            <w:r w:rsidR="002C0795" w:rsidRPr="002869FB">
              <w:rPr>
                <w:rFonts w:ascii="Arial CE" w:hAnsi="Arial CE" w:cs="Arial" w:hint="eastAsia"/>
                <w:kern w:val="0"/>
                <w:sz w:val="20"/>
              </w:rPr>
              <w:t>í</w:t>
            </w:r>
            <w:r w:rsidR="002C0795" w:rsidRPr="002869FB">
              <w:rPr>
                <w:rFonts w:ascii="Arial CE" w:hAnsi="Arial CE" w:cs="Arial"/>
                <w:kern w:val="0"/>
                <w:sz w:val="20"/>
              </w:rPr>
              <w:t>la,t</w:t>
            </w:r>
            <w:r w:rsidR="002C0795" w:rsidRPr="002869FB">
              <w:rPr>
                <w:rFonts w:ascii="Arial CE" w:hAnsi="Arial CE" w:cs="Arial" w:hint="eastAsia"/>
                <w:kern w:val="0"/>
                <w:sz w:val="20"/>
              </w:rPr>
              <w:t>ěž</w:t>
            </w:r>
            <w:r w:rsidR="002C0795" w:rsidRPr="002869FB">
              <w:rPr>
                <w:rFonts w:ascii="Arial CE" w:hAnsi="Arial CE" w:cs="Arial"/>
                <w:kern w:val="0"/>
                <w:sz w:val="20"/>
              </w:rPr>
              <w:t>k</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podm</w:t>
            </w:r>
            <w:r w:rsidR="002C0795" w:rsidRPr="002869FB">
              <w:rPr>
                <w:rFonts w:ascii="Arial CE" w:hAnsi="Arial CE" w:cs="Arial" w:hint="eastAsia"/>
                <w:kern w:val="0"/>
                <w:sz w:val="20"/>
              </w:rPr>
              <w:t>í</w:t>
            </w:r>
            <w:r w:rsidR="002C0795" w:rsidRPr="002869FB">
              <w:rPr>
                <w:rFonts w:ascii="Arial CE" w:hAnsi="Arial CE" w:cs="Arial"/>
                <w:kern w:val="0"/>
                <w:sz w:val="20"/>
              </w:rPr>
              <w:t>nky (nadm</w:t>
            </w:r>
            <w:r w:rsidR="002C0795" w:rsidRPr="002869FB">
              <w:rPr>
                <w:rFonts w:ascii="Arial CE" w:hAnsi="Arial CE" w:cs="Arial" w:hint="eastAsia"/>
                <w:kern w:val="0"/>
                <w:sz w:val="20"/>
              </w:rPr>
              <w:t>ě</w:t>
            </w:r>
            <w:r w:rsidR="002C0795" w:rsidRPr="002869FB">
              <w:rPr>
                <w:rFonts w:ascii="Arial CE" w:hAnsi="Arial CE" w:cs="Arial"/>
                <w:kern w:val="0"/>
                <w:sz w:val="20"/>
              </w:rPr>
              <w:t>r.</w:t>
            </w:r>
          </w:p>
        </w:tc>
        <w:tc>
          <w:tcPr>
            <w:tcW w:w="204"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91"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28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20"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r>
      <w:tr w:rsidR="007A6B2A" w:rsidRPr="002869FB" w:rsidTr="007A6B2A">
        <w:trPr>
          <w:trHeight w:val="360"/>
        </w:trPr>
        <w:tc>
          <w:tcPr>
            <w:tcW w:w="1057" w:type="dxa"/>
            <w:tcBorders>
              <w:top w:val="nil"/>
              <w:left w:val="single" w:sz="8" w:space="0" w:color="auto"/>
              <w:bottom w:val="nil"/>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5937" w:type="dxa"/>
            <w:tcBorders>
              <w:top w:val="nil"/>
              <w:left w:val="nil"/>
              <w:bottom w:val="nil"/>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w:t>
            </w:r>
            <w:r w:rsidR="002C0795" w:rsidRPr="002869FB">
              <w:rPr>
                <w:rFonts w:ascii="Arial CE" w:hAnsi="Arial CE" w:cs="Arial" w:hint="eastAsia"/>
                <w:kern w:val="0"/>
                <w:sz w:val="20"/>
              </w:rPr>
              <w:t>é</w:t>
            </w:r>
            <w:r w:rsidR="002C0795" w:rsidRPr="002869FB">
              <w:rPr>
                <w:rFonts w:ascii="Arial CE" w:hAnsi="Arial CE" w:cs="Arial"/>
                <w:kern w:val="0"/>
                <w:sz w:val="20"/>
              </w:rPr>
              <w:t>lky a v</w:t>
            </w:r>
            <w:r w:rsidR="002C0795" w:rsidRPr="002869FB">
              <w:rPr>
                <w:rFonts w:ascii="Arial CE" w:hAnsi="Arial CE" w:cs="Arial" w:hint="eastAsia"/>
                <w:kern w:val="0"/>
                <w:sz w:val="20"/>
              </w:rPr>
              <w:t>á</w:t>
            </w:r>
            <w:r w:rsidR="002C0795" w:rsidRPr="002869FB">
              <w:rPr>
                <w:rFonts w:ascii="Arial CE" w:hAnsi="Arial CE" w:cs="Arial"/>
                <w:kern w:val="0"/>
                <w:sz w:val="20"/>
              </w:rPr>
              <w:t xml:space="preserve">hy, </w:t>
            </w:r>
            <w:r w:rsidR="002C0795" w:rsidRPr="002869FB">
              <w:rPr>
                <w:rFonts w:ascii="Arial CE" w:hAnsi="Arial CE" w:cs="Arial" w:hint="eastAsia"/>
                <w:kern w:val="0"/>
                <w:sz w:val="20"/>
              </w:rPr>
              <w:t>š</w:t>
            </w:r>
            <w:r w:rsidR="002C0795" w:rsidRPr="002869FB">
              <w:rPr>
                <w:rFonts w:ascii="Arial CE" w:hAnsi="Arial CE" w:cs="Arial"/>
                <w:kern w:val="0"/>
                <w:sz w:val="20"/>
              </w:rPr>
              <w:t>patn</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dopr.trasy a t</w:t>
            </w:r>
            <w:r w:rsidR="002C0795" w:rsidRPr="002869FB">
              <w:rPr>
                <w:rFonts w:ascii="Arial CE" w:hAnsi="Arial CE" w:cs="Arial" w:hint="eastAsia"/>
                <w:kern w:val="0"/>
                <w:sz w:val="20"/>
              </w:rPr>
              <w:t>ěž</w:t>
            </w:r>
            <w:r w:rsidR="002C0795" w:rsidRPr="002869FB">
              <w:rPr>
                <w:rFonts w:ascii="Arial CE" w:hAnsi="Arial CE" w:cs="Arial"/>
                <w:kern w:val="0"/>
                <w:sz w:val="20"/>
              </w:rPr>
              <w:t>k</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str.d</w:t>
            </w:r>
            <w:r w:rsidR="002C0795" w:rsidRPr="002869FB">
              <w:rPr>
                <w:rFonts w:ascii="Arial CE" w:hAnsi="Arial CE" w:cs="Arial" w:hint="eastAsia"/>
                <w:kern w:val="0"/>
                <w:sz w:val="20"/>
              </w:rPr>
              <w:t>í</w:t>
            </w:r>
            <w:r w:rsidR="002C0795" w:rsidRPr="002869FB">
              <w:rPr>
                <w:rFonts w:ascii="Arial CE" w:hAnsi="Arial CE" w:cs="Arial"/>
                <w:kern w:val="0"/>
                <w:sz w:val="20"/>
              </w:rPr>
              <w:t>ly)</w:t>
            </w:r>
          </w:p>
        </w:tc>
        <w:tc>
          <w:tcPr>
            <w:tcW w:w="204" w:type="dxa"/>
            <w:tcBorders>
              <w:top w:val="nil"/>
              <w:left w:val="single" w:sz="8" w:space="0" w:color="auto"/>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91"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191"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280" w:type="dxa"/>
            <w:tcBorders>
              <w:top w:val="nil"/>
              <w:left w:val="nil"/>
              <w:bottom w:val="nil"/>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20" w:type="dxa"/>
            <w:tcBorders>
              <w:top w:val="nil"/>
              <w:left w:val="nil"/>
              <w:bottom w:val="nil"/>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1040" w:type="dxa"/>
            <w:tcBorders>
              <w:top w:val="nil"/>
              <w:left w:val="single" w:sz="8" w:space="0" w:color="auto"/>
              <w:bottom w:val="nil"/>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836,3</w:t>
            </w:r>
          </w:p>
        </w:tc>
      </w:tr>
      <w:tr w:rsidR="007A6B2A" w:rsidRPr="002869FB" w:rsidTr="007A6B2A">
        <w:trPr>
          <w:trHeight w:val="360"/>
        </w:trPr>
        <w:tc>
          <w:tcPr>
            <w:tcW w:w="105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104 50</w:t>
            </w:r>
          </w:p>
        </w:tc>
        <w:tc>
          <w:tcPr>
            <w:tcW w:w="5937" w:type="dxa"/>
            <w:tcBorders>
              <w:top w:val="single" w:sz="4" w:space="0" w:color="auto"/>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hint="eastAsia"/>
                <w:kern w:val="0"/>
                <w:sz w:val="20"/>
              </w:rPr>
              <w:t>Ří</w:t>
            </w:r>
            <w:r w:rsidR="002C0795" w:rsidRPr="002869FB">
              <w:rPr>
                <w:rFonts w:ascii="Arial CE" w:hAnsi="Arial CE" w:cs="Arial"/>
                <w:kern w:val="0"/>
                <w:sz w:val="20"/>
              </w:rPr>
              <w:t>zen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obsluha LZH</w:t>
            </w:r>
          </w:p>
        </w:tc>
        <w:tc>
          <w:tcPr>
            <w:tcW w:w="204"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91" w:type="dxa"/>
            <w:tcBorders>
              <w:top w:val="single" w:sz="4" w:space="0" w:color="auto"/>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191" w:type="dxa"/>
            <w:tcBorders>
              <w:top w:val="single" w:sz="4" w:space="0" w:color="auto"/>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280" w:type="dxa"/>
            <w:tcBorders>
              <w:top w:val="single" w:sz="4" w:space="0" w:color="auto"/>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20" w:type="dxa"/>
            <w:tcBorders>
              <w:top w:val="single" w:sz="4" w:space="0" w:color="auto"/>
              <w:left w:val="nil"/>
              <w:bottom w:val="single" w:sz="8"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2:1,5</w:t>
            </w:r>
          </w:p>
        </w:tc>
        <w:tc>
          <w:tcPr>
            <w:tcW w:w="1040" w:type="dxa"/>
            <w:tcBorders>
              <w:top w:val="single" w:sz="4" w:space="0" w:color="auto"/>
              <w:left w:val="nil"/>
              <w:bottom w:val="single" w:sz="8" w:space="0" w:color="auto"/>
              <w:right w:val="single" w:sz="8" w:space="0" w:color="auto"/>
            </w:tcBorders>
            <w:shd w:val="clear" w:color="000000" w:fill="FFFFE1"/>
            <w:noWrap/>
            <w:vAlign w:val="bottom"/>
            <w:hideMark/>
          </w:tcPr>
          <w:p w:rsidR="002F291F" w:rsidRPr="002869FB" w:rsidRDefault="002C0795">
            <w:pPr>
              <w:widowControl w:val="0"/>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844,3</w:t>
            </w:r>
          </w:p>
        </w:tc>
      </w:tr>
    </w:tbl>
    <w:p w:rsidR="002F291F" w:rsidRPr="002869FB" w:rsidRDefault="002F291F">
      <w:pPr>
        <w:ind w:left="-567"/>
        <w:rPr>
          <w:szCs w:val="24"/>
        </w:rPr>
      </w:pPr>
    </w:p>
    <w:tbl>
      <w:tblPr>
        <w:tblW w:w="9798" w:type="dxa"/>
        <w:tblInd w:w="55" w:type="dxa"/>
        <w:tblCellMar>
          <w:left w:w="70" w:type="dxa"/>
          <w:right w:w="70" w:type="dxa"/>
        </w:tblCellMar>
        <w:tblLook w:val="04A0"/>
      </w:tblPr>
      <w:tblGrid>
        <w:gridCol w:w="803"/>
        <w:gridCol w:w="6023"/>
        <w:gridCol w:w="252"/>
        <w:gridCol w:w="252"/>
        <w:gridCol w:w="400"/>
        <w:gridCol w:w="300"/>
        <w:gridCol w:w="878"/>
        <w:gridCol w:w="1040"/>
      </w:tblGrid>
      <w:tr w:rsidR="007A6B2A" w:rsidRPr="002869FB" w:rsidTr="007A6B2A">
        <w:trPr>
          <w:trHeight w:val="360"/>
        </w:trPr>
        <w:tc>
          <w:tcPr>
            <w:tcW w:w="7180" w:type="dxa"/>
            <w:gridSpan w:val="4"/>
            <w:tcBorders>
              <w:top w:val="nil"/>
              <w:left w:val="nil"/>
              <w:bottom w:val="nil"/>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b/>
                <w:bCs/>
                <w:kern w:val="0"/>
                <w:sz w:val="28"/>
                <w:szCs w:val="28"/>
              </w:rPr>
            </w:pPr>
            <w:r w:rsidRPr="002869FB">
              <w:rPr>
                <w:rFonts w:ascii="Arial" w:hAnsi="Arial" w:cs="Arial"/>
                <w:b/>
                <w:bCs/>
                <w:kern w:val="0"/>
                <w:sz w:val="28"/>
                <w:szCs w:val="28"/>
              </w:rPr>
              <w:lastRenderedPageBreak/>
              <w:t>Průměrné mzdové tarify u ostatních důlních činností</w:t>
            </w:r>
          </w:p>
        </w:tc>
        <w:tc>
          <w:tcPr>
            <w:tcW w:w="4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center"/>
              <w:textAlignment w:val="auto"/>
              <w:rPr>
                <w:rFonts w:ascii="Arial CE" w:hAnsi="Arial CE" w:cs="Arial"/>
                <w:kern w:val="0"/>
                <w:sz w:val="20"/>
              </w:rPr>
            </w:pPr>
          </w:p>
        </w:tc>
        <w:tc>
          <w:tcPr>
            <w:tcW w:w="30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center"/>
              <w:textAlignment w:val="auto"/>
              <w:rPr>
                <w:rFonts w:ascii="Arial CE" w:hAnsi="Arial CE" w:cs="Arial"/>
                <w:kern w:val="0"/>
                <w:sz w:val="20"/>
              </w:rPr>
            </w:pPr>
          </w:p>
        </w:tc>
        <w:tc>
          <w:tcPr>
            <w:tcW w:w="878"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center"/>
              <w:textAlignment w:val="auto"/>
              <w:rPr>
                <w:rFonts w:ascii="Arial CE" w:hAnsi="Arial CE" w:cs="Arial"/>
                <w:kern w:val="0"/>
                <w:sz w:val="20"/>
              </w:rPr>
            </w:pPr>
          </w:p>
        </w:tc>
        <w:tc>
          <w:tcPr>
            <w:tcW w:w="1040" w:type="dxa"/>
            <w:tcBorders>
              <w:top w:val="nil"/>
              <w:left w:val="nil"/>
              <w:bottom w:val="nil"/>
              <w:right w:val="nil"/>
            </w:tcBorders>
            <w:shd w:val="clear" w:color="auto" w:fill="auto"/>
            <w:noWrap/>
            <w:vAlign w:val="bottom"/>
            <w:hideMark/>
          </w:tcPr>
          <w:p w:rsidR="002F291F" w:rsidRPr="002869FB" w:rsidRDefault="002F291F">
            <w:pPr>
              <w:overflowPunct/>
              <w:autoSpaceDE/>
              <w:autoSpaceDN/>
              <w:adjustRightInd/>
              <w:jc w:val="center"/>
              <w:textAlignment w:val="auto"/>
              <w:rPr>
                <w:rFonts w:ascii="Arial CE" w:hAnsi="Arial CE" w:cs="Arial"/>
                <w:b/>
                <w:bCs/>
                <w:kern w:val="0"/>
                <w:sz w:val="20"/>
              </w:rPr>
            </w:pPr>
          </w:p>
        </w:tc>
      </w:tr>
      <w:tr w:rsidR="007A6B2A" w:rsidRPr="002869FB" w:rsidTr="007A6B2A">
        <w:trPr>
          <w:trHeight w:val="360"/>
        </w:trPr>
        <w:tc>
          <w:tcPr>
            <w:tcW w:w="803" w:type="dxa"/>
            <w:tcBorders>
              <w:top w:val="nil"/>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b)</w:t>
            </w:r>
            <w:r w:rsidR="002C0795" w:rsidRPr="002869FB">
              <w:rPr>
                <w:rFonts w:ascii="Arial CE" w:hAnsi="Arial CE" w:cs="Arial" w:hint="eastAsia"/>
                <w:kern w:val="0"/>
                <w:sz w:val="20"/>
              </w:rPr>
              <w:t> </w:t>
            </w:r>
          </w:p>
        </w:tc>
        <w:tc>
          <w:tcPr>
            <w:tcW w:w="6023" w:type="dxa"/>
            <w:tcBorders>
              <w:top w:val="nil"/>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400" w:type="dxa"/>
            <w:tcBorders>
              <w:top w:val="nil"/>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nil"/>
              <w:bottom w:val="single" w:sz="8" w:space="0" w:color="auto"/>
              <w:right w:val="nil"/>
            </w:tcBorders>
            <w:shd w:val="clear" w:color="auto" w:fill="auto"/>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hint="eastAsia"/>
                <w:b/>
                <w:bCs/>
                <w:kern w:val="0"/>
                <w:sz w:val="20"/>
              </w:rPr>
              <w:t> </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105 31</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hint="eastAsia"/>
                <w:kern w:val="0"/>
                <w:sz w:val="20"/>
              </w:rPr>
              <w:t>Ú</w:t>
            </w:r>
            <w:r w:rsidR="002C0795" w:rsidRPr="002869FB">
              <w:rPr>
                <w:rFonts w:ascii="Arial CE" w:hAnsi="Arial CE" w:cs="Arial"/>
                <w:kern w:val="0"/>
                <w:sz w:val="20"/>
              </w:rPr>
              <w:t>prava po</w:t>
            </w:r>
            <w:r w:rsidR="002C0795" w:rsidRPr="002869FB">
              <w:rPr>
                <w:rFonts w:ascii="Arial CE" w:hAnsi="Arial CE" w:cs="Arial" w:hint="eastAsia"/>
                <w:kern w:val="0"/>
                <w:sz w:val="20"/>
              </w:rPr>
              <w:t>č</w:t>
            </w:r>
            <w:r w:rsidR="002C0795" w:rsidRPr="002869FB">
              <w:rPr>
                <w:rFonts w:ascii="Arial CE" w:hAnsi="Arial CE" w:cs="Arial"/>
                <w:kern w:val="0"/>
                <w:sz w:val="20"/>
              </w:rPr>
              <w:t>vy p</w:t>
            </w:r>
            <w:r w:rsidR="002C0795" w:rsidRPr="002869FB">
              <w:rPr>
                <w:rFonts w:ascii="Arial CE" w:hAnsi="Arial CE" w:cs="Arial" w:hint="eastAsia"/>
                <w:kern w:val="0"/>
                <w:sz w:val="20"/>
              </w:rPr>
              <w:t>ř</w:t>
            </w:r>
            <w:r w:rsidR="002C0795" w:rsidRPr="002869FB">
              <w:rPr>
                <w:rFonts w:ascii="Arial CE" w:hAnsi="Arial CE" w:cs="Arial"/>
                <w:kern w:val="0"/>
                <w:sz w:val="20"/>
              </w:rPr>
              <w:t>ib</w:t>
            </w:r>
            <w:r w:rsidR="002C0795" w:rsidRPr="002869FB">
              <w:rPr>
                <w:rFonts w:ascii="Arial CE" w:hAnsi="Arial CE" w:cs="Arial" w:hint="eastAsia"/>
                <w:kern w:val="0"/>
                <w:sz w:val="20"/>
              </w:rPr>
              <w:t>í</w:t>
            </w:r>
            <w:r w:rsidR="002C0795" w:rsidRPr="002869FB">
              <w:rPr>
                <w:rFonts w:ascii="Arial CE" w:hAnsi="Arial CE" w:cs="Arial"/>
                <w:kern w:val="0"/>
                <w:sz w:val="20"/>
              </w:rPr>
              <w:t>rkov</w:t>
            </w:r>
            <w:r w:rsidR="002C0795" w:rsidRPr="002869FB">
              <w:rPr>
                <w:rFonts w:ascii="Arial CE" w:hAnsi="Arial CE" w:cs="Arial" w:hint="eastAsia"/>
                <w:kern w:val="0"/>
                <w:sz w:val="20"/>
              </w:rPr>
              <w:t>ý</w:t>
            </w:r>
            <w:r w:rsidR="002C0795" w:rsidRPr="002869FB">
              <w:rPr>
                <w:rFonts w:ascii="Arial CE" w:hAnsi="Arial CE" w:cs="Arial"/>
                <w:kern w:val="0"/>
                <w:sz w:val="20"/>
              </w:rPr>
              <w:t>m strojem</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1:1:4</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953,8</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105 </w:t>
            </w:r>
            <w:r w:rsidR="002C0795" w:rsidRPr="002869FB">
              <w:rPr>
                <w:rFonts w:ascii="Arial CE" w:hAnsi="Arial CE" w:cs="Arial"/>
                <w:kern w:val="0"/>
                <w:sz w:val="20"/>
              </w:rPr>
              <w:t>31</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w:t>
            </w:r>
            <w:r w:rsidR="002C0795" w:rsidRPr="002869FB">
              <w:rPr>
                <w:rFonts w:ascii="Arial CE" w:hAnsi="Arial CE" w:cs="Arial" w:hint="eastAsia"/>
                <w:kern w:val="0"/>
                <w:sz w:val="20"/>
              </w:rPr>
              <w:t>ř</w:t>
            </w:r>
            <w:r w:rsidR="002C0795" w:rsidRPr="002869FB">
              <w:rPr>
                <w:rFonts w:ascii="Arial CE" w:hAnsi="Arial CE" w:cs="Arial"/>
                <w:kern w:val="0"/>
                <w:sz w:val="20"/>
              </w:rPr>
              <w:t>ib</w:t>
            </w:r>
            <w:r w:rsidR="002C0795" w:rsidRPr="002869FB">
              <w:rPr>
                <w:rFonts w:ascii="Arial CE" w:hAnsi="Arial CE" w:cs="Arial" w:hint="eastAsia"/>
                <w:kern w:val="0"/>
                <w:sz w:val="20"/>
              </w:rPr>
              <w:t>í</w:t>
            </w:r>
            <w:r w:rsidR="002C0795" w:rsidRPr="002869FB">
              <w:rPr>
                <w:rFonts w:ascii="Arial CE" w:hAnsi="Arial CE" w:cs="Arial"/>
                <w:kern w:val="0"/>
                <w:sz w:val="20"/>
              </w:rPr>
              <w:t xml:space="preserve">rka a </w:t>
            </w:r>
            <w:r w:rsidR="002C0795" w:rsidRPr="002869FB">
              <w:rPr>
                <w:rFonts w:ascii="Arial CE" w:hAnsi="Arial CE" w:cs="Arial" w:hint="eastAsia"/>
                <w:kern w:val="0"/>
                <w:sz w:val="20"/>
              </w:rPr>
              <w:t>č</w:t>
            </w:r>
            <w:r w:rsidR="002C0795" w:rsidRPr="002869FB">
              <w:rPr>
                <w:rFonts w:ascii="Arial CE" w:hAnsi="Arial CE" w:cs="Arial"/>
                <w:kern w:val="0"/>
                <w:sz w:val="20"/>
              </w:rPr>
              <w:t>i</w:t>
            </w:r>
            <w:r w:rsidR="002C0795" w:rsidRPr="002869FB">
              <w:rPr>
                <w:rFonts w:ascii="Arial CE" w:hAnsi="Arial CE" w:cs="Arial" w:hint="eastAsia"/>
                <w:kern w:val="0"/>
                <w:sz w:val="20"/>
              </w:rPr>
              <w:t>š</w:t>
            </w:r>
            <w:r w:rsidR="002C0795" w:rsidRPr="002869FB">
              <w:rPr>
                <w:rFonts w:ascii="Arial CE" w:hAnsi="Arial CE" w:cs="Arial"/>
                <w:kern w:val="0"/>
                <w:sz w:val="20"/>
              </w:rPr>
              <w:t>t</w:t>
            </w:r>
            <w:r w:rsidR="002C0795" w:rsidRPr="002869FB">
              <w:rPr>
                <w:rFonts w:ascii="Arial CE" w:hAnsi="Arial CE" w:cs="Arial" w:hint="eastAsia"/>
                <w:kern w:val="0"/>
                <w:sz w:val="20"/>
              </w:rPr>
              <w:t>ě</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 zvl</w:t>
            </w:r>
            <w:r w:rsidR="002C0795" w:rsidRPr="002869FB">
              <w:rPr>
                <w:rFonts w:ascii="Arial CE" w:hAnsi="Arial CE" w:cs="Arial" w:hint="eastAsia"/>
                <w:kern w:val="0"/>
                <w:sz w:val="20"/>
              </w:rPr>
              <w:t>ášť</w:t>
            </w:r>
            <w:r w:rsidR="002C0795" w:rsidRPr="002869FB">
              <w:rPr>
                <w:rFonts w:ascii="Arial CE" w:hAnsi="Arial CE" w:cs="Arial"/>
                <w:kern w:val="0"/>
                <w:sz w:val="20"/>
              </w:rPr>
              <w:t xml:space="preserve"> obt</w:t>
            </w:r>
            <w:r w:rsidR="002C0795" w:rsidRPr="002869FB">
              <w:rPr>
                <w:rFonts w:ascii="Arial CE" w:hAnsi="Arial CE" w:cs="Arial" w:hint="eastAsia"/>
                <w:kern w:val="0"/>
                <w:sz w:val="20"/>
              </w:rPr>
              <w:t>íž</w:t>
            </w:r>
            <w:r w:rsidR="002C0795" w:rsidRPr="002869FB">
              <w:rPr>
                <w:rFonts w:ascii="Arial CE" w:hAnsi="Arial CE" w:cs="Arial"/>
                <w:kern w:val="0"/>
                <w:sz w:val="20"/>
              </w:rPr>
              <w:t>n</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podm</w:t>
            </w:r>
            <w:r w:rsidR="002C0795" w:rsidRPr="002869FB">
              <w:rPr>
                <w:rFonts w:ascii="Arial CE" w:hAnsi="Arial CE" w:cs="Arial" w:hint="eastAsia"/>
                <w:kern w:val="0"/>
                <w:sz w:val="20"/>
              </w:rPr>
              <w:t>í</w:t>
            </w:r>
            <w:r w:rsidR="002C0795" w:rsidRPr="002869FB">
              <w:rPr>
                <w:rFonts w:ascii="Arial CE" w:hAnsi="Arial CE" w:cs="Arial"/>
                <w:kern w:val="0"/>
                <w:sz w:val="20"/>
              </w:rPr>
              <w:t>nky</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932,5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105 40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Ru</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zm</w:t>
            </w:r>
            <w:r w:rsidR="002C0795" w:rsidRPr="002869FB">
              <w:rPr>
                <w:rFonts w:ascii="Arial CE" w:hAnsi="Arial CE" w:cs="Arial" w:hint="eastAsia"/>
                <w:kern w:val="0"/>
                <w:sz w:val="20"/>
              </w:rPr>
              <w:t>á</w:t>
            </w:r>
            <w:r w:rsidR="002C0795" w:rsidRPr="002869FB">
              <w:rPr>
                <w:rFonts w:ascii="Arial CE" w:hAnsi="Arial CE" w:cs="Arial"/>
                <w:kern w:val="0"/>
                <w:sz w:val="20"/>
              </w:rPr>
              <w:t>h</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p</w:t>
            </w:r>
            <w:r w:rsidR="002C0795" w:rsidRPr="002869FB">
              <w:rPr>
                <w:rFonts w:ascii="Arial CE" w:hAnsi="Arial CE" w:cs="Arial" w:hint="eastAsia"/>
                <w:kern w:val="0"/>
                <w:sz w:val="20"/>
              </w:rPr>
              <w:t>ř</w:t>
            </w:r>
            <w:r w:rsidR="002C0795" w:rsidRPr="002869FB">
              <w:rPr>
                <w:rFonts w:ascii="Arial CE" w:hAnsi="Arial CE" w:cs="Arial"/>
                <w:kern w:val="0"/>
                <w:sz w:val="20"/>
              </w:rPr>
              <w:t>ib</w:t>
            </w:r>
            <w:r w:rsidR="002C0795" w:rsidRPr="002869FB">
              <w:rPr>
                <w:rFonts w:ascii="Arial CE" w:hAnsi="Arial CE" w:cs="Arial" w:hint="eastAsia"/>
                <w:kern w:val="0"/>
                <w:sz w:val="20"/>
              </w:rPr>
              <w:t>í</w:t>
            </w:r>
            <w:r w:rsidR="002C0795" w:rsidRPr="002869FB">
              <w:rPr>
                <w:rFonts w:ascii="Arial CE" w:hAnsi="Arial CE" w:cs="Arial"/>
                <w:kern w:val="0"/>
                <w:sz w:val="20"/>
              </w:rPr>
              <w:t xml:space="preserve">rka horizont. a </w:t>
            </w:r>
            <w:r w:rsidR="002C0795" w:rsidRPr="002869FB">
              <w:rPr>
                <w:rFonts w:ascii="Arial CE" w:hAnsi="Arial CE" w:cs="Arial" w:hint="eastAsia"/>
                <w:kern w:val="0"/>
                <w:sz w:val="20"/>
              </w:rPr>
              <w:t>ú</w:t>
            </w:r>
            <w:r w:rsidR="002C0795" w:rsidRPr="002869FB">
              <w:rPr>
                <w:rFonts w:ascii="Arial CE" w:hAnsi="Arial CE" w:cs="Arial"/>
                <w:kern w:val="0"/>
                <w:sz w:val="20"/>
              </w:rPr>
              <w:t>klon. d</w:t>
            </w:r>
            <w:r w:rsidR="002C0795" w:rsidRPr="002869FB">
              <w:rPr>
                <w:rFonts w:ascii="Arial CE" w:hAnsi="Arial CE" w:cs="Arial" w:hint="eastAsia"/>
                <w:kern w:val="0"/>
                <w:sz w:val="20"/>
              </w:rPr>
              <w:t>ě</w:t>
            </w:r>
            <w:r w:rsidR="002C0795" w:rsidRPr="002869FB">
              <w:rPr>
                <w:rFonts w:ascii="Arial CE" w:hAnsi="Arial CE" w:cs="Arial"/>
                <w:kern w:val="0"/>
                <w:sz w:val="20"/>
              </w:rPr>
              <w:t xml:space="preserve">l </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1014,4</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106 </w:t>
            </w:r>
            <w:r w:rsidR="002C0795" w:rsidRPr="002869FB">
              <w:rPr>
                <w:rFonts w:ascii="Arial CE" w:hAnsi="Arial CE" w:cs="Arial"/>
                <w:kern w:val="0"/>
                <w:sz w:val="20"/>
              </w:rPr>
              <w:t>10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Stavba p</w:t>
            </w:r>
            <w:r w:rsidR="002C0795" w:rsidRPr="002869FB">
              <w:rPr>
                <w:rFonts w:ascii="Arial CE" w:hAnsi="Arial CE" w:cs="Arial" w:hint="eastAsia"/>
                <w:kern w:val="0"/>
                <w:sz w:val="20"/>
              </w:rPr>
              <w:t>ří</w:t>
            </w:r>
            <w:r w:rsidR="002C0795" w:rsidRPr="002869FB">
              <w:rPr>
                <w:rFonts w:ascii="Arial CE" w:hAnsi="Arial CE" w:cs="Arial"/>
                <w:kern w:val="0"/>
                <w:sz w:val="20"/>
              </w:rPr>
              <w:t>pravn</w:t>
            </w:r>
            <w:r w:rsidR="002C0795" w:rsidRPr="002869FB">
              <w:rPr>
                <w:rFonts w:ascii="Arial CE" w:hAnsi="Arial CE" w:cs="Arial" w:hint="eastAsia"/>
                <w:kern w:val="0"/>
                <w:sz w:val="20"/>
              </w:rPr>
              <w:t>ý</w:t>
            </w:r>
            <w:r w:rsidR="002C0795" w:rsidRPr="002869FB">
              <w:rPr>
                <w:rFonts w:ascii="Arial CE" w:hAnsi="Arial CE" w:cs="Arial"/>
                <w:kern w:val="0"/>
                <w:sz w:val="20"/>
              </w:rPr>
              <w:t>ch, po</w:t>
            </w:r>
            <w:r w:rsidR="002C0795" w:rsidRPr="002869FB">
              <w:rPr>
                <w:rFonts w:ascii="Arial CE" w:hAnsi="Arial CE" w:cs="Arial" w:hint="eastAsia"/>
                <w:kern w:val="0"/>
                <w:sz w:val="20"/>
              </w:rPr>
              <w:t>žá</w:t>
            </w:r>
            <w:r w:rsidR="002C0795" w:rsidRPr="002869FB">
              <w:rPr>
                <w:rFonts w:ascii="Arial CE" w:hAnsi="Arial CE" w:cs="Arial"/>
                <w:kern w:val="0"/>
                <w:sz w:val="20"/>
              </w:rPr>
              <w:t>r. izol. a protipr</w:t>
            </w:r>
            <w:r w:rsidR="002C0795" w:rsidRPr="002869FB">
              <w:rPr>
                <w:rFonts w:ascii="Arial CE" w:hAnsi="Arial CE" w:cs="Arial" w:hint="eastAsia"/>
                <w:kern w:val="0"/>
                <w:sz w:val="20"/>
              </w:rPr>
              <w:t>ů</w:t>
            </w:r>
            <w:r w:rsidR="002C0795" w:rsidRPr="002869FB">
              <w:rPr>
                <w:rFonts w:ascii="Arial CE" w:hAnsi="Arial CE" w:cs="Arial"/>
                <w:kern w:val="0"/>
                <w:sz w:val="20"/>
              </w:rPr>
              <w:t>v.zd</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hr</w:t>
            </w:r>
            <w:r w:rsidR="002C0795" w:rsidRPr="002869FB">
              <w:rPr>
                <w:rFonts w:ascii="Arial CE" w:hAnsi="Arial CE" w:cs="Arial" w:hint="eastAsia"/>
                <w:kern w:val="0"/>
                <w:sz w:val="20"/>
              </w:rPr>
              <w:t>á</w:t>
            </w:r>
            <w:r w:rsidR="002C0795" w:rsidRPr="002869FB">
              <w:rPr>
                <w:rFonts w:ascii="Arial CE" w:hAnsi="Arial CE" w:cs="Arial"/>
                <w:kern w:val="0"/>
                <w:sz w:val="20"/>
              </w:rPr>
              <w:t>z</w:t>
            </w:r>
            <w:r w:rsidR="002C0795" w:rsidRPr="002869FB">
              <w:rPr>
                <w:rFonts w:ascii="Arial CE" w:hAnsi="Arial CE" w:cs="Arial" w:hint="eastAsia"/>
                <w:kern w:val="0"/>
                <w:sz w:val="20"/>
              </w:rPr>
              <w:t>í</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836,3</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 xml:space="preserve">Stavba a </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v</w:t>
            </w:r>
            <w:r w:rsidR="002C0795" w:rsidRPr="002869FB">
              <w:rPr>
                <w:rFonts w:ascii="Arial CE" w:hAnsi="Arial CE" w:cs="Arial" w:hint="eastAsia"/>
                <w:kern w:val="0"/>
                <w:sz w:val="20"/>
              </w:rPr>
              <w:t>ě</w:t>
            </w:r>
            <w:r w:rsidR="002C0795" w:rsidRPr="002869FB">
              <w:rPr>
                <w:rFonts w:ascii="Arial CE" w:hAnsi="Arial CE" w:cs="Arial"/>
                <w:kern w:val="0"/>
                <w:sz w:val="20"/>
              </w:rPr>
              <w:t>trn</w:t>
            </w:r>
            <w:r w:rsidR="002C0795" w:rsidRPr="002869FB">
              <w:rPr>
                <w:rFonts w:ascii="Arial CE" w:hAnsi="Arial CE" w:cs="Arial" w:hint="eastAsia"/>
                <w:kern w:val="0"/>
                <w:sz w:val="20"/>
              </w:rPr>
              <w:t>í</w:t>
            </w:r>
            <w:r w:rsidR="002C0795" w:rsidRPr="002869FB">
              <w:rPr>
                <w:rFonts w:ascii="Arial CE" w:hAnsi="Arial CE" w:cs="Arial"/>
                <w:kern w:val="0"/>
                <w:sz w:val="20"/>
              </w:rPr>
              <w:t>ch dve</w:t>
            </w:r>
            <w:r w:rsidR="002C0795" w:rsidRPr="002869FB">
              <w:rPr>
                <w:rFonts w:ascii="Arial CE" w:hAnsi="Arial CE" w:cs="Arial" w:hint="eastAsia"/>
                <w:kern w:val="0"/>
                <w:sz w:val="20"/>
              </w:rPr>
              <w:t>ří</w:t>
            </w:r>
            <w:r w:rsidR="002C0795" w:rsidRPr="002869FB">
              <w:rPr>
                <w:rFonts w:ascii="Arial CE" w:hAnsi="Arial CE" w:cs="Arial"/>
                <w:kern w:val="0"/>
                <w:sz w:val="20"/>
              </w:rPr>
              <w:t xml:space="preserve"> a protiv</w:t>
            </w:r>
            <w:r w:rsidR="002C0795" w:rsidRPr="002869FB">
              <w:rPr>
                <w:rFonts w:ascii="Arial CE" w:hAnsi="Arial CE" w:cs="Arial" w:hint="eastAsia"/>
                <w:kern w:val="0"/>
                <w:sz w:val="20"/>
              </w:rPr>
              <w:t>ý</w:t>
            </w:r>
            <w:r w:rsidR="002C0795" w:rsidRPr="002869FB">
              <w:rPr>
                <w:rFonts w:ascii="Arial CE" w:hAnsi="Arial CE" w:cs="Arial"/>
                <w:kern w:val="0"/>
                <w:sz w:val="20"/>
              </w:rPr>
              <w:t>buch. uz</w:t>
            </w:r>
            <w:r w:rsidR="002C0795" w:rsidRPr="002869FB">
              <w:rPr>
                <w:rFonts w:ascii="Arial CE" w:hAnsi="Arial CE" w:cs="Arial" w:hint="eastAsia"/>
                <w:kern w:val="0"/>
                <w:sz w:val="20"/>
              </w:rPr>
              <w:t>á</w:t>
            </w:r>
            <w:r w:rsidR="002C0795" w:rsidRPr="002869FB">
              <w:rPr>
                <w:rFonts w:ascii="Arial CE" w:hAnsi="Arial CE" w:cs="Arial"/>
                <w:kern w:val="0"/>
                <w:sz w:val="20"/>
              </w:rPr>
              <w:t>v</w:t>
            </w:r>
            <w:r w:rsidR="002C0795" w:rsidRPr="002869FB">
              <w:rPr>
                <w:rFonts w:ascii="Arial CE" w:hAnsi="Arial CE" w:cs="Arial" w:hint="eastAsia"/>
                <w:kern w:val="0"/>
                <w:sz w:val="20"/>
              </w:rPr>
              <w:t>ě</w:t>
            </w:r>
            <w:r w:rsidR="002C0795" w:rsidRPr="002869FB">
              <w:rPr>
                <w:rFonts w:ascii="Arial CE" w:hAnsi="Arial CE" w:cs="Arial"/>
                <w:kern w:val="0"/>
                <w:sz w:val="20"/>
              </w:rPr>
              <w:t>r</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780,0</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106 </w:t>
            </w:r>
            <w:r w:rsidR="002C0795" w:rsidRPr="002869FB">
              <w:rPr>
                <w:rFonts w:ascii="Arial CE" w:hAnsi="Arial CE" w:cs="Arial"/>
                <w:kern w:val="0"/>
                <w:sz w:val="20"/>
              </w:rPr>
              <w:t>30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Likvid. dlouh</w:t>
            </w:r>
            <w:r w:rsidR="002C0795" w:rsidRPr="002869FB">
              <w:rPr>
                <w:rFonts w:ascii="Arial CE" w:hAnsi="Arial CE" w:cs="Arial" w:hint="eastAsia"/>
                <w:kern w:val="0"/>
                <w:sz w:val="20"/>
              </w:rPr>
              <w:t>ý</w:t>
            </w:r>
            <w:r w:rsidR="002C0795" w:rsidRPr="002869FB">
              <w:rPr>
                <w:rFonts w:ascii="Arial CE" w:hAnsi="Arial CE" w:cs="Arial"/>
                <w:kern w:val="0"/>
                <w:sz w:val="20"/>
              </w:rPr>
              <w:t>ch d</w:t>
            </w:r>
            <w:r w:rsidR="002C0795" w:rsidRPr="002869FB">
              <w:rPr>
                <w:rFonts w:ascii="Arial CE" w:hAnsi="Arial CE" w:cs="Arial" w:hint="eastAsia"/>
                <w:kern w:val="0"/>
                <w:sz w:val="20"/>
              </w:rPr>
              <w:t>ů</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ch d</w:t>
            </w:r>
            <w:r w:rsidR="002C0795" w:rsidRPr="002869FB">
              <w:rPr>
                <w:rFonts w:ascii="Arial CE" w:hAnsi="Arial CE" w:cs="Arial" w:hint="eastAsia"/>
                <w:kern w:val="0"/>
                <w:sz w:val="20"/>
              </w:rPr>
              <w:t>ě</w:t>
            </w:r>
            <w:r w:rsidR="002C0795" w:rsidRPr="002869FB">
              <w:rPr>
                <w:rFonts w:ascii="Arial CE" w:hAnsi="Arial CE" w:cs="Arial"/>
                <w:kern w:val="0"/>
                <w:sz w:val="20"/>
              </w:rPr>
              <w:t xml:space="preserve">l </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952,5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106 </w:t>
            </w:r>
            <w:r w:rsidR="002C0795" w:rsidRPr="002869FB">
              <w:rPr>
                <w:rFonts w:ascii="Arial CE" w:hAnsi="Arial CE" w:cs="Arial"/>
                <w:kern w:val="0"/>
                <w:sz w:val="20"/>
              </w:rPr>
              <w:t>40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w:t>
            </w:r>
            <w:r w:rsidR="002C0795" w:rsidRPr="002869FB">
              <w:rPr>
                <w:rFonts w:ascii="Arial CE" w:hAnsi="Arial CE" w:cs="Arial" w:hint="eastAsia"/>
                <w:kern w:val="0"/>
                <w:sz w:val="20"/>
              </w:rPr>
              <w:t>ů</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klimatizace</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2:1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972,5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106 </w:t>
            </w:r>
            <w:r w:rsidR="002C0795" w:rsidRPr="002869FB">
              <w:rPr>
                <w:rFonts w:ascii="Arial CE" w:hAnsi="Arial CE" w:cs="Arial"/>
                <w:kern w:val="0"/>
                <w:sz w:val="20"/>
              </w:rPr>
              <w:t>51</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Hl</w:t>
            </w:r>
            <w:r w:rsidR="002C0795" w:rsidRPr="002869FB">
              <w:rPr>
                <w:rFonts w:ascii="Arial CE" w:hAnsi="Arial CE" w:cs="Arial" w:hint="eastAsia"/>
                <w:kern w:val="0"/>
                <w:sz w:val="20"/>
              </w:rPr>
              <w:t>í</w:t>
            </w:r>
            <w:r w:rsidR="002C0795" w:rsidRPr="002869FB">
              <w:rPr>
                <w:rFonts w:ascii="Arial CE" w:hAnsi="Arial CE" w:cs="Arial"/>
                <w:kern w:val="0"/>
                <w:sz w:val="20"/>
              </w:rPr>
              <w:t>dky z</w:t>
            </w:r>
            <w:r w:rsidR="002C0795" w:rsidRPr="002869FB">
              <w:rPr>
                <w:rFonts w:ascii="Arial CE" w:hAnsi="Arial CE" w:cs="Arial" w:hint="eastAsia"/>
                <w:kern w:val="0"/>
                <w:sz w:val="20"/>
              </w:rPr>
              <w:t>á</w:t>
            </w:r>
            <w:r w:rsidR="002C0795" w:rsidRPr="002869FB">
              <w:rPr>
                <w:rFonts w:ascii="Arial CE" w:hAnsi="Arial CE" w:cs="Arial"/>
                <w:kern w:val="0"/>
                <w:sz w:val="20"/>
              </w:rPr>
              <w:t>chran</w:t>
            </w:r>
            <w:r w:rsidR="002C0795" w:rsidRPr="002869FB">
              <w:rPr>
                <w:rFonts w:ascii="Arial CE" w:hAnsi="Arial CE" w:cs="Arial" w:hint="eastAsia"/>
                <w:kern w:val="0"/>
                <w:sz w:val="20"/>
              </w:rPr>
              <w:t>ářů</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1:3</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1044,4</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106 </w:t>
            </w:r>
            <w:r w:rsidR="002C0795" w:rsidRPr="002869FB">
              <w:rPr>
                <w:rFonts w:ascii="Arial CE" w:hAnsi="Arial CE" w:cs="Arial"/>
                <w:kern w:val="0"/>
                <w:sz w:val="20"/>
              </w:rPr>
              <w:t>53</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Po</w:t>
            </w:r>
            <w:r w:rsidR="002C0795" w:rsidRPr="002869FB">
              <w:rPr>
                <w:rFonts w:ascii="Arial CE" w:hAnsi="Arial CE" w:cs="Arial" w:hint="eastAsia"/>
                <w:kern w:val="0"/>
                <w:sz w:val="20"/>
              </w:rPr>
              <w:t>žá</w:t>
            </w:r>
            <w:r w:rsidR="002C0795" w:rsidRPr="002869FB">
              <w:rPr>
                <w:rFonts w:ascii="Arial CE" w:hAnsi="Arial CE" w:cs="Arial"/>
                <w:kern w:val="0"/>
                <w:sz w:val="20"/>
              </w:rPr>
              <w:t>rn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hl</w:t>
            </w:r>
            <w:r w:rsidR="002C0795" w:rsidRPr="002869FB">
              <w:rPr>
                <w:rFonts w:ascii="Arial CE" w:hAnsi="Arial CE" w:cs="Arial" w:hint="eastAsia"/>
                <w:kern w:val="0"/>
                <w:sz w:val="20"/>
              </w:rPr>
              <w:t>í</w:t>
            </w:r>
            <w:r w:rsidR="002C0795" w:rsidRPr="002869FB">
              <w:rPr>
                <w:rFonts w:ascii="Arial CE" w:hAnsi="Arial CE" w:cs="Arial"/>
                <w:kern w:val="0"/>
                <w:sz w:val="20"/>
              </w:rPr>
              <w:t>dka centr</w:t>
            </w:r>
            <w:r w:rsidR="002C0795" w:rsidRPr="002869FB">
              <w:rPr>
                <w:rFonts w:ascii="Arial CE" w:hAnsi="Arial CE" w:cs="Arial" w:hint="eastAsia"/>
                <w:kern w:val="0"/>
                <w:sz w:val="20"/>
              </w:rPr>
              <w:t>á</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ho odt</w:t>
            </w:r>
            <w:r w:rsidR="002C0795" w:rsidRPr="002869FB">
              <w:rPr>
                <w:rFonts w:ascii="Arial CE" w:hAnsi="Arial CE" w:cs="Arial" w:hint="eastAsia"/>
                <w:kern w:val="0"/>
                <w:sz w:val="20"/>
              </w:rPr>
              <w:t>ěž</w:t>
            </w:r>
            <w:r w:rsidR="002C0795" w:rsidRPr="002869FB">
              <w:rPr>
                <w:rFonts w:ascii="Arial CE" w:hAnsi="Arial CE" w:cs="Arial"/>
                <w:kern w:val="0"/>
                <w:sz w:val="20"/>
              </w:rPr>
              <w:t>en</w:t>
            </w:r>
            <w:r w:rsidR="002C0795" w:rsidRPr="002869FB">
              <w:rPr>
                <w:rFonts w:ascii="Arial CE" w:hAnsi="Arial CE" w:cs="Arial" w:hint="eastAsia"/>
                <w:kern w:val="0"/>
                <w:sz w:val="20"/>
              </w:rPr>
              <w:t>í</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780,0</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106 </w:t>
            </w:r>
            <w:r w:rsidR="002C0795" w:rsidRPr="002869FB">
              <w:rPr>
                <w:rFonts w:ascii="Arial CE" w:hAnsi="Arial CE" w:cs="Arial"/>
                <w:kern w:val="0"/>
                <w:sz w:val="20"/>
              </w:rPr>
              <w:t>65</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Zavla</w:t>
            </w:r>
            <w:r w:rsidR="002C0795" w:rsidRPr="002869FB">
              <w:rPr>
                <w:rFonts w:ascii="Arial CE" w:hAnsi="Arial CE" w:cs="Arial" w:hint="eastAsia"/>
                <w:kern w:val="0"/>
                <w:sz w:val="20"/>
              </w:rPr>
              <w:t>ž</w:t>
            </w:r>
            <w:r w:rsidR="002C0795" w:rsidRPr="002869FB">
              <w:rPr>
                <w:rFonts w:ascii="Arial CE" w:hAnsi="Arial CE" w:cs="Arial"/>
                <w:kern w:val="0"/>
                <w:sz w:val="20"/>
              </w:rPr>
              <w:t>ov</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dlouh</w:t>
            </w:r>
            <w:r w:rsidR="002C0795" w:rsidRPr="002869FB">
              <w:rPr>
                <w:rFonts w:ascii="Arial CE" w:hAnsi="Arial CE" w:cs="Arial" w:hint="eastAsia"/>
                <w:kern w:val="0"/>
                <w:sz w:val="20"/>
              </w:rPr>
              <w:t>ý</w:t>
            </w:r>
            <w:r w:rsidR="002C0795" w:rsidRPr="002869FB">
              <w:rPr>
                <w:rFonts w:ascii="Arial CE" w:hAnsi="Arial CE" w:cs="Arial"/>
                <w:kern w:val="0"/>
                <w:sz w:val="20"/>
              </w:rPr>
              <w:t>mi vrty</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836,3</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106 66</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Svorn</w:t>
            </w:r>
            <w:r w:rsidR="002C0795" w:rsidRPr="002869FB">
              <w:rPr>
                <w:rFonts w:ascii="Arial CE" w:hAnsi="Arial CE" w:cs="Arial" w:hint="eastAsia"/>
                <w:kern w:val="0"/>
                <w:sz w:val="20"/>
              </w:rPr>
              <w:t>í</w:t>
            </w:r>
            <w:r w:rsidR="002C0795" w:rsidRPr="002869FB">
              <w:rPr>
                <w:rFonts w:ascii="Arial CE" w:hAnsi="Arial CE" w:cs="Arial"/>
                <w:kern w:val="0"/>
                <w:sz w:val="20"/>
              </w:rPr>
              <w:t>kov</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2:2:1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918,0</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106 </w:t>
            </w:r>
            <w:r w:rsidR="002C0795" w:rsidRPr="002869FB">
              <w:rPr>
                <w:rFonts w:ascii="Arial CE" w:hAnsi="Arial CE" w:cs="Arial"/>
                <w:kern w:val="0"/>
                <w:sz w:val="20"/>
              </w:rPr>
              <w:t>81</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M</w:t>
            </w:r>
            <w:r w:rsidR="002C0795" w:rsidRPr="002869FB">
              <w:rPr>
                <w:rFonts w:ascii="Arial CE" w:hAnsi="Arial CE" w:cs="Arial" w:hint="eastAsia"/>
                <w:kern w:val="0"/>
                <w:sz w:val="20"/>
              </w:rPr>
              <w:t>ěří</w:t>
            </w:r>
            <w:r w:rsidR="002C0795" w:rsidRPr="002869FB">
              <w:rPr>
                <w:rFonts w:ascii="Arial CE" w:hAnsi="Arial CE" w:cs="Arial"/>
                <w:kern w:val="0"/>
                <w:sz w:val="20"/>
              </w:rPr>
              <w:t>c</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bezp.tech. - mont.,dem.,cej.</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780,0</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106 </w:t>
            </w:r>
            <w:r w:rsidR="002C0795" w:rsidRPr="002869FB">
              <w:rPr>
                <w:rFonts w:ascii="Arial CE" w:hAnsi="Arial CE" w:cs="Arial"/>
                <w:kern w:val="0"/>
                <w:sz w:val="20"/>
              </w:rPr>
              <w:t>82</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M</w:t>
            </w:r>
            <w:r w:rsidR="002C0795" w:rsidRPr="002869FB">
              <w:rPr>
                <w:rFonts w:ascii="Arial CE" w:hAnsi="Arial CE" w:cs="Arial" w:hint="eastAsia"/>
                <w:kern w:val="0"/>
                <w:sz w:val="20"/>
              </w:rPr>
              <w:t>ěř</w:t>
            </w:r>
            <w:r w:rsidR="002C0795" w:rsidRPr="002869FB">
              <w:rPr>
                <w:rFonts w:ascii="Arial CE" w:hAnsi="Arial CE" w:cs="Arial"/>
                <w:kern w:val="0"/>
                <w:sz w:val="20"/>
              </w:rPr>
              <w:t>en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a odb</w:t>
            </w:r>
            <w:r w:rsidR="002C0795" w:rsidRPr="002869FB">
              <w:rPr>
                <w:rFonts w:ascii="Arial CE" w:hAnsi="Arial CE" w:cs="Arial" w:hint="eastAsia"/>
                <w:kern w:val="0"/>
                <w:sz w:val="20"/>
              </w:rPr>
              <w:t>ě</w:t>
            </w:r>
            <w:r w:rsidR="002C0795" w:rsidRPr="002869FB">
              <w:rPr>
                <w:rFonts w:ascii="Arial CE" w:hAnsi="Arial CE" w:cs="Arial"/>
                <w:kern w:val="0"/>
                <w:sz w:val="20"/>
              </w:rPr>
              <w:t>r vzork</w:t>
            </w:r>
            <w:r w:rsidR="002C0795" w:rsidRPr="002869FB">
              <w:rPr>
                <w:rFonts w:ascii="Arial CE" w:hAnsi="Arial CE" w:cs="Arial" w:hint="eastAsia"/>
                <w:kern w:val="0"/>
                <w:sz w:val="20"/>
              </w:rPr>
              <w:t>ů</w:t>
            </w:r>
            <w:r w:rsidR="002C0795" w:rsidRPr="002869FB">
              <w:rPr>
                <w:rFonts w:ascii="Arial CE" w:hAnsi="Arial CE" w:cs="Arial"/>
                <w:kern w:val="0"/>
                <w:sz w:val="20"/>
              </w:rPr>
              <w:t>, vyhodnocen</w:t>
            </w:r>
            <w:r w:rsidR="002C0795" w:rsidRPr="002869FB">
              <w:rPr>
                <w:rFonts w:ascii="Arial CE" w:hAnsi="Arial CE" w:cs="Arial" w:hint="eastAsia"/>
                <w:kern w:val="0"/>
                <w:sz w:val="20"/>
              </w:rPr>
              <w:t>í</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892,5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106 </w:t>
            </w:r>
            <w:r w:rsidR="002C0795" w:rsidRPr="002869FB">
              <w:rPr>
                <w:rFonts w:ascii="Arial CE" w:hAnsi="Arial CE" w:cs="Arial"/>
                <w:kern w:val="0"/>
                <w:sz w:val="20"/>
              </w:rPr>
              <w:t>83</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Prachom</w:t>
            </w:r>
            <w:r w:rsidR="002C0795" w:rsidRPr="002869FB">
              <w:rPr>
                <w:rFonts w:ascii="Arial CE" w:hAnsi="Arial CE" w:cs="Arial" w:hint="eastAsia"/>
                <w:kern w:val="0"/>
                <w:sz w:val="20"/>
              </w:rPr>
              <w:t>ěř</w:t>
            </w:r>
            <w:r w:rsidR="002C0795" w:rsidRPr="002869FB">
              <w:rPr>
                <w:rFonts w:ascii="Arial CE" w:hAnsi="Arial CE" w:cs="Arial"/>
                <w:kern w:val="0"/>
                <w:sz w:val="20"/>
              </w:rPr>
              <w:t>i</w:t>
            </w:r>
            <w:r w:rsidR="002C0795" w:rsidRPr="002869FB">
              <w:rPr>
                <w:rFonts w:ascii="Arial CE" w:hAnsi="Arial CE" w:cs="Arial" w:hint="eastAsia"/>
                <w:kern w:val="0"/>
                <w:sz w:val="20"/>
              </w:rPr>
              <w:t>č</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780,0</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108 22</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Konzultant CI</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2:1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1097,5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108 </w:t>
            </w:r>
            <w:r w:rsidR="002C0795" w:rsidRPr="002869FB">
              <w:rPr>
                <w:rFonts w:ascii="Arial CE" w:hAnsi="Arial CE" w:cs="Arial"/>
                <w:kern w:val="0"/>
                <w:sz w:val="20"/>
              </w:rPr>
              <w:t>30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Figurant</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2:2:1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918,0</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108 </w:t>
            </w:r>
            <w:r w:rsidR="002C0795" w:rsidRPr="002869FB">
              <w:rPr>
                <w:rFonts w:ascii="Arial CE" w:hAnsi="Arial CE" w:cs="Arial"/>
                <w:kern w:val="0"/>
                <w:sz w:val="20"/>
              </w:rPr>
              <w:t>40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V</w:t>
            </w:r>
            <w:r w:rsidR="002C0795" w:rsidRPr="002869FB">
              <w:rPr>
                <w:rFonts w:ascii="Arial CE" w:hAnsi="Arial CE" w:cs="Arial" w:hint="eastAsia"/>
                <w:kern w:val="0"/>
                <w:sz w:val="20"/>
              </w:rPr>
              <w:t>ý</w:t>
            </w:r>
            <w:r w:rsidR="002C0795" w:rsidRPr="002869FB">
              <w:rPr>
                <w:rFonts w:ascii="Arial CE" w:hAnsi="Arial CE" w:cs="Arial"/>
                <w:kern w:val="0"/>
                <w:sz w:val="20"/>
              </w:rPr>
              <w:t>dej, p</w:t>
            </w:r>
            <w:r w:rsidR="002C0795" w:rsidRPr="002869FB">
              <w:rPr>
                <w:rFonts w:ascii="Arial CE" w:hAnsi="Arial CE" w:cs="Arial" w:hint="eastAsia"/>
                <w:kern w:val="0"/>
                <w:sz w:val="20"/>
              </w:rPr>
              <w:t>ří</w:t>
            </w:r>
            <w:r w:rsidR="002C0795" w:rsidRPr="002869FB">
              <w:rPr>
                <w:rFonts w:ascii="Arial CE" w:hAnsi="Arial CE" w:cs="Arial"/>
                <w:kern w:val="0"/>
                <w:sz w:val="20"/>
              </w:rPr>
              <w:t>jem a evidence v</w:t>
            </w:r>
            <w:r w:rsidR="002C0795" w:rsidRPr="002869FB">
              <w:rPr>
                <w:rFonts w:ascii="Arial CE" w:hAnsi="Arial CE" w:cs="Arial" w:hint="eastAsia"/>
                <w:kern w:val="0"/>
                <w:sz w:val="20"/>
              </w:rPr>
              <w:t>ý</w:t>
            </w:r>
            <w:r w:rsidR="002C0795" w:rsidRPr="002869FB">
              <w:rPr>
                <w:rFonts w:ascii="Arial CE" w:hAnsi="Arial CE" w:cs="Arial"/>
                <w:kern w:val="0"/>
                <w:sz w:val="20"/>
              </w:rPr>
              <w:t>bu</w:t>
            </w:r>
            <w:r w:rsidR="002C0795" w:rsidRPr="002869FB">
              <w:rPr>
                <w:rFonts w:ascii="Arial CE" w:hAnsi="Arial CE" w:cs="Arial" w:hint="eastAsia"/>
                <w:kern w:val="0"/>
                <w:sz w:val="20"/>
              </w:rPr>
              <w:t>š</w:t>
            </w:r>
            <w:r w:rsidR="002C0795" w:rsidRPr="002869FB">
              <w:rPr>
                <w:rFonts w:ascii="Arial CE" w:hAnsi="Arial CE" w:cs="Arial"/>
                <w:kern w:val="0"/>
                <w:sz w:val="20"/>
              </w:rPr>
              <w:t>nin</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000000" w:fill="FFFFFF"/>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000000" w:fill="FFFFFF"/>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892,5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108 50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Rovn</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ocelov</w:t>
            </w:r>
            <w:r w:rsidR="002C0795" w:rsidRPr="002869FB">
              <w:rPr>
                <w:rFonts w:ascii="Arial CE" w:hAnsi="Arial CE" w:cs="Arial" w:hint="eastAsia"/>
                <w:kern w:val="0"/>
                <w:sz w:val="20"/>
              </w:rPr>
              <w:t>é</w:t>
            </w:r>
            <w:r w:rsidR="002C0795" w:rsidRPr="002869FB">
              <w:rPr>
                <w:rFonts w:ascii="Arial CE" w:hAnsi="Arial CE" w:cs="Arial"/>
                <w:kern w:val="0"/>
                <w:sz w:val="20"/>
              </w:rPr>
              <w:t xml:space="preserve"> v</w:t>
            </w:r>
            <w:r w:rsidR="002C0795" w:rsidRPr="002869FB">
              <w:rPr>
                <w:rFonts w:ascii="Arial CE" w:hAnsi="Arial CE" w:cs="Arial" w:hint="eastAsia"/>
                <w:kern w:val="0"/>
                <w:sz w:val="20"/>
              </w:rPr>
              <w:t>ý</w:t>
            </w:r>
            <w:r w:rsidR="002C0795" w:rsidRPr="002869FB">
              <w:rPr>
                <w:rFonts w:ascii="Arial CE" w:hAnsi="Arial CE" w:cs="Arial"/>
                <w:kern w:val="0"/>
                <w:sz w:val="20"/>
              </w:rPr>
              <w:t>ztu</w:t>
            </w:r>
            <w:r w:rsidR="002C0795" w:rsidRPr="002869FB">
              <w:rPr>
                <w:rFonts w:ascii="Arial CE" w:hAnsi="Arial CE" w:cs="Arial" w:hint="eastAsia"/>
                <w:kern w:val="0"/>
                <w:sz w:val="20"/>
              </w:rPr>
              <w:t>ž</w:t>
            </w:r>
            <w:r w:rsidR="002C0795" w:rsidRPr="002869FB">
              <w:rPr>
                <w:rFonts w:ascii="Arial CE" w:hAnsi="Arial CE" w:cs="Arial"/>
                <w:kern w:val="0"/>
                <w:sz w:val="20"/>
              </w:rPr>
              <w:t>e</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836,3</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108 </w:t>
            </w:r>
            <w:r w:rsidR="002C0795" w:rsidRPr="002869FB">
              <w:rPr>
                <w:rFonts w:ascii="Arial CE" w:hAnsi="Arial CE" w:cs="Arial"/>
                <w:kern w:val="0"/>
                <w:sz w:val="20"/>
              </w:rPr>
              <w:t>62</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Odvod</w:t>
            </w:r>
            <w:r w:rsidR="002C0795" w:rsidRPr="002869FB">
              <w:rPr>
                <w:rFonts w:ascii="Arial CE" w:hAnsi="Arial CE" w:cs="Arial" w:hint="eastAsia"/>
                <w:kern w:val="0"/>
                <w:sz w:val="20"/>
              </w:rPr>
              <w:t>ň</w:t>
            </w:r>
            <w:r w:rsidR="002C0795" w:rsidRPr="002869FB">
              <w:rPr>
                <w:rFonts w:ascii="Arial CE" w:hAnsi="Arial CE" w:cs="Arial"/>
                <w:kern w:val="0"/>
                <w:sz w:val="20"/>
              </w:rPr>
              <w:t>ov</w:t>
            </w:r>
            <w:r w:rsidR="002C0795" w:rsidRPr="002869FB">
              <w:rPr>
                <w:rFonts w:ascii="Arial CE" w:hAnsi="Arial CE" w:cs="Arial" w:hint="eastAsia"/>
                <w:kern w:val="0"/>
                <w:sz w:val="20"/>
              </w:rPr>
              <w:t>á</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dolu</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892,5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109 31</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Strojn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centr</w:t>
            </w:r>
            <w:r w:rsidR="002C0795" w:rsidRPr="002869FB">
              <w:rPr>
                <w:rFonts w:ascii="Arial CE" w:hAnsi="Arial CE" w:cs="Arial" w:hint="eastAsia"/>
                <w:kern w:val="0"/>
                <w:sz w:val="20"/>
              </w:rPr>
              <w:t>á</w:t>
            </w:r>
            <w:r w:rsidR="002C0795" w:rsidRPr="002869FB">
              <w:rPr>
                <w:rFonts w:ascii="Arial CE" w:hAnsi="Arial CE" w:cs="Arial"/>
                <w:kern w:val="0"/>
                <w:sz w:val="20"/>
              </w:rPr>
              <w:t>ln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odt</w:t>
            </w:r>
            <w:r w:rsidR="002C0795" w:rsidRPr="002869FB">
              <w:rPr>
                <w:rFonts w:ascii="Arial CE" w:hAnsi="Arial CE" w:cs="Arial" w:hint="eastAsia"/>
                <w:kern w:val="0"/>
                <w:sz w:val="20"/>
              </w:rPr>
              <w:t>ěž</w:t>
            </w:r>
            <w:r w:rsidR="002C0795" w:rsidRPr="002869FB">
              <w:rPr>
                <w:rFonts w:ascii="Arial CE" w:hAnsi="Arial CE" w:cs="Arial"/>
                <w:kern w:val="0"/>
                <w:sz w:val="20"/>
              </w:rPr>
              <w:t>en</w:t>
            </w:r>
            <w:r w:rsidR="002C0795" w:rsidRPr="002869FB">
              <w:rPr>
                <w:rFonts w:ascii="Arial CE" w:hAnsi="Arial CE" w:cs="Arial" w:hint="eastAsia"/>
                <w:kern w:val="0"/>
                <w:sz w:val="20"/>
              </w:rPr>
              <w:t>í</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871,5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109 40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Strojn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w:t>
            </w:r>
            <w:r w:rsidR="002C0795"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ostatn</w:t>
            </w:r>
            <w:r w:rsidR="002C0795" w:rsidRPr="002869FB">
              <w:rPr>
                <w:rFonts w:ascii="Arial CE" w:hAnsi="Arial CE" w:cs="Arial" w:hint="eastAsia"/>
                <w:kern w:val="0"/>
                <w:sz w:val="20"/>
              </w:rPr>
              <w:t>í</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871,5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109 </w:t>
            </w:r>
            <w:r w:rsidR="002C0795" w:rsidRPr="002869FB">
              <w:rPr>
                <w:rFonts w:ascii="Arial CE" w:hAnsi="Arial CE" w:cs="Arial"/>
                <w:kern w:val="0"/>
                <w:sz w:val="20"/>
              </w:rPr>
              <w:t>49</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Revizn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(inspek</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z</w:t>
            </w:r>
            <w:r w:rsidR="002C0795" w:rsidRPr="002869FB">
              <w:rPr>
                <w:rFonts w:ascii="Arial CE" w:hAnsi="Arial CE" w:cs="Arial" w:hint="eastAsia"/>
                <w:kern w:val="0"/>
                <w:sz w:val="20"/>
              </w:rPr>
              <w:t>á</w:t>
            </w:r>
            <w:r w:rsidR="002C0795" w:rsidRPr="002869FB">
              <w:rPr>
                <w:rFonts w:ascii="Arial CE" w:hAnsi="Arial CE" w:cs="Arial"/>
                <w:kern w:val="0"/>
                <w:sz w:val="20"/>
              </w:rPr>
              <w:t>me</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k</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952,5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109 49</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hint="eastAsia"/>
                <w:kern w:val="0"/>
                <w:sz w:val="20"/>
              </w:rPr>
              <w:t>Ú</w:t>
            </w:r>
            <w:r w:rsidR="002C0795" w:rsidRPr="002869FB">
              <w:rPr>
                <w:rFonts w:ascii="Arial CE" w:hAnsi="Arial CE" w:cs="Arial"/>
                <w:kern w:val="0"/>
                <w:sz w:val="20"/>
              </w:rPr>
              <w:t>dr</w:t>
            </w:r>
            <w:r w:rsidR="002C0795" w:rsidRPr="002869FB">
              <w:rPr>
                <w:rFonts w:ascii="Arial CE" w:hAnsi="Arial CE" w:cs="Arial" w:hint="eastAsia"/>
                <w:kern w:val="0"/>
                <w:sz w:val="20"/>
              </w:rPr>
              <w:t>ž</w:t>
            </w:r>
            <w:r w:rsidR="002C0795" w:rsidRPr="002869FB">
              <w:rPr>
                <w:rFonts w:ascii="Arial CE" w:hAnsi="Arial CE" w:cs="Arial"/>
                <w:kern w:val="0"/>
                <w:sz w:val="20"/>
              </w:rPr>
              <w:t>ba IHV</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892,5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117 </w:t>
            </w:r>
            <w:r w:rsidR="002C0795" w:rsidRPr="002869FB">
              <w:rPr>
                <w:rFonts w:ascii="Arial CE" w:hAnsi="Arial CE" w:cs="Arial"/>
                <w:kern w:val="0"/>
                <w:sz w:val="20"/>
              </w:rPr>
              <w:t>60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Degaza</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 xml:space="preserve"> vrty - TURMAG</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7</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1:2:2</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990,0</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117 81</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Plynom</w:t>
            </w:r>
            <w:r w:rsidR="002C0795" w:rsidRPr="002869FB">
              <w:rPr>
                <w:rFonts w:ascii="Arial CE" w:hAnsi="Arial CE" w:cs="Arial" w:hint="eastAsia"/>
                <w:kern w:val="0"/>
                <w:sz w:val="20"/>
              </w:rPr>
              <w:t>ěř</w:t>
            </w:r>
            <w:r w:rsidR="002C0795" w:rsidRPr="002869FB">
              <w:rPr>
                <w:rFonts w:ascii="Arial CE" w:hAnsi="Arial CE" w:cs="Arial"/>
                <w:kern w:val="0"/>
                <w:sz w:val="20"/>
              </w:rPr>
              <w:t>i</w:t>
            </w:r>
            <w:r w:rsidR="002C0795" w:rsidRPr="002869FB">
              <w:rPr>
                <w:rFonts w:ascii="Arial CE" w:hAnsi="Arial CE" w:cs="Arial" w:hint="eastAsia"/>
                <w:kern w:val="0"/>
                <w:sz w:val="20"/>
              </w:rPr>
              <w:t>č</w:t>
            </w:r>
            <w:r w:rsidR="002C0795" w:rsidRPr="002869FB">
              <w:rPr>
                <w:rFonts w:ascii="Arial CE" w:hAnsi="Arial CE" w:cs="Arial"/>
                <w:kern w:val="0"/>
                <w:sz w:val="20"/>
              </w:rPr>
              <w:t xml:space="preserve"> a se</w:t>
            </w:r>
            <w:r w:rsidR="002C0795" w:rsidRPr="002869FB">
              <w:rPr>
                <w:rFonts w:ascii="Arial CE" w:hAnsi="Arial CE" w:cs="Arial" w:hint="eastAsia"/>
                <w:kern w:val="0"/>
                <w:sz w:val="20"/>
              </w:rPr>
              <w:t>ř</w:t>
            </w:r>
            <w:r w:rsidR="002C0795" w:rsidRPr="002869FB">
              <w:rPr>
                <w:rFonts w:ascii="Arial CE" w:hAnsi="Arial CE" w:cs="Arial"/>
                <w:kern w:val="0"/>
                <w:sz w:val="20"/>
              </w:rPr>
              <w:t>izova</w:t>
            </w:r>
            <w:r w:rsidR="002C0795" w:rsidRPr="002869FB">
              <w:rPr>
                <w:rFonts w:ascii="Arial CE" w:hAnsi="Arial CE" w:cs="Arial" w:hint="eastAsia"/>
                <w:kern w:val="0"/>
                <w:sz w:val="20"/>
              </w:rPr>
              <w:t>č</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892,5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117 82</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CE" w:hAnsi="Arial CE" w:cs="Arial"/>
                <w:kern w:val="0"/>
                <w:sz w:val="20"/>
              </w:rPr>
            </w:pPr>
            <w:r w:rsidRPr="002869FB">
              <w:rPr>
                <w:rFonts w:ascii="Arial CE" w:hAnsi="Arial CE" w:cs="Arial"/>
                <w:kern w:val="0"/>
                <w:sz w:val="20"/>
              </w:rPr>
              <w:t>Z</w:t>
            </w:r>
            <w:r w:rsidR="002C0795" w:rsidRPr="002869FB">
              <w:rPr>
                <w:rFonts w:ascii="Arial CE" w:hAnsi="Arial CE" w:cs="Arial" w:hint="eastAsia"/>
                <w:kern w:val="0"/>
                <w:sz w:val="20"/>
              </w:rPr>
              <w:t>á</w:t>
            </w:r>
            <w:r w:rsidR="002C0795" w:rsidRPr="002869FB">
              <w:rPr>
                <w:rFonts w:ascii="Arial CE" w:hAnsi="Arial CE" w:cs="Arial"/>
                <w:kern w:val="0"/>
                <w:sz w:val="20"/>
              </w:rPr>
              <w:t>me</w:t>
            </w:r>
            <w:r w:rsidR="002C0795" w:rsidRPr="002869FB">
              <w:rPr>
                <w:rFonts w:ascii="Arial CE" w:hAnsi="Arial CE" w:cs="Arial" w:hint="eastAsia"/>
                <w:kern w:val="0"/>
                <w:sz w:val="20"/>
              </w:rPr>
              <w:t>č</w:t>
            </w:r>
            <w:r w:rsidR="002C0795" w:rsidRPr="002869FB">
              <w:rPr>
                <w:rFonts w:ascii="Arial CE" w:hAnsi="Arial CE" w:cs="Arial"/>
                <w:kern w:val="0"/>
                <w:sz w:val="20"/>
              </w:rPr>
              <w:t>n</w:t>
            </w:r>
            <w:r w:rsidR="002C0795" w:rsidRPr="002869FB">
              <w:rPr>
                <w:rFonts w:ascii="Arial CE" w:hAnsi="Arial CE" w:cs="Arial" w:hint="eastAsia"/>
                <w:kern w:val="0"/>
                <w:sz w:val="20"/>
              </w:rPr>
              <w:t>í</w:t>
            </w:r>
            <w:r w:rsidR="002C0795" w:rsidRPr="002869FB">
              <w:rPr>
                <w:rFonts w:ascii="Arial CE" w:hAnsi="Arial CE" w:cs="Arial"/>
                <w:kern w:val="0"/>
                <w:sz w:val="20"/>
              </w:rPr>
              <w:t>k v degazaci</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1:2</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CE" w:hAnsi="Arial CE" w:cs="Arial"/>
                <w:b/>
                <w:bCs/>
                <w:kern w:val="0"/>
                <w:sz w:val="20"/>
              </w:rPr>
            </w:pPr>
            <w:r w:rsidRPr="002869FB">
              <w:rPr>
                <w:rFonts w:ascii="Arial CE" w:hAnsi="Arial CE" w:cs="Arial"/>
                <w:b/>
                <w:bCs/>
                <w:kern w:val="0"/>
                <w:sz w:val="20"/>
              </w:rPr>
              <w:t>817,5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819 </w:t>
            </w:r>
            <w:r w:rsidR="002C0795" w:rsidRPr="002869FB">
              <w:rPr>
                <w:rFonts w:ascii="Arial" w:hAnsi="Arial" w:cs="Arial"/>
                <w:kern w:val="0"/>
                <w:sz w:val="20"/>
              </w:rPr>
              <w:t>00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Důlní vzorkář</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5</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892,5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108 10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Instruktor zaškolování</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 xml:space="preserve"> </w:t>
            </w:r>
          </w:p>
        </w:tc>
        <w:tc>
          <w:tcPr>
            <w:tcW w:w="3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 </w:t>
            </w:r>
          </w:p>
        </w:tc>
        <w:tc>
          <w:tcPr>
            <w:tcW w:w="1040" w:type="dxa"/>
            <w:tcBorders>
              <w:top w:val="nil"/>
              <w:left w:val="single" w:sz="8" w:space="0" w:color="auto"/>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1012,5</w:t>
            </w:r>
          </w:p>
        </w:tc>
      </w:tr>
      <w:tr w:rsidR="007A6B2A" w:rsidRPr="002869FB" w:rsidTr="007A6B2A">
        <w:trPr>
          <w:trHeight w:val="360"/>
        </w:trPr>
        <w:tc>
          <w:tcPr>
            <w:tcW w:w="803" w:type="dxa"/>
            <w:tcBorders>
              <w:top w:val="nil"/>
              <w:left w:val="single" w:sz="8" w:space="0" w:color="auto"/>
              <w:bottom w:val="single" w:sz="4"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xml:space="preserve">118 </w:t>
            </w:r>
            <w:r w:rsidR="002C0795" w:rsidRPr="002869FB">
              <w:rPr>
                <w:rFonts w:ascii="Arial" w:hAnsi="Arial" w:cs="Arial"/>
                <w:kern w:val="0"/>
                <w:sz w:val="20"/>
              </w:rPr>
              <w:t>10</w:t>
            </w:r>
          </w:p>
        </w:tc>
        <w:tc>
          <w:tcPr>
            <w:tcW w:w="6023" w:type="dxa"/>
            <w:tcBorders>
              <w:top w:val="nil"/>
              <w:left w:val="nil"/>
              <w:bottom w:val="single" w:sz="4"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Zaškolenci</w:t>
            </w:r>
          </w:p>
        </w:tc>
        <w:tc>
          <w:tcPr>
            <w:tcW w:w="177" w:type="dxa"/>
            <w:tcBorders>
              <w:top w:val="nil"/>
              <w:left w:val="single" w:sz="8" w:space="0" w:color="auto"/>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4</w:t>
            </w:r>
          </w:p>
        </w:tc>
        <w:tc>
          <w:tcPr>
            <w:tcW w:w="400" w:type="dxa"/>
            <w:tcBorders>
              <w:top w:val="nil"/>
              <w:left w:val="nil"/>
              <w:bottom w:val="single" w:sz="4"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3</w:t>
            </w:r>
          </w:p>
        </w:tc>
        <w:tc>
          <w:tcPr>
            <w:tcW w:w="1178" w:type="dxa"/>
            <w:gridSpan w:val="2"/>
            <w:tcBorders>
              <w:top w:val="single" w:sz="4" w:space="0" w:color="auto"/>
              <w:left w:val="nil"/>
              <w:bottom w:val="single" w:sz="4" w:space="0" w:color="auto"/>
              <w:right w:val="single" w:sz="8" w:space="0" w:color="000000"/>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16"/>
                <w:szCs w:val="16"/>
              </w:rPr>
            </w:pPr>
            <w:r w:rsidRPr="002869FB">
              <w:rPr>
                <w:rFonts w:ascii="Arial" w:hAnsi="Arial" w:cs="Arial"/>
                <w:kern w:val="0"/>
                <w:sz w:val="16"/>
                <w:szCs w:val="16"/>
              </w:rPr>
              <w:t>dle doby zaškol.</w:t>
            </w:r>
          </w:p>
        </w:tc>
        <w:tc>
          <w:tcPr>
            <w:tcW w:w="1040" w:type="dxa"/>
            <w:tcBorders>
              <w:top w:val="nil"/>
              <w:left w:val="nil"/>
              <w:bottom w:val="single" w:sz="4" w:space="0" w:color="auto"/>
              <w:right w:val="single" w:sz="8" w:space="0" w:color="auto"/>
            </w:tcBorders>
            <w:shd w:val="clear" w:color="000000" w:fill="FFFFE1"/>
            <w:noWrap/>
            <w:vAlign w:val="bottom"/>
            <w:hideMark/>
          </w:tcPr>
          <w:p w:rsidR="002F291F" w:rsidRPr="002869FB" w:rsidRDefault="002C0795">
            <w:pPr>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750,0</w:t>
            </w:r>
          </w:p>
        </w:tc>
      </w:tr>
      <w:tr w:rsidR="007A6B2A" w:rsidRPr="006168A2" w:rsidTr="007A6B2A">
        <w:trPr>
          <w:trHeight w:val="360"/>
        </w:trPr>
        <w:tc>
          <w:tcPr>
            <w:tcW w:w="803" w:type="dxa"/>
            <w:tcBorders>
              <w:top w:val="nil"/>
              <w:left w:val="single" w:sz="8" w:space="0" w:color="auto"/>
              <w:bottom w:val="single" w:sz="8" w:space="0" w:color="auto"/>
              <w:right w:val="single" w:sz="4"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379 49</w:t>
            </w:r>
          </w:p>
        </w:tc>
        <w:tc>
          <w:tcPr>
            <w:tcW w:w="6023" w:type="dxa"/>
            <w:tcBorders>
              <w:top w:val="nil"/>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left"/>
              <w:textAlignment w:val="auto"/>
              <w:rPr>
                <w:rFonts w:ascii="Arial" w:hAnsi="Arial" w:cs="Arial"/>
                <w:kern w:val="0"/>
                <w:sz w:val="20"/>
              </w:rPr>
            </w:pPr>
            <w:r w:rsidRPr="002869FB">
              <w:rPr>
                <w:rFonts w:ascii="Arial" w:hAnsi="Arial" w:cs="Arial"/>
                <w:kern w:val="0"/>
                <w:sz w:val="20"/>
              </w:rPr>
              <w:t>Mechanik ZBZS ( povrch )</w:t>
            </w:r>
          </w:p>
        </w:tc>
        <w:tc>
          <w:tcPr>
            <w:tcW w:w="177" w:type="dxa"/>
            <w:tcBorders>
              <w:top w:val="nil"/>
              <w:left w:val="single" w:sz="8" w:space="0" w:color="auto"/>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177"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kern w:val="0"/>
                <w:sz w:val="20"/>
              </w:rPr>
              <w:t>6</w:t>
            </w:r>
          </w:p>
        </w:tc>
        <w:tc>
          <w:tcPr>
            <w:tcW w:w="40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300" w:type="dxa"/>
            <w:tcBorders>
              <w:top w:val="nil"/>
              <w:left w:val="nil"/>
              <w:bottom w:val="single" w:sz="8" w:space="0" w:color="auto"/>
              <w:right w:val="single" w:sz="8" w:space="0" w:color="auto"/>
            </w:tcBorders>
            <w:shd w:val="clear" w:color="auto" w:fill="auto"/>
            <w:noWrap/>
            <w:vAlign w:val="bottom"/>
            <w:hideMark/>
          </w:tcPr>
          <w:p w:rsidR="002F291F" w:rsidRPr="002869FB" w:rsidRDefault="003700F6">
            <w:pPr>
              <w:overflowPunct/>
              <w:autoSpaceDE/>
              <w:autoSpaceDN/>
              <w:adjustRightInd/>
              <w:jc w:val="center"/>
              <w:textAlignment w:val="auto"/>
              <w:rPr>
                <w:rFonts w:ascii="Arial CE" w:hAnsi="Arial CE" w:cs="Arial"/>
                <w:kern w:val="0"/>
                <w:sz w:val="20"/>
              </w:rPr>
            </w:pPr>
            <w:r w:rsidRPr="002869FB">
              <w:rPr>
                <w:rFonts w:ascii="Arial CE" w:hAnsi="Arial CE" w:cs="Arial" w:hint="eastAsia"/>
                <w:kern w:val="0"/>
                <w:sz w:val="20"/>
              </w:rPr>
              <w:t> </w:t>
            </w:r>
          </w:p>
        </w:tc>
        <w:tc>
          <w:tcPr>
            <w:tcW w:w="878" w:type="dxa"/>
            <w:tcBorders>
              <w:top w:val="nil"/>
              <w:left w:val="nil"/>
              <w:bottom w:val="single" w:sz="8" w:space="0" w:color="auto"/>
              <w:right w:val="nil"/>
            </w:tcBorders>
            <w:shd w:val="clear" w:color="auto" w:fill="auto"/>
            <w:noWrap/>
            <w:vAlign w:val="bottom"/>
            <w:hideMark/>
          </w:tcPr>
          <w:p w:rsidR="002F291F" w:rsidRPr="002869FB" w:rsidRDefault="003700F6">
            <w:pPr>
              <w:overflowPunct/>
              <w:autoSpaceDE/>
              <w:autoSpaceDN/>
              <w:adjustRightInd/>
              <w:jc w:val="center"/>
              <w:textAlignment w:val="auto"/>
              <w:rPr>
                <w:rFonts w:ascii="Arial" w:hAnsi="Arial" w:cs="Arial"/>
                <w:kern w:val="0"/>
                <w:sz w:val="20"/>
              </w:rPr>
            </w:pPr>
            <w:r w:rsidRPr="002869FB">
              <w:rPr>
                <w:rFonts w:ascii="Arial" w:hAnsi="Arial" w:cs="Arial"/>
                <w:kern w:val="0"/>
                <w:sz w:val="20"/>
              </w:rPr>
              <w:t> </w:t>
            </w:r>
          </w:p>
        </w:tc>
        <w:tc>
          <w:tcPr>
            <w:tcW w:w="1040" w:type="dxa"/>
            <w:tcBorders>
              <w:top w:val="nil"/>
              <w:left w:val="single" w:sz="8" w:space="0" w:color="auto"/>
              <w:bottom w:val="single" w:sz="8" w:space="0" w:color="auto"/>
              <w:right w:val="single" w:sz="8" w:space="0" w:color="auto"/>
            </w:tcBorders>
            <w:shd w:val="clear" w:color="000000" w:fill="FFFFE1"/>
            <w:noWrap/>
            <w:vAlign w:val="bottom"/>
            <w:hideMark/>
          </w:tcPr>
          <w:p w:rsidR="002F291F" w:rsidRDefault="002C0795">
            <w:pPr>
              <w:overflowPunct/>
              <w:autoSpaceDE/>
              <w:autoSpaceDN/>
              <w:adjustRightInd/>
              <w:jc w:val="center"/>
              <w:textAlignment w:val="auto"/>
              <w:rPr>
                <w:rFonts w:ascii="Arial" w:hAnsi="Arial" w:cs="Arial"/>
                <w:b/>
                <w:bCs/>
                <w:kern w:val="0"/>
                <w:sz w:val="20"/>
              </w:rPr>
            </w:pPr>
            <w:r w:rsidRPr="002869FB">
              <w:rPr>
                <w:rFonts w:ascii="Arial" w:hAnsi="Arial" w:cs="Arial"/>
                <w:b/>
                <w:bCs/>
                <w:kern w:val="0"/>
                <w:sz w:val="20"/>
              </w:rPr>
              <w:t>735,0</w:t>
            </w:r>
          </w:p>
        </w:tc>
      </w:tr>
    </w:tbl>
    <w:p w:rsidR="002F291F" w:rsidRDefault="002F291F">
      <w:pPr>
        <w:ind w:left="-567"/>
        <w:rPr>
          <w:szCs w:val="24"/>
        </w:rPr>
      </w:pPr>
    </w:p>
    <w:sectPr w:rsidR="002F291F" w:rsidSect="00507AED">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9E3" w:rsidRDefault="00B759E3" w:rsidP="00912531">
      <w:r>
        <w:separator/>
      </w:r>
    </w:p>
  </w:endnote>
  <w:endnote w:type="continuationSeparator" w:id="0">
    <w:p w:rsidR="00B759E3" w:rsidRDefault="00B759E3" w:rsidP="00912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CE">
    <w:panose1 w:val="00000000000000000000"/>
    <w:charset w:val="EE"/>
    <w:family w:val="roman"/>
    <w:notTrueType/>
    <w:pitch w:val="variable"/>
    <w:sig w:usb0="00000005" w:usb1="00000000" w:usb2="00000000" w:usb3="00000000" w:csb0="00000002"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45" w:rsidRPr="00961340" w:rsidRDefault="00813E45" w:rsidP="00D0131C">
    <w:pPr>
      <w:pStyle w:val="Zpat"/>
      <w:jc w:val="center"/>
      <w:rPr>
        <w:sz w:val="24"/>
        <w:szCs w:val="24"/>
      </w:rPr>
    </w:pPr>
    <w:r w:rsidRPr="00961340">
      <w:rPr>
        <w:sz w:val="24"/>
        <w:szCs w:val="24"/>
      </w:rPr>
      <w:t xml:space="preserve">- </w:t>
    </w:r>
    <w:r w:rsidR="007825CC" w:rsidRPr="00961340">
      <w:rPr>
        <w:rStyle w:val="slostrnky"/>
        <w:sz w:val="24"/>
        <w:szCs w:val="24"/>
      </w:rPr>
      <w:fldChar w:fldCharType="begin"/>
    </w:r>
    <w:r w:rsidRPr="00961340">
      <w:rPr>
        <w:rStyle w:val="slostrnky"/>
        <w:sz w:val="24"/>
        <w:szCs w:val="24"/>
      </w:rPr>
      <w:instrText xml:space="preserve"> PAGE </w:instrText>
    </w:r>
    <w:r w:rsidR="007825CC" w:rsidRPr="00961340">
      <w:rPr>
        <w:rStyle w:val="slostrnky"/>
        <w:sz w:val="24"/>
        <w:szCs w:val="24"/>
      </w:rPr>
      <w:fldChar w:fldCharType="separate"/>
    </w:r>
    <w:r w:rsidR="00232C8D">
      <w:rPr>
        <w:rStyle w:val="slostrnky"/>
        <w:noProof/>
        <w:sz w:val="24"/>
        <w:szCs w:val="24"/>
      </w:rPr>
      <w:t>2</w:t>
    </w:r>
    <w:r w:rsidR="007825CC" w:rsidRPr="00961340">
      <w:rPr>
        <w:rStyle w:val="slostrnky"/>
        <w:sz w:val="24"/>
        <w:szCs w:val="24"/>
      </w:rPr>
      <w:fldChar w:fldCharType="end"/>
    </w:r>
    <w:r w:rsidRPr="00961340">
      <w:rPr>
        <w:rStyle w:val="slostrnky"/>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9E3" w:rsidRDefault="00B759E3" w:rsidP="00912531">
      <w:r>
        <w:separator/>
      </w:r>
    </w:p>
  </w:footnote>
  <w:footnote w:type="continuationSeparator" w:id="0">
    <w:p w:rsidR="00B759E3" w:rsidRDefault="00B759E3" w:rsidP="00912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8"/>
    <w:lvl w:ilvl="0">
      <w:start w:val="1"/>
      <w:numFmt w:val="lowerLetter"/>
      <w:lvlText w:val="%1)"/>
      <w:lvlJc w:val="left"/>
      <w:pPr>
        <w:tabs>
          <w:tab w:val="num" w:pos="1770"/>
        </w:tabs>
        <w:ind w:left="1770" w:hanging="360"/>
      </w:pPr>
    </w:lvl>
    <w:lvl w:ilvl="1">
      <w:start w:val="1"/>
      <w:numFmt w:val="bullet"/>
      <w:lvlText w:val="-"/>
      <w:lvlJc w:val="left"/>
      <w:pPr>
        <w:tabs>
          <w:tab w:val="num" w:pos="2490"/>
        </w:tabs>
        <w:ind w:left="2490" w:hanging="360"/>
      </w:pPr>
      <w:rPr>
        <w:rFonts w:ascii="Times New Roman" w:hAnsi="Times New Roman" w:cs="Times New Roman"/>
      </w:r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
    <w:nsid w:val="0000000E"/>
    <w:multiLevelType w:val="singleLevel"/>
    <w:tmpl w:val="0000000E"/>
    <w:name w:val="WW8Num16"/>
    <w:lvl w:ilvl="0">
      <w:start w:val="1"/>
      <w:numFmt w:val="lowerLetter"/>
      <w:lvlText w:val="%1)"/>
      <w:lvlJc w:val="left"/>
      <w:pPr>
        <w:tabs>
          <w:tab w:val="num" w:pos="1107"/>
        </w:tabs>
        <w:ind w:left="1107" w:hanging="360"/>
      </w:pPr>
      <w:rPr>
        <w:color w:val="000000"/>
      </w:rPr>
    </w:lvl>
  </w:abstractNum>
  <w:abstractNum w:abstractNumId="2">
    <w:nsid w:val="00000019"/>
    <w:multiLevelType w:val="singleLevel"/>
    <w:tmpl w:val="00000019"/>
    <w:name w:val="WW8Num28"/>
    <w:lvl w:ilvl="0">
      <w:start w:val="1"/>
      <w:numFmt w:val="lowerLetter"/>
      <w:lvlText w:val="%1)"/>
      <w:lvlJc w:val="left"/>
      <w:pPr>
        <w:tabs>
          <w:tab w:val="num" w:pos="1107"/>
        </w:tabs>
        <w:ind w:left="1107" w:hanging="360"/>
      </w:pPr>
    </w:lvl>
  </w:abstractNum>
  <w:abstractNum w:abstractNumId="3">
    <w:nsid w:val="02356BAB"/>
    <w:multiLevelType w:val="multilevel"/>
    <w:tmpl w:val="8A26358E"/>
    <w:lvl w:ilvl="0">
      <w:start w:val="1"/>
      <w:numFmt w:val="decimal"/>
      <w:lvlText w:val="%1."/>
      <w:lvlJc w:val="left"/>
      <w:pPr>
        <w:ind w:left="360" w:hanging="360"/>
      </w:pPr>
      <w:rPr>
        <w:rFonts w:hint="default"/>
        <w:sz w:val="24"/>
        <w:szCs w:val="24"/>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31B60AF"/>
    <w:multiLevelType w:val="hybridMultilevel"/>
    <w:tmpl w:val="98EE52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741413"/>
    <w:multiLevelType w:val="hybridMultilevel"/>
    <w:tmpl w:val="AFE4435A"/>
    <w:lvl w:ilvl="0" w:tplc="721C3F82">
      <w:start w:val="1"/>
      <w:numFmt w:val="bullet"/>
      <w:lvlText w:val="-"/>
      <w:lvlJc w:val="left"/>
      <w:pPr>
        <w:tabs>
          <w:tab w:val="num" w:pos="1320"/>
        </w:tabs>
        <w:ind w:left="1320" w:hanging="360"/>
      </w:pPr>
      <w:rPr>
        <w:rFonts w:ascii="Times New Roman" w:hAnsi="Times New Roman" w:cs="Times New Roman" w:hint="default"/>
      </w:rPr>
    </w:lvl>
    <w:lvl w:ilvl="1" w:tplc="04050003" w:tentative="1">
      <w:start w:val="1"/>
      <w:numFmt w:val="bullet"/>
      <w:lvlText w:val="o"/>
      <w:lvlJc w:val="left"/>
      <w:pPr>
        <w:tabs>
          <w:tab w:val="num" w:pos="984"/>
        </w:tabs>
        <w:ind w:left="984" w:hanging="360"/>
      </w:pPr>
      <w:rPr>
        <w:rFonts w:ascii="Courier New" w:hAnsi="Courier New" w:cs="Courier New" w:hint="default"/>
      </w:rPr>
    </w:lvl>
    <w:lvl w:ilvl="2" w:tplc="04050005" w:tentative="1">
      <w:start w:val="1"/>
      <w:numFmt w:val="bullet"/>
      <w:lvlText w:val=""/>
      <w:lvlJc w:val="left"/>
      <w:pPr>
        <w:tabs>
          <w:tab w:val="num" w:pos="1704"/>
        </w:tabs>
        <w:ind w:left="1704" w:hanging="360"/>
      </w:pPr>
      <w:rPr>
        <w:rFonts w:ascii="Wingdings" w:hAnsi="Wingdings" w:hint="default"/>
      </w:rPr>
    </w:lvl>
    <w:lvl w:ilvl="3" w:tplc="04050001" w:tentative="1">
      <w:start w:val="1"/>
      <w:numFmt w:val="bullet"/>
      <w:lvlText w:val=""/>
      <w:lvlJc w:val="left"/>
      <w:pPr>
        <w:tabs>
          <w:tab w:val="num" w:pos="2424"/>
        </w:tabs>
        <w:ind w:left="2424" w:hanging="360"/>
      </w:pPr>
      <w:rPr>
        <w:rFonts w:ascii="Symbol" w:hAnsi="Symbol" w:hint="default"/>
      </w:rPr>
    </w:lvl>
    <w:lvl w:ilvl="4" w:tplc="04050003" w:tentative="1">
      <w:start w:val="1"/>
      <w:numFmt w:val="bullet"/>
      <w:lvlText w:val="o"/>
      <w:lvlJc w:val="left"/>
      <w:pPr>
        <w:tabs>
          <w:tab w:val="num" w:pos="3144"/>
        </w:tabs>
        <w:ind w:left="3144" w:hanging="360"/>
      </w:pPr>
      <w:rPr>
        <w:rFonts w:ascii="Courier New" w:hAnsi="Courier New" w:cs="Courier New" w:hint="default"/>
      </w:rPr>
    </w:lvl>
    <w:lvl w:ilvl="5" w:tplc="04050005" w:tentative="1">
      <w:start w:val="1"/>
      <w:numFmt w:val="bullet"/>
      <w:lvlText w:val=""/>
      <w:lvlJc w:val="left"/>
      <w:pPr>
        <w:tabs>
          <w:tab w:val="num" w:pos="3864"/>
        </w:tabs>
        <w:ind w:left="3864" w:hanging="360"/>
      </w:pPr>
      <w:rPr>
        <w:rFonts w:ascii="Wingdings" w:hAnsi="Wingdings" w:hint="default"/>
      </w:rPr>
    </w:lvl>
    <w:lvl w:ilvl="6" w:tplc="04050001" w:tentative="1">
      <w:start w:val="1"/>
      <w:numFmt w:val="bullet"/>
      <w:lvlText w:val=""/>
      <w:lvlJc w:val="left"/>
      <w:pPr>
        <w:tabs>
          <w:tab w:val="num" w:pos="4584"/>
        </w:tabs>
        <w:ind w:left="4584" w:hanging="360"/>
      </w:pPr>
      <w:rPr>
        <w:rFonts w:ascii="Symbol" w:hAnsi="Symbol" w:hint="default"/>
      </w:rPr>
    </w:lvl>
    <w:lvl w:ilvl="7" w:tplc="04050003" w:tentative="1">
      <w:start w:val="1"/>
      <w:numFmt w:val="bullet"/>
      <w:lvlText w:val="o"/>
      <w:lvlJc w:val="left"/>
      <w:pPr>
        <w:tabs>
          <w:tab w:val="num" w:pos="5304"/>
        </w:tabs>
        <w:ind w:left="5304" w:hanging="360"/>
      </w:pPr>
      <w:rPr>
        <w:rFonts w:ascii="Courier New" w:hAnsi="Courier New" w:cs="Courier New" w:hint="default"/>
      </w:rPr>
    </w:lvl>
    <w:lvl w:ilvl="8" w:tplc="04050005" w:tentative="1">
      <w:start w:val="1"/>
      <w:numFmt w:val="bullet"/>
      <w:lvlText w:val=""/>
      <w:lvlJc w:val="left"/>
      <w:pPr>
        <w:tabs>
          <w:tab w:val="num" w:pos="6024"/>
        </w:tabs>
        <w:ind w:left="6024" w:hanging="360"/>
      </w:pPr>
      <w:rPr>
        <w:rFonts w:ascii="Wingdings" w:hAnsi="Wingdings" w:hint="default"/>
      </w:rPr>
    </w:lvl>
  </w:abstractNum>
  <w:abstractNum w:abstractNumId="6">
    <w:nsid w:val="06785C62"/>
    <w:multiLevelType w:val="hybridMultilevel"/>
    <w:tmpl w:val="F5A6AA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B7126EE"/>
    <w:multiLevelType w:val="hybridMultilevel"/>
    <w:tmpl w:val="796A5C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FE74184"/>
    <w:multiLevelType w:val="hybridMultilevel"/>
    <w:tmpl w:val="30FC9D1C"/>
    <w:lvl w:ilvl="0" w:tplc="625CC1CA">
      <w:start w:val="1"/>
      <w:numFmt w:val="lowerLetter"/>
      <w:lvlText w:val="%1)"/>
      <w:lvlJc w:val="left"/>
      <w:pPr>
        <w:tabs>
          <w:tab w:val="num" w:pos="2040"/>
        </w:tabs>
        <w:ind w:left="2040" w:hanging="360"/>
      </w:pPr>
      <w:rPr>
        <w:rFonts w:hint="default"/>
        <w:strike w:val="0"/>
        <w:color w:val="auto"/>
      </w:rPr>
    </w:lvl>
    <w:lvl w:ilvl="1" w:tplc="04050019" w:tentative="1">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9">
    <w:nsid w:val="10246F25"/>
    <w:multiLevelType w:val="hybridMultilevel"/>
    <w:tmpl w:val="EEB8ADFA"/>
    <w:lvl w:ilvl="0" w:tplc="F91061A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0571F6F"/>
    <w:multiLevelType w:val="hybridMultilevel"/>
    <w:tmpl w:val="85D8175A"/>
    <w:lvl w:ilvl="0" w:tplc="E47861FC">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1297506F"/>
    <w:multiLevelType w:val="hybridMultilevel"/>
    <w:tmpl w:val="71DA2790"/>
    <w:lvl w:ilvl="0" w:tplc="1656293E">
      <w:start w:val="1"/>
      <w:numFmt w:val="lowerLetter"/>
      <w:lvlText w:val="%1)"/>
      <w:lvlJc w:val="left"/>
      <w:pPr>
        <w:tabs>
          <w:tab w:val="num" w:pos="1020"/>
        </w:tabs>
        <w:ind w:left="1020" w:hanging="360"/>
      </w:pPr>
      <w:rPr>
        <w:rFonts w:hint="default"/>
      </w:rPr>
    </w:lvl>
    <w:lvl w:ilvl="1" w:tplc="0AD03A30">
      <w:start w:val="3"/>
      <w:numFmt w:val="decimal"/>
      <w:lvlText w:val="%2."/>
      <w:lvlJc w:val="left"/>
      <w:pPr>
        <w:tabs>
          <w:tab w:val="num" w:pos="1740"/>
        </w:tabs>
        <w:ind w:left="1740" w:hanging="360"/>
      </w:pPr>
      <w:rPr>
        <w:rFonts w:hint="default"/>
      </w:rPr>
    </w:lvl>
    <w:lvl w:ilvl="2" w:tplc="0405001B" w:tentative="1">
      <w:start w:val="1"/>
      <w:numFmt w:val="lowerRoman"/>
      <w:lvlText w:val="%3."/>
      <w:lvlJc w:val="right"/>
      <w:pPr>
        <w:tabs>
          <w:tab w:val="num" w:pos="2460"/>
        </w:tabs>
        <w:ind w:left="2460" w:hanging="180"/>
      </w:pPr>
    </w:lvl>
    <w:lvl w:ilvl="3" w:tplc="0405000F" w:tentative="1">
      <w:start w:val="1"/>
      <w:numFmt w:val="decimal"/>
      <w:lvlText w:val="%4."/>
      <w:lvlJc w:val="left"/>
      <w:pPr>
        <w:tabs>
          <w:tab w:val="num" w:pos="3180"/>
        </w:tabs>
        <w:ind w:left="3180" w:hanging="360"/>
      </w:pPr>
    </w:lvl>
    <w:lvl w:ilvl="4" w:tplc="04050019" w:tentative="1">
      <w:start w:val="1"/>
      <w:numFmt w:val="lowerLetter"/>
      <w:lvlText w:val="%5."/>
      <w:lvlJc w:val="left"/>
      <w:pPr>
        <w:tabs>
          <w:tab w:val="num" w:pos="3900"/>
        </w:tabs>
        <w:ind w:left="3900" w:hanging="360"/>
      </w:pPr>
    </w:lvl>
    <w:lvl w:ilvl="5" w:tplc="0405001B" w:tentative="1">
      <w:start w:val="1"/>
      <w:numFmt w:val="lowerRoman"/>
      <w:lvlText w:val="%6."/>
      <w:lvlJc w:val="right"/>
      <w:pPr>
        <w:tabs>
          <w:tab w:val="num" w:pos="4620"/>
        </w:tabs>
        <w:ind w:left="4620" w:hanging="180"/>
      </w:pPr>
    </w:lvl>
    <w:lvl w:ilvl="6" w:tplc="0405000F" w:tentative="1">
      <w:start w:val="1"/>
      <w:numFmt w:val="decimal"/>
      <w:lvlText w:val="%7."/>
      <w:lvlJc w:val="left"/>
      <w:pPr>
        <w:tabs>
          <w:tab w:val="num" w:pos="5340"/>
        </w:tabs>
        <w:ind w:left="5340" w:hanging="360"/>
      </w:pPr>
    </w:lvl>
    <w:lvl w:ilvl="7" w:tplc="04050019" w:tentative="1">
      <w:start w:val="1"/>
      <w:numFmt w:val="lowerLetter"/>
      <w:lvlText w:val="%8."/>
      <w:lvlJc w:val="left"/>
      <w:pPr>
        <w:tabs>
          <w:tab w:val="num" w:pos="6060"/>
        </w:tabs>
        <w:ind w:left="6060" w:hanging="360"/>
      </w:pPr>
    </w:lvl>
    <w:lvl w:ilvl="8" w:tplc="0405001B" w:tentative="1">
      <w:start w:val="1"/>
      <w:numFmt w:val="lowerRoman"/>
      <w:lvlText w:val="%9."/>
      <w:lvlJc w:val="right"/>
      <w:pPr>
        <w:tabs>
          <w:tab w:val="num" w:pos="6780"/>
        </w:tabs>
        <w:ind w:left="6780" w:hanging="180"/>
      </w:pPr>
    </w:lvl>
  </w:abstractNum>
  <w:abstractNum w:abstractNumId="12">
    <w:nsid w:val="148A186F"/>
    <w:multiLevelType w:val="hybridMultilevel"/>
    <w:tmpl w:val="28C453FC"/>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nsid w:val="17C509B8"/>
    <w:multiLevelType w:val="hybridMultilevel"/>
    <w:tmpl w:val="836EAEB6"/>
    <w:lvl w:ilvl="0" w:tplc="CE4E1D96">
      <w:start w:val="9"/>
      <w:numFmt w:val="bullet"/>
      <w:lvlText w:val="-"/>
      <w:lvlJc w:val="left"/>
      <w:pPr>
        <w:tabs>
          <w:tab w:val="num" w:pos="660"/>
        </w:tabs>
        <w:ind w:left="660" w:hanging="360"/>
      </w:pPr>
      <w:rPr>
        <w:rFonts w:ascii="Times New Roman" w:eastAsia="Times New Roman" w:hAnsi="Times New Roman" w:cs="Times New Roman" w:hint="default"/>
      </w:rPr>
    </w:lvl>
    <w:lvl w:ilvl="1" w:tplc="04050003">
      <w:start w:val="1"/>
      <w:numFmt w:val="bullet"/>
      <w:lvlText w:val="o"/>
      <w:lvlJc w:val="left"/>
      <w:pPr>
        <w:tabs>
          <w:tab w:val="num" w:pos="1380"/>
        </w:tabs>
        <w:ind w:left="1380"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1CF05D1A"/>
    <w:multiLevelType w:val="multilevel"/>
    <w:tmpl w:val="AD4602BE"/>
    <w:lvl w:ilvl="0">
      <w:start w:val="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1E321878"/>
    <w:multiLevelType w:val="singleLevel"/>
    <w:tmpl w:val="AFFA7A0C"/>
    <w:lvl w:ilvl="0">
      <w:start w:val="1"/>
      <w:numFmt w:val="lowerLetter"/>
      <w:lvlText w:val="%1)"/>
      <w:lvlJc w:val="left"/>
      <w:pPr>
        <w:tabs>
          <w:tab w:val="num" w:pos="1500"/>
        </w:tabs>
        <w:ind w:left="1500" w:hanging="360"/>
      </w:pPr>
    </w:lvl>
  </w:abstractNum>
  <w:abstractNum w:abstractNumId="16">
    <w:nsid w:val="1EDA3C2A"/>
    <w:multiLevelType w:val="hybridMultilevel"/>
    <w:tmpl w:val="BD46B7A0"/>
    <w:lvl w:ilvl="0" w:tplc="C5DC402A">
      <w:start w:val="1"/>
      <w:numFmt w:val="bullet"/>
      <w:lvlText w:val="-"/>
      <w:lvlJc w:val="left"/>
      <w:pPr>
        <w:ind w:left="720" w:hanging="360"/>
      </w:pPr>
      <w:rPr>
        <w:rFonts w:ascii="Times New Roman" w:hAnsi="Times New Roman" w:cs="Times New Roman" w:hint="default"/>
        <w:color w:val="auto"/>
      </w:rPr>
    </w:lvl>
    <w:lvl w:ilvl="1" w:tplc="721C3F82">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EDB7050"/>
    <w:multiLevelType w:val="multilevel"/>
    <w:tmpl w:val="EBD00A4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51960ED"/>
    <w:multiLevelType w:val="hybridMultilevel"/>
    <w:tmpl w:val="F5A6AA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667076F"/>
    <w:multiLevelType w:val="multilevel"/>
    <w:tmpl w:val="DEBA1908"/>
    <w:lvl w:ilvl="0">
      <w:start w:val="8"/>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7AA6714"/>
    <w:multiLevelType w:val="multilevel"/>
    <w:tmpl w:val="6082E7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8E93745"/>
    <w:multiLevelType w:val="multilevel"/>
    <w:tmpl w:val="353A6EF6"/>
    <w:lvl w:ilvl="0">
      <w:start w:val="1"/>
      <w:numFmt w:val="decimal"/>
      <w:lvlText w:val="%1."/>
      <w:lvlJc w:val="left"/>
      <w:pPr>
        <w:tabs>
          <w:tab w:val="num" w:pos="525"/>
        </w:tabs>
        <w:ind w:left="525" w:hanging="525"/>
      </w:pPr>
    </w:lvl>
    <w:lvl w:ilvl="1">
      <w:start w:val="1"/>
      <w:numFmt w:val="decimal"/>
      <w:lvlText w:val="%1.%2."/>
      <w:lvlJc w:val="left"/>
      <w:pPr>
        <w:tabs>
          <w:tab w:val="num" w:pos="525"/>
        </w:tabs>
        <w:ind w:left="525" w:hanging="52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2A221978"/>
    <w:multiLevelType w:val="hybridMultilevel"/>
    <w:tmpl w:val="7A14F7C8"/>
    <w:lvl w:ilvl="0" w:tplc="0405000F">
      <w:start w:val="1"/>
      <w:numFmt w:val="decimal"/>
      <w:lvlText w:val="%1."/>
      <w:lvlJc w:val="left"/>
      <w:pPr>
        <w:tabs>
          <w:tab w:val="num" w:pos="360"/>
        </w:tabs>
        <w:ind w:left="360" w:hanging="360"/>
      </w:pPr>
    </w:lvl>
    <w:lvl w:ilvl="1" w:tplc="D4647A5E">
      <w:start w:val="6"/>
      <w:numFmt w:val="bullet"/>
      <w:lvlText w:val="-"/>
      <w:lvlJc w:val="left"/>
      <w:pPr>
        <w:tabs>
          <w:tab w:val="num" w:pos="1080"/>
        </w:tabs>
        <w:ind w:left="1080" w:hanging="360"/>
      </w:pPr>
      <w:rPr>
        <w:rFonts w:hint="default"/>
        <w:color w:val="auto"/>
      </w:rPr>
    </w:lvl>
    <w:lvl w:ilvl="2" w:tplc="721C3F82">
      <w:start w:val="1"/>
      <w:numFmt w:val="bullet"/>
      <w:lvlText w:val="-"/>
      <w:lvlJc w:val="left"/>
      <w:pPr>
        <w:tabs>
          <w:tab w:val="num" w:pos="1980"/>
        </w:tabs>
        <w:ind w:left="1980" w:hanging="360"/>
      </w:pPr>
      <w:rPr>
        <w:rFonts w:ascii="Times New Roman" w:hAnsi="Times New Roman" w:cs="Times New Roman"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2B5C273D"/>
    <w:multiLevelType w:val="hybridMultilevel"/>
    <w:tmpl w:val="53D221A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DC809D5"/>
    <w:multiLevelType w:val="hybridMultilevel"/>
    <w:tmpl w:val="DDC2E25C"/>
    <w:lvl w:ilvl="0" w:tplc="B33693A6">
      <w:start w:val="1"/>
      <w:numFmt w:val="lowerLetter"/>
      <w:lvlText w:val="%1)"/>
      <w:lvlJc w:val="left"/>
      <w:pPr>
        <w:tabs>
          <w:tab w:val="num" w:pos="1233"/>
        </w:tabs>
        <w:ind w:left="1233" w:hanging="525"/>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nsid w:val="2EC1700D"/>
    <w:multiLevelType w:val="hybridMultilevel"/>
    <w:tmpl w:val="E760DBE6"/>
    <w:lvl w:ilvl="0" w:tplc="04050001">
      <w:start w:val="1"/>
      <w:numFmt w:val="bullet"/>
      <w:lvlText w:val=""/>
      <w:lvlJc w:val="left"/>
      <w:pPr>
        <w:ind w:left="1980" w:hanging="360"/>
      </w:pPr>
      <w:rPr>
        <w:rFonts w:ascii="Symbol" w:hAnsi="Symbol"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26">
    <w:nsid w:val="30AB5AB1"/>
    <w:multiLevelType w:val="multilevel"/>
    <w:tmpl w:val="9F2AB6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0B60596"/>
    <w:multiLevelType w:val="multilevel"/>
    <w:tmpl w:val="D158B10A"/>
    <w:lvl w:ilvl="0">
      <w:start w:val="1"/>
      <w:numFmt w:val="decimal"/>
      <w:lvlText w:val="%1."/>
      <w:lvlJc w:val="left"/>
      <w:pPr>
        <w:tabs>
          <w:tab w:val="num" w:pos="420"/>
        </w:tabs>
        <w:ind w:left="420" w:hanging="360"/>
      </w:pPr>
    </w:lvl>
    <w:lvl w:ilvl="1">
      <w:start w:val="5"/>
      <w:numFmt w:val="decimal"/>
      <w:isLgl/>
      <w:lvlText w:val="%1.%2."/>
      <w:lvlJc w:val="left"/>
      <w:pPr>
        <w:tabs>
          <w:tab w:val="num" w:pos="480"/>
        </w:tabs>
        <w:ind w:left="480" w:hanging="420"/>
      </w:pPr>
    </w:lvl>
    <w:lvl w:ilvl="2">
      <w:start w:val="1"/>
      <w:numFmt w:val="decimal"/>
      <w:isLgl/>
      <w:lvlText w:val="%1.%2.%3."/>
      <w:lvlJc w:val="left"/>
      <w:pPr>
        <w:tabs>
          <w:tab w:val="num" w:pos="780"/>
        </w:tabs>
        <w:ind w:left="780" w:hanging="720"/>
      </w:pPr>
    </w:lvl>
    <w:lvl w:ilvl="3">
      <w:start w:val="1"/>
      <w:numFmt w:val="decimal"/>
      <w:isLgl/>
      <w:lvlText w:val="%1.%2.%3.%4."/>
      <w:lvlJc w:val="left"/>
      <w:pPr>
        <w:tabs>
          <w:tab w:val="num" w:pos="780"/>
        </w:tabs>
        <w:ind w:left="780" w:hanging="720"/>
      </w:pPr>
    </w:lvl>
    <w:lvl w:ilvl="4">
      <w:start w:val="1"/>
      <w:numFmt w:val="decimal"/>
      <w:isLgl/>
      <w:lvlText w:val="%1.%2.%3.%4.%5."/>
      <w:lvlJc w:val="left"/>
      <w:pPr>
        <w:tabs>
          <w:tab w:val="num" w:pos="1140"/>
        </w:tabs>
        <w:ind w:left="1140" w:hanging="1080"/>
      </w:pPr>
    </w:lvl>
    <w:lvl w:ilvl="5">
      <w:start w:val="1"/>
      <w:numFmt w:val="decimal"/>
      <w:isLgl/>
      <w:lvlText w:val="%1.%2.%3.%4.%5.%6."/>
      <w:lvlJc w:val="left"/>
      <w:pPr>
        <w:tabs>
          <w:tab w:val="num" w:pos="1140"/>
        </w:tabs>
        <w:ind w:left="1140" w:hanging="1080"/>
      </w:pPr>
    </w:lvl>
    <w:lvl w:ilvl="6">
      <w:start w:val="1"/>
      <w:numFmt w:val="decimal"/>
      <w:isLgl/>
      <w:lvlText w:val="%1.%2.%3.%4.%5.%6.%7."/>
      <w:lvlJc w:val="left"/>
      <w:pPr>
        <w:tabs>
          <w:tab w:val="num" w:pos="1500"/>
        </w:tabs>
        <w:ind w:left="1500" w:hanging="1440"/>
      </w:pPr>
    </w:lvl>
    <w:lvl w:ilvl="7">
      <w:start w:val="1"/>
      <w:numFmt w:val="decimal"/>
      <w:isLgl/>
      <w:lvlText w:val="%1.%2.%3.%4.%5.%6.%7.%8."/>
      <w:lvlJc w:val="left"/>
      <w:pPr>
        <w:tabs>
          <w:tab w:val="num" w:pos="1500"/>
        </w:tabs>
        <w:ind w:left="1500" w:hanging="1440"/>
      </w:pPr>
    </w:lvl>
    <w:lvl w:ilvl="8">
      <w:start w:val="1"/>
      <w:numFmt w:val="decimal"/>
      <w:isLgl/>
      <w:lvlText w:val="%1.%2.%3.%4.%5.%6.%7.%8.%9."/>
      <w:lvlJc w:val="left"/>
      <w:pPr>
        <w:tabs>
          <w:tab w:val="num" w:pos="1860"/>
        </w:tabs>
        <w:ind w:left="1860" w:hanging="1800"/>
      </w:pPr>
    </w:lvl>
  </w:abstractNum>
  <w:abstractNum w:abstractNumId="28">
    <w:nsid w:val="31431769"/>
    <w:multiLevelType w:val="multilevel"/>
    <w:tmpl w:val="925658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3A04E94"/>
    <w:multiLevelType w:val="hybridMultilevel"/>
    <w:tmpl w:val="992A8C34"/>
    <w:lvl w:ilvl="0" w:tplc="B5E8F96C">
      <w:start w:val="1"/>
      <w:numFmt w:val="ordinal"/>
      <w:lvlText w:val="5.%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3A634FB"/>
    <w:multiLevelType w:val="multilevel"/>
    <w:tmpl w:val="906E4406"/>
    <w:lvl w:ilvl="0">
      <w:start w:val="6"/>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373F39DB"/>
    <w:multiLevelType w:val="hybridMultilevel"/>
    <w:tmpl w:val="750AA304"/>
    <w:lvl w:ilvl="0" w:tplc="AA2619AE">
      <w:start w:val="1"/>
      <w:numFmt w:val="lowerLetter"/>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2">
    <w:nsid w:val="377D0148"/>
    <w:multiLevelType w:val="multilevel"/>
    <w:tmpl w:val="652A8D9E"/>
    <w:lvl w:ilvl="0">
      <w:start w:val="1"/>
      <w:numFmt w:val="none"/>
      <w:lvlText w:val="2."/>
      <w:lvlJc w:val="left"/>
      <w:pPr>
        <w:tabs>
          <w:tab w:val="num" w:pos="360"/>
        </w:tabs>
        <w:ind w:left="360" w:hanging="360"/>
      </w:pPr>
      <w:rPr>
        <w:rFonts w:hint="default"/>
      </w:rPr>
    </w:lvl>
    <w:lvl w:ilvl="1">
      <w:start w:val="1"/>
      <w:numFmt w:val="decimal"/>
      <w:lvlText w:val="%12.%2."/>
      <w:lvlJc w:val="left"/>
      <w:pPr>
        <w:tabs>
          <w:tab w:val="num" w:pos="357"/>
        </w:tabs>
        <w:ind w:left="284" w:firstLine="76"/>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3AE1138C"/>
    <w:multiLevelType w:val="multilevel"/>
    <w:tmpl w:val="6BCABAA8"/>
    <w:lvl w:ilvl="0">
      <w:start w:val="5"/>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3E4E0642"/>
    <w:multiLevelType w:val="multilevel"/>
    <w:tmpl w:val="5D8656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3EA75B15"/>
    <w:multiLevelType w:val="hybridMultilevel"/>
    <w:tmpl w:val="EEB8ADFA"/>
    <w:lvl w:ilvl="0" w:tplc="F91061A2">
      <w:start w:val="1"/>
      <w:numFmt w:val="lowerLetter"/>
      <w:lvlText w:val="%1)"/>
      <w:lvlJc w:val="left"/>
      <w:pPr>
        <w:ind w:left="1211" w:hanging="360"/>
      </w:pPr>
      <w:rPr>
        <w:rFonts w:hint="default"/>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6">
    <w:nsid w:val="3EDF32F4"/>
    <w:multiLevelType w:val="multilevel"/>
    <w:tmpl w:val="D3E801C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989" w:hanging="705"/>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7">
    <w:nsid w:val="3F770433"/>
    <w:multiLevelType w:val="hybridMultilevel"/>
    <w:tmpl w:val="6FB84E42"/>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abstractNum w:abstractNumId="38">
    <w:nsid w:val="41E7718D"/>
    <w:multiLevelType w:val="multilevel"/>
    <w:tmpl w:val="65BC3E2C"/>
    <w:lvl w:ilvl="0">
      <w:start w:val="5"/>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42323E01"/>
    <w:multiLevelType w:val="hybridMultilevel"/>
    <w:tmpl w:val="C81454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42741B0D"/>
    <w:multiLevelType w:val="multilevel"/>
    <w:tmpl w:val="BF34CF92"/>
    <w:lvl w:ilvl="0">
      <w:start w:val="2"/>
      <w:numFmt w:val="upperRoman"/>
      <w:lvlText w:val=""/>
      <w:lvlJc w:val="left"/>
      <w:pPr>
        <w:tabs>
          <w:tab w:val="num" w:pos="360"/>
        </w:tabs>
        <w:ind w:left="360" w:hanging="360"/>
      </w:pPr>
      <w:rPr>
        <w:b/>
        <w:sz w:val="22"/>
        <w:u w:val="single"/>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1">
    <w:nsid w:val="434F5D99"/>
    <w:multiLevelType w:val="hybridMultilevel"/>
    <w:tmpl w:val="C92420D4"/>
    <w:lvl w:ilvl="0" w:tplc="8392128C">
      <w:start w:val="1"/>
      <w:numFmt w:val="lowerLetter"/>
      <w:lvlText w:val="%1)"/>
      <w:lvlJc w:val="left"/>
      <w:pPr>
        <w:ind w:left="960" w:hanging="360"/>
      </w:pPr>
      <w:rPr>
        <w:rFonts w:hint="default"/>
      </w:rPr>
    </w:lvl>
    <w:lvl w:ilvl="1" w:tplc="04050019">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42">
    <w:nsid w:val="43F55B14"/>
    <w:multiLevelType w:val="hybridMultilevel"/>
    <w:tmpl w:val="AFB8D2A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45580C7F"/>
    <w:multiLevelType w:val="singleLevel"/>
    <w:tmpl w:val="0405000F"/>
    <w:lvl w:ilvl="0">
      <w:start w:val="1"/>
      <w:numFmt w:val="decimal"/>
      <w:lvlText w:val="%1."/>
      <w:lvlJc w:val="left"/>
      <w:pPr>
        <w:tabs>
          <w:tab w:val="num" w:pos="360"/>
        </w:tabs>
        <w:ind w:left="360" w:hanging="360"/>
      </w:pPr>
    </w:lvl>
  </w:abstractNum>
  <w:abstractNum w:abstractNumId="44">
    <w:nsid w:val="4576042F"/>
    <w:multiLevelType w:val="multilevel"/>
    <w:tmpl w:val="7602BE5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58E0EF4"/>
    <w:multiLevelType w:val="multilevel"/>
    <w:tmpl w:val="B8E6DDC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nsid w:val="47F41846"/>
    <w:multiLevelType w:val="singleLevel"/>
    <w:tmpl w:val="D0586C38"/>
    <w:lvl w:ilvl="0">
      <w:start w:val="101"/>
      <w:numFmt w:val="bullet"/>
      <w:lvlText w:val="-"/>
      <w:lvlJc w:val="left"/>
      <w:pPr>
        <w:tabs>
          <w:tab w:val="num" w:pos="1500"/>
        </w:tabs>
        <w:ind w:left="1500" w:hanging="360"/>
      </w:pPr>
    </w:lvl>
  </w:abstractNum>
  <w:abstractNum w:abstractNumId="47">
    <w:nsid w:val="4E0A29C2"/>
    <w:multiLevelType w:val="hybridMultilevel"/>
    <w:tmpl w:val="6C4E5B64"/>
    <w:lvl w:ilvl="0" w:tplc="721C3F82">
      <w:start w:val="1"/>
      <w:numFmt w:val="bullet"/>
      <w:lvlText w:val="-"/>
      <w:lvlJc w:val="left"/>
      <w:pPr>
        <w:tabs>
          <w:tab w:val="num" w:pos="1068"/>
        </w:tabs>
        <w:ind w:left="1068" w:hanging="360"/>
      </w:pPr>
      <w:rPr>
        <w:rFonts w:ascii="Times New Roman" w:hAnsi="Times New Roman" w:cs="Times New Roman" w:hint="default"/>
      </w:rPr>
    </w:lvl>
    <w:lvl w:ilvl="1" w:tplc="04050003">
      <w:start w:val="1"/>
      <w:numFmt w:val="bullet"/>
      <w:lvlText w:val="o"/>
      <w:lvlJc w:val="left"/>
      <w:pPr>
        <w:tabs>
          <w:tab w:val="num" w:pos="732"/>
        </w:tabs>
        <w:ind w:left="732" w:hanging="360"/>
      </w:pPr>
      <w:rPr>
        <w:rFonts w:ascii="Courier New" w:hAnsi="Courier New" w:cs="Courier New" w:hint="default"/>
      </w:rPr>
    </w:lvl>
    <w:lvl w:ilvl="2" w:tplc="04050005" w:tentative="1">
      <w:start w:val="1"/>
      <w:numFmt w:val="bullet"/>
      <w:lvlText w:val=""/>
      <w:lvlJc w:val="left"/>
      <w:pPr>
        <w:tabs>
          <w:tab w:val="num" w:pos="1452"/>
        </w:tabs>
        <w:ind w:left="1452" w:hanging="360"/>
      </w:pPr>
      <w:rPr>
        <w:rFonts w:ascii="Wingdings" w:hAnsi="Wingdings" w:hint="default"/>
      </w:rPr>
    </w:lvl>
    <w:lvl w:ilvl="3" w:tplc="04050001" w:tentative="1">
      <w:start w:val="1"/>
      <w:numFmt w:val="bullet"/>
      <w:lvlText w:val=""/>
      <w:lvlJc w:val="left"/>
      <w:pPr>
        <w:tabs>
          <w:tab w:val="num" w:pos="2172"/>
        </w:tabs>
        <w:ind w:left="2172" w:hanging="360"/>
      </w:pPr>
      <w:rPr>
        <w:rFonts w:ascii="Symbol" w:hAnsi="Symbol" w:hint="default"/>
      </w:rPr>
    </w:lvl>
    <w:lvl w:ilvl="4" w:tplc="04050003" w:tentative="1">
      <w:start w:val="1"/>
      <w:numFmt w:val="bullet"/>
      <w:lvlText w:val="o"/>
      <w:lvlJc w:val="left"/>
      <w:pPr>
        <w:tabs>
          <w:tab w:val="num" w:pos="2892"/>
        </w:tabs>
        <w:ind w:left="2892" w:hanging="360"/>
      </w:pPr>
      <w:rPr>
        <w:rFonts w:ascii="Courier New" w:hAnsi="Courier New" w:cs="Courier New" w:hint="default"/>
      </w:rPr>
    </w:lvl>
    <w:lvl w:ilvl="5" w:tplc="04050005" w:tentative="1">
      <w:start w:val="1"/>
      <w:numFmt w:val="bullet"/>
      <w:lvlText w:val=""/>
      <w:lvlJc w:val="left"/>
      <w:pPr>
        <w:tabs>
          <w:tab w:val="num" w:pos="3612"/>
        </w:tabs>
        <w:ind w:left="3612" w:hanging="360"/>
      </w:pPr>
      <w:rPr>
        <w:rFonts w:ascii="Wingdings" w:hAnsi="Wingdings" w:hint="default"/>
      </w:rPr>
    </w:lvl>
    <w:lvl w:ilvl="6" w:tplc="04050001" w:tentative="1">
      <w:start w:val="1"/>
      <w:numFmt w:val="bullet"/>
      <w:lvlText w:val=""/>
      <w:lvlJc w:val="left"/>
      <w:pPr>
        <w:tabs>
          <w:tab w:val="num" w:pos="4332"/>
        </w:tabs>
        <w:ind w:left="4332" w:hanging="360"/>
      </w:pPr>
      <w:rPr>
        <w:rFonts w:ascii="Symbol" w:hAnsi="Symbol" w:hint="default"/>
      </w:rPr>
    </w:lvl>
    <w:lvl w:ilvl="7" w:tplc="04050003" w:tentative="1">
      <w:start w:val="1"/>
      <w:numFmt w:val="bullet"/>
      <w:lvlText w:val="o"/>
      <w:lvlJc w:val="left"/>
      <w:pPr>
        <w:tabs>
          <w:tab w:val="num" w:pos="5052"/>
        </w:tabs>
        <w:ind w:left="5052" w:hanging="360"/>
      </w:pPr>
      <w:rPr>
        <w:rFonts w:ascii="Courier New" w:hAnsi="Courier New" w:cs="Courier New" w:hint="default"/>
      </w:rPr>
    </w:lvl>
    <w:lvl w:ilvl="8" w:tplc="04050005" w:tentative="1">
      <w:start w:val="1"/>
      <w:numFmt w:val="bullet"/>
      <w:lvlText w:val=""/>
      <w:lvlJc w:val="left"/>
      <w:pPr>
        <w:tabs>
          <w:tab w:val="num" w:pos="5772"/>
        </w:tabs>
        <w:ind w:left="5772" w:hanging="360"/>
      </w:pPr>
      <w:rPr>
        <w:rFonts w:ascii="Wingdings" w:hAnsi="Wingdings" w:hint="default"/>
      </w:rPr>
    </w:lvl>
  </w:abstractNum>
  <w:abstractNum w:abstractNumId="48">
    <w:nsid w:val="4E4F79CB"/>
    <w:multiLevelType w:val="hybridMultilevel"/>
    <w:tmpl w:val="759083D0"/>
    <w:lvl w:ilvl="0" w:tplc="625CC1CA">
      <w:start w:val="1"/>
      <w:numFmt w:val="lowerLetter"/>
      <w:lvlText w:val="%1)"/>
      <w:lvlJc w:val="left"/>
      <w:pPr>
        <w:tabs>
          <w:tab w:val="num" w:pos="1200"/>
        </w:tabs>
        <w:ind w:left="1200" w:hanging="360"/>
      </w:pPr>
      <w:rPr>
        <w:rFonts w:hint="default"/>
        <w:strike w:val="0"/>
        <w:color w:val="auto"/>
      </w:rPr>
    </w:lvl>
    <w:lvl w:ilvl="1" w:tplc="04050019" w:tentative="1">
      <w:start w:val="1"/>
      <w:numFmt w:val="lowerLetter"/>
      <w:lvlText w:val="%2."/>
      <w:lvlJc w:val="left"/>
      <w:pPr>
        <w:tabs>
          <w:tab w:val="num" w:pos="1920"/>
        </w:tabs>
        <w:ind w:left="1920" w:hanging="360"/>
      </w:pPr>
    </w:lvl>
    <w:lvl w:ilvl="2" w:tplc="0405001B" w:tentative="1">
      <w:start w:val="1"/>
      <w:numFmt w:val="lowerRoman"/>
      <w:lvlText w:val="%3."/>
      <w:lvlJc w:val="right"/>
      <w:pPr>
        <w:tabs>
          <w:tab w:val="num" w:pos="2640"/>
        </w:tabs>
        <w:ind w:left="2640" w:hanging="180"/>
      </w:pPr>
    </w:lvl>
    <w:lvl w:ilvl="3" w:tplc="0405000F" w:tentative="1">
      <w:start w:val="1"/>
      <w:numFmt w:val="decimal"/>
      <w:lvlText w:val="%4."/>
      <w:lvlJc w:val="left"/>
      <w:pPr>
        <w:tabs>
          <w:tab w:val="num" w:pos="3360"/>
        </w:tabs>
        <w:ind w:left="3360" w:hanging="360"/>
      </w:pPr>
    </w:lvl>
    <w:lvl w:ilvl="4" w:tplc="04050019" w:tentative="1">
      <w:start w:val="1"/>
      <w:numFmt w:val="lowerLetter"/>
      <w:lvlText w:val="%5."/>
      <w:lvlJc w:val="left"/>
      <w:pPr>
        <w:tabs>
          <w:tab w:val="num" w:pos="4080"/>
        </w:tabs>
        <w:ind w:left="4080" w:hanging="360"/>
      </w:pPr>
    </w:lvl>
    <w:lvl w:ilvl="5" w:tplc="0405001B" w:tentative="1">
      <w:start w:val="1"/>
      <w:numFmt w:val="lowerRoman"/>
      <w:lvlText w:val="%6."/>
      <w:lvlJc w:val="right"/>
      <w:pPr>
        <w:tabs>
          <w:tab w:val="num" w:pos="4800"/>
        </w:tabs>
        <w:ind w:left="4800" w:hanging="180"/>
      </w:pPr>
    </w:lvl>
    <w:lvl w:ilvl="6" w:tplc="0405000F" w:tentative="1">
      <w:start w:val="1"/>
      <w:numFmt w:val="decimal"/>
      <w:lvlText w:val="%7."/>
      <w:lvlJc w:val="left"/>
      <w:pPr>
        <w:tabs>
          <w:tab w:val="num" w:pos="5520"/>
        </w:tabs>
        <w:ind w:left="5520" w:hanging="360"/>
      </w:pPr>
    </w:lvl>
    <w:lvl w:ilvl="7" w:tplc="04050019" w:tentative="1">
      <w:start w:val="1"/>
      <w:numFmt w:val="lowerLetter"/>
      <w:lvlText w:val="%8."/>
      <w:lvlJc w:val="left"/>
      <w:pPr>
        <w:tabs>
          <w:tab w:val="num" w:pos="6240"/>
        </w:tabs>
        <w:ind w:left="6240" w:hanging="360"/>
      </w:pPr>
    </w:lvl>
    <w:lvl w:ilvl="8" w:tplc="0405001B" w:tentative="1">
      <w:start w:val="1"/>
      <w:numFmt w:val="lowerRoman"/>
      <w:lvlText w:val="%9."/>
      <w:lvlJc w:val="right"/>
      <w:pPr>
        <w:tabs>
          <w:tab w:val="num" w:pos="6960"/>
        </w:tabs>
        <w:ind w:left="6960" w:hanging="180"/>
      </w:pPr>
    </w:lvl>
  </w:abstractNum>
  <w:abstractNum w:abstractNumId="49">
    <w:nsid w:val="527C25BC"/>
    <w:multiLevelType w:val="multilevel"/>
    <w:tmpl w:val="D1D0D1CC"/>
    <w:lvl w:ilvl="0">
      <w:start w:val="4"/>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50">
    <w:nsid w:val="533C61F2"/>
    <w:multiLevelType w:val="hybridMultilevel"/>
    <w:tmpl w:val="8C24C44C"/>
    <w:lvl w:ilvl="0" w:tplc="8AF69662">
      <w:start w:val="1"/>
      <w:numFmt w:val="ordinal"/>
      <w:lvlText w:val="4.%1"/>
      <w:lvlJc w:val="left"/>
      <w:pPr>
        <w:tabs>
          <w:tab w:val="num" w:pos="502"/>
        </w:tabs>
        <w:ind w:left="502" w:hanging="360"/>
      </w:pPr>
      <w:rPr>
        <w:rFonts w:hint="default"/>
      </w:rPr>
    </w:lvl>
    <w:lvl w:ilvl="1" w:tplc="04050019" w:tentative="1">
      <w:start w:val="1"/>
      <w:numFmt w:val="lowerLetter"/>
      <w:lvlText w:val="%2."/>
      <w:lvlJc w:val="left"/>
      <w:pPr>
        <w:ind w:left="862" w:hanging="360"/>
      </w:pPr>
    </w:lvl>
    <w:lvl w:ilvl="2" w:tplc="0405001B" w:tentative="1">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51">
    <w:nsid w:val="53F409D1"/>
    <w:multiLevelType w:val="hybridMultilevel"/>
    <w:tmpl w:val="0F9652F4"/>
    <w:lvl w:ilvl="0" w:tplc="2C52BBBA">
      <w:start w:val="2"/>
      <w:numFmt w:val="lowerLetter"/>
      <w:lvlText w:val="%1)"/>
      <w:lvlJc w:val="left"/>
      <w:pPr>
        <w:tabs>
          <w:tab w:val="num" w:pos="1065"/>
        </w:tabs>
        <w:ind w:left="1065" w:hanging="360"/>
      </w:pPr>
    </w:lvl>
    <w:lvl w:ilvl="1" w:tplc="DEC817C8">
      <w:start w:val="1"/>
      <w:numFmt w:val="lowerLetter"/>
      <w:lvlText w:val="%2)"/>
      <w:lvlJc w:val="left"/>
      <w:pPr>
        <w:tabs>
          <w:tab w:val="num" w:pos="1785"/>
        </w:tabs>
        <w:ind w:left="1785"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nsid w:val="56584132"/>
    <w:multiLevelType w:val="hybridMultilevel"/>
    <w:tmpl w:val="97AC48D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3">
    <w:nsid w:val="58086912"/>
    <w:multiLevelType w:val="multilevel"/>
    <w:tmpl w:val="069E4656"/>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nsid w:val="5ADE3D40"/>
    <w:multiLevelType w:val="hybridMultilevel"/>
    <w:tmpl w:val="796A5C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5C0E5A20"/>
    <w:multiLevelType w:val="multilevel"/>
    <w:tmpl w:val="D85010B0"/>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080"/>
        </w:tabs>
        <w:ind w:left="1080" w:hanging="72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56">
    <w:nsid w:val="5E66355A"/>
    <w:multiLevelType w:val="hybridMultilevel"/>
    <w:tmpl w:val="48E845F2"/>
    <w:lvl w:ilvl="0" w:tplc="0405000F">
      <w:start w:val="1"/>
      <w:numFmt w:val="decimal"/>
      <w:lvlText w:val="%1."/>
      <w:lvlJc w:val="left"/>
      <w:pPr>
        <w:tabs>
          <w:tab w:val="num" w:pos="360"/>
        </w:tabs>
        <w:ind w:left="360" w:hanging="360"/>
      </w:pPr>
    </w:lvl>
    <w:lvl w:ilvl="1" w:tplc="C5DC402A">
      <w:start w:val="1"/>
      <w:numFmt w:val="bullet"/>
      <w:lvlText w:val="-"/>
      <w:lvlJc w:val="left"/>
      <w:pPr>
        <w:tabs>
          <w:tab w:val="num" w:pos="1080"/>
        </w:tabs>
        <w:ind w:left="1080" w:hanging="360"/>
      </w:pPr>
      <w:rPr>
        <w:rFonts w:ascii="Times New Roman" w:hAnsi="Times New Roman" w:cs="Times New Roman" w:hint="default"/>
        <w:color w:val="auto"/>
      </w:rPr>
    </w:lvl>
    <w:lvl w:ilvl="2" w:tplc="721C3F82">
      <w:start w:val="1"/>
      <w:numFmt w:val="bullet"/>
      <w:lvlText w:val="-"/>
      <w:lvlJc w:val="left"/>
      <w:pPr>
        <w:tabs>
          <w:tab w:val="num" w:pos="1980"/>
        </w:tabs>
        <w:ind w:left="1980" w:hanging="360"/>
      </w:pPr>
      <w:rPr>
        <w:rFonts w:ascii="Times New Roman" w:hAnsi="Times New Roman" w:cs="Times New Roman"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7">
    <w:nsid w:val="60ED30F3"/>
    <w:multiLevelType w:val="multilevel"/>
    <w:tmpl w:val="F04C2E52"/>
    <w:lvl w:ilvl="0">
      <w:start w:val="4"/>
      <w:numFmt w:val="decimal"/>
      <w:lvlText w:val="%1."/>
      <w:lvlJc w:val="left"/>
      <w:pPr>
        <w:tabs>
          <w:tab w:val="num" w:pos="525"/>
        </w:tabs>
        <w:ind w:left="525" w:hanging="525"/>
      </w:pPr>
    </w:lvl>
    <w:lvl w:ilvl="1">
      <w:start w:val="9"/>
      <w:numFmt w:val="decimal"/>
      <w:lvlText w:val="%1.%2."/>
      <w:lvlJc w:val="left"/>
      <w:pPr>
        <w:tabs>
          <w:tab w:val="num" w:pos="525"/>
        </w:tabs>
        <w:ind w:left="525" w:hanging="52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8">
    <w:nsid w:val="62A054E2"/>
    <w:multiLevelType w:val="hybridMultilevel"/>
    <w:tmpl w:val="FBBAA25A"/>
    <w:lvl w:ilvl="0" w:tplc="4C34FEA0">
      <w:start w:val="2"/>
      <w:numFmt w:val="decimal"/>
      <w:lvlText w:val="%1."/>
      <w:lvlJc w:val="left"/>
      <w:pPr>
        <w:ind w:left="720" w:hanging="360"/>
      </w:pPr>
      <w:rPr>
        <w:rFonts w:ascii="Arial" w:hAnsi="Arial" w:cs="Arial"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64777301"/>
    <w:multiLevelType w:val="hybridMultilevel"/>
    <w:tmpl w:val="6AB873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6666343C"/>
    <w:multiLevelType w:val="hybridMultilevel"/>
    <w:tmpl w:val="5B9619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670F7A8D"/>
    <w:multiLevelType w:val="hybridMultilevel"/>
    <w:tmpl w:val="EA5EC134"/>
    <w:lvl w:ilvl="0" w:tplc="86CCACB4">
      <w:start w:val="1"/>
      <w:numFmt w:val="ordinal"/>
      <w:lvlText w:val="6.%1"/>
      <w:lvlJc w:val="left"/>
      <w:pPr>
        <w:tabs>
          <w:tab w:val="num" w:pos="502"/>
        </w:tabs>
        <w:ind w:left="502" w:hanging="360"/>
      </w:pPr>
      <w:rPr>
        <w:rFonts w:hint="default"/>
        <w:b/>
      </w:rPr>
    </w:lvl>
    <w:lvl w:ilvl="1" w:tplc="04050019" w:tentative="1">
      <w:start w:val="1"/>
      <w:numFmt w:val="lowerLetter"/>
      <w:lvlText w:val="%2."/>
      <w:lvlJc w:val="left"/>
      <w:pPr>
        <w:ind w:left="862" w:hanging="360"/>
      </w:pPr>
    </w:lvl>
    <w:lvl w:ilvl="2" w:tplc="0405001B" w:tentative="1">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62">
    <w:nsid w:val="6883384D"/>
    <w:multiLevelType w:val="hybridMultilevel"/>
    <w:tmpl w:val="1452E5A2"/>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6CB950FA"/>
    <w:multiLevelType w:val="hybridMultilevel"/>
    <w:tmpl w:val="F78EC8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6D1A3ED6"/>
    <w:multiLevelType w:val="multilevel"/>
    <w:tmpl w:val="9C5E7258"/>
    <w:lvl w:ilvl="0">
      <w:start w:val="5"/>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5">
    <w:nsid w:val="6DF762F3"/>
    <w:multiLevelType w:val="multilevel"/>
    <w:tmpl w:val="623872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FB7215D"/>
    <w:multiLevelType w:val="multilevel"/>
    <w:tmpl w:val="3E083814"/>
    <w:lvl w:ilvl="0">
      <w:start w:val="2"/>
      <w:numFmt w:val="decimal"/>
      <w:lvlText w:val="%1"/>
      <w:lvlJc w:val="left"/>
      <w:pPr>
        <w:tabs>
          <w:tab w:val="num" w:pos="420"/>
        </w:tabs>
        <w:ind w:left="420" w:hanging="420"/>
      </w:pPr>
    </w:lvl>
    <w:lvl w:ilvl="1">
      <w:start w:val="2"/>
      <w:numFmt w:val="decimal"/>
      <w:lvlText w:val="%1.%2."/>
      <w:lvlJc w:val="left"/>
      <w:pPr>
        <w:tabs>
          <w:tab w:val="num" w:pos="750"/>
        </w:tabs>
        <w:ind w:left="750" w:hanging="420"/>
      </w:pPr>
    </w:lvl>
    <w:lvl w:ilvl="2">
      <w:start w:val="1"/>
      <w:numFmt w:val="decimal"/>
      <w:lvlText w:val="%1.%2.%3"/>
      <w:lvlJc w:val="left"/>
      <w:pPr>
        <w:tabs>
          <w:tab w:val="num" w:pos="1380"/>
        </w:tabs>
        <w:ind w:left="1380" w:hanging="720"/>
      </w:pPr>
    </w:lvl>
    <w:lvl w:ilvl="3">
      <w:start w:val="1"/>
      <w:numFmt w:val="decimal"/>
      <w:lvlText w:val="%1.%2.%3.%4"/>
      <w:lvlJc w:val="left"/>
      <w:pPr>
        <w:tabs>
          <w:tab w:val="num" w:pos="1710"/>
        </w:tabs>
        <w:ind w:left="1710" w:hanging="720"/>
      </w:pPr>
    </w:lvl>
    <w:lvl w:ilvl="4">
      <w:start w:val="1"/>
      <w:numFmt w:val="decimal"/>
      <w:lvlText w:val="%1.%2.%3.%4.%5"/>
      <w:lvlJc w:val="left"/>
      <w:pPr>
        <w:tabs>
          <w:tab w:val="num" w:pos="2040"/>
        </w:tabs>
        <w:ind w:left="2040" w:hanging="720"/>
      </w:pPr>
    </w:lvl>
    <w:lvl w:ilvl="5">
      <w:start w:val="1"/>
      <w:numFmt w:val="decimal"/>
      <w:lvlText w:val="%1.%2.%3.%4.%5.%6"/>
      <w:lvlJc w:val="left"/>
      <w:pPr>
        <w:tabs>
          <w:tab w:val="num" w:pos="2730"/>
        </w:tabs>
        <w:ind w:left="2730" w:hanging="1080"/>
      </w:pPr>
    </w:lvl>
    <w:lvl w:ilvl="6">
      <w:start w:val="1"/>
      <w:numFmt w:val="decimal"/>
      <w:lvlText w:val="%1.%2.%3.%4.%5.%6.%7"/>
      <w:lvlJc w:val="left"/>
      <w:pPr>
        <w:tabs>
          <w:tab w:val="num" w:pos="3060"/>
        </w:tabs>
        <w:ind w:left="3060" w:hanging="1080"/>
      </w:pPr>
    </w:lvl>
    <w:lvl w:ilvl="7">
      <w:start w:val="1"/>
      <w:numFmt w:val="decimal"/>
      <w:lvlText w:val="%1.%2.%3.%4.%5.%6.%7.%8"/>
      <w:lvlJc w:val="left"/>
      <w:pPr>
        <w:tabs>
          <w:tab w:val="num" w:pos="3750"/>
        </w:tabs>
        <w:ind w:left="3750" w:hanging="1440"/>
      </w:pPr>
    </w:lvl>
    <w:lvl w:ilvl="8">
      <w:start w:val="1"/>
      <w:numFmt w:val="decimal"/>
      <w:lvlText w:val="%1.%2.%3.%4.%5.%6.%7.%8.%9"/>
      <w:lvlJc w:val="left"/>
      <w:pPr>
        <w:tabs>
          <w:tab w:val="num" w:pos="4080"/>
        </w:tabs>
        <w:ind w:left="4080" w:hanging="1440"/>
      </w:pPr>
    </w:lvl>
  </w:abstractNum>
  <w:abstractNum w:abstractNumId="67">
    <w:nsid w:val="710937F3"/>
    <w:multiLevelType w:val="multilevel"/>
    <w:tmpl w:val="D00E415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8">
    <w:nsid w:val="72073519"/>
    <w:multiLevelType w:val="hybridMultilevel"/>
    <w:tmpl w:val="B2424348"/>
    <w:lvl w:ilvl="0" w:tplc="285E24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9">
    <w:nsid w:val="72DC3C1D"/>
    <w:multiLevelType w:val="hybridMultilevel"/>
    <w:tmpl w:val="0004EE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73D872F8"/>
    <w:multiLevelType w:val="hybridMultilevel"/>
    <w:tmpl w:val="A482962E"/>
    <w:lvl w:ilvl="0" w:tplc="C5DC402A">
      <w:start w:val="1"/>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7487235A"/>
    <w:multiLevelType w:val="multilevel"/>
    <w:tmpl w:val="C7EC3A9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4B23269"/>
    <w:multiLevelType w:val="multilevel"/>
    <w:tmpl w:val="3AB24408"/>
    <w:lvl w:ilvl="0">
      <w:start w:val="1"/>
      <w:numFmt w:val="decimal"/>
      <w:lvlText w:val="%1."/>
      <w:lvlJc w:val="left"/>
      <w:pPr>
        <w:tabs>
          <w:tab w:val="num" w:pos="810"/>
        </w:tabs>
        <w:ind w:left="810" w:hanging="810"/>
      </w:pPr>
      <w:rPr>
        <w:rFonts w:hint="default"/>
      </w:rPr>
    </w:lvl>
    <w:lvl w:ilvl="1">
      <w:start w:val="7"/>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76917C8A"/>
    <w:multiLevelType w:val="hybridMultilevel"/>
    <w:tmpl w:val="028E6D88"/>
    <w:lvl w:ilvl="0" w:tplc="D0586C38">
      <w:start w:val="101"/>
      <w:numFmt w:val="bullet"/>
      <w:lvlText w:val="-"/>
      <w:lvlJc w:val="left"/>
      <w:pPr>
        <w:tabs>
          <w:tab w:val="num" w:pos="1500"/>
        </w:tabs>
        <w:ind w:left="150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4">
    <w:nsid w:val="76B55139"/>
    <w:multiLevelType w:val="multilevel"/>
    <w:tmpl w:val="00000004"/>
    <w:styleLink w:val="Styl1"/>
    <w:lvl w:ilvl="0">
      <w:start w:val="1"/>
      <w:numFmt w:val="lowerLetter"/>
      <w:lvlText w:val="%1)"/>
      <w:lvlJc w:val="left"/>
      <w:pPr>
        <w:tabs>
          <w:tab w:val="num" w:pos="1070"/>
        </w:tabs>
        <w:ind w:left="107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79BD07C6"/>
    <w:multiLevelType w:val="hybridMultilevel"/>
    <w:tmpl w:val="0304F318"/>
    <w:lvl w:ilvl="0" w:tplc="2AB4866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7D991B1C"/>
    <w:multiLevelType w:val="hybridMultilevel"/>
    <w:tmpl w:val="084EDFC4"/>
    <w:lvl w:ilvl="0" w:tplc="B6F0B1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7">
    <w:nsid w:val="7DCC3D4F"/>
    <w:multiLevelType w:val="multilevel"/>
    <w:tmpl w:val="E70C3FAA"/>
    <w:lvl w:ilvl="0">
      <w:start w:val="1"/>
      <w:numFmt w:val="lowerLetter"/>
      <w:lvlText w:val=""/>
      <w:lvlJc w:val="left"/>
      <w:pPr>
        <w:tabs>
          <w:tab w:val="num" w:pos="360"/>
        </w:tabs>
        <w:ind w:left="360" w:hanging="360"/>
      </w:pPr>
    </w:lvl>
    <w:lvl w:ilvl="1">
      <w:start w:val="2"/>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8">
    <w:nsid w:val="7E001B5C"/>
    <w:multiLevelType w:val="hybridMultilevel"/>
    <w:tmpl w:val="81EA768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9">
    <w:nsid w:val="7E473857"/>
    <w:multiLevelType w:val="hybridMultilevel"/>
    <w:tmpl w:val="46F237F6"/>
    <w:lvl w:ilvl="0" w:tplc="1F7E9402">
      <w:start w:val="1"/>
      <w:numFmt w:val="lowerLetter"/>
      <w:lvlText w:val="%1)"/>
      <w:lvlJc w:val="left"/>
      <w:pPr>
        <w:ind w:left="786"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0">
    <w:nsid w:val="7E4D2832"/>
    <w:multiLevelType w:val="hybridMultilevel"/>
    <w:tmpl w:val="ABE02364"/>
    <w:lvl w:ilvl="0" w:tplc="04050011">
      <w:start w:val="1"/>
      <w:numFmt w:val="decimal"/>
      <w:lvlText w:val="%1)"/>
      <w:lvlJc w:val="left"/>
      <w:pPr>
        <w:tabs>
          <w:tab w:val="num" w:pos="720"/>
        </w:tabs>
        <w:ind w:left="720" w:hanging="360"/>
      </w:pPr>
      <w:rPr>
        <w:rFonts w:hint="default"/>
      </w:rPr>
    </w:lvl>
    <w:lvl w:ilvl="1" w:tplc="055CDBF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nsid w:val="7F134103"/>
    <w:multiLevelType w:val="hybridMultilevel"/>
    <w:tmpl w:val="82E4D9AE"/>
    <w:lvl w:ilvl="0" w:tplc="04050001">
      <w:start w:val="1"/>
      <w:numFmt w:val="bullet"/>
      <w:lvlText w:val=""/>
      <w:lvlJc w:val="left"/>
      <w:pPr>
        <w:ind w:left="782" w:hanging="360"/>
      </w:pPr>
      <w:rPr>
        <w:rFonts w:ascii="Symbol" w:hAnsi="Symbol" w:hint="default"/>
      </w:rPr>
    </w:lvl>
    <w:lvl w:ilvl="1" w:tplc="04050003" w:tentative="1">
      <w:start w:val="1"/>
      <w:numFmt w:val="bullet"/>
      <w:lvlText w:val="o"/>
      <w:lvlJc w:val="left"/>
      <w:pPr>
        <w:ind w:left="1502" w:hanging="360"/>
      </w:pPr>
      <w:rPr>
        <w:rFonts w:ascii="Courier New" w:hAnsi="Courier New" w:cs="Courier New" w:hint="default"/>
      </w:rPr>
    </w:lvl>
    <w:lvl w:ilvl="2" w:tplc="04050005" w:tentative="1">
      <w:start w:val="1"/>
      <w:numFmt w:val="bullet"/>
      <w:lvlText w:val=""/>
      <w:lvlJc w:val="left"/>
      <w:pPr>
        <w:ind w:left="2222" w:hanging="360"/>
      </w:pPr>
      <w:rPr>
        <w:rFonts w:ascii="Wingdings" w:hAnsi="Wingdings" w:hint="default"/>
      </w:rPr>
    </w:lvl>
    <w:lvl w:ilvl="3" w:tplc="04050001" w:tentative="1">
      <w:start w:val="1"/>
      <w:numFmt w:val="bullet"/>
      <w:lvlText w:val=""/>
      <w:lvlJc w:val="left"/>
      <w:pPr>
        <w:ind w:left="2942" w:hanging="360"/>
      </w:pPr>
      <w:rPr>
        <w:rFonts w:ascii="Symbol" w:hAnsi="Symbol" w:hint="default"/>
      </w:rPr>
    </w:lvl>
    <w:lvl w:ilvl="4" w:tplc="04050003" w:tentative="1">
      <w:start w:val="1"/>
      <w:numFmt w:val="bullet"/>
      <w:lvlText w:val="o"/>
      <w:lvlJc w:val="left"/>
      <w:pPr>
        <w:ind w:left="3662" w:hanging="360"/>
      </w:pPr>
      <w:rPr>
        <w:rFonts w:ascii="Courier New" w:hAnsi="Courier New" w:cs="Courier New" w:hint="default"/>
      </w:rPr>
    </w:lvl>
    <w:lvl w:ilvl="5" w:tplc="04050005" w:tentative="1">
      <w:start w:val="1"/>
      <w:numFmt w:val="bullet"/>
      <w:lvlText w:val=""/>
      <w:lvlJc w:val="left"/>
      <w:pPr>
        <w:ind w:left="4382" w:hanging="360"/>
      </w:pPr>
      <w:rPr>
        <w:rFonts w:ascii="Wingdings" w:hAnsi="Wingdings" w:hint="default"/>
      </w:rPr>
    </w:lvl>
    <w:lvl w:ilvl="6" w:tplc="04050001" w:tentative="1">
      <w:start w:val="1"/>
      <w:numFmt w:val="bullet"/>
      <w:lvlText w:val=""/>
      <w:lvlJc w:val="left"/>
      <w:pPr>
        <w:ind w:left="5102" w:hanging="360"/>
      </w:pPr>
      <w:rPr>
        <w:rFonts w:ascii="Symbol" w:hAnsi="Symbol" w:hint="default"/>
      </w:rPr>
    </w:lvl>
    <w:lvl w:ilvl="7" w:tplc="04050003" w:tentative="1">
      <w:start w:val="1"/>
      <w:numFmt w:val="bullet"/>
      <w:lvlText w:val="o"/>
      <w:lvlJc w:val="left"/>
      <w:pPr>
        <w:ind w:left="5822" w:hanging="360"/>
      </w:pPr>
      <w:rPr>
        <w:rFonts w:ascii="Courier New" w:hAnsi="Courier New" w:cs="Courier New" w:hint="default"/>
      </w:rPr>
    </w:lvl>
    <w:lvl w:ilvl="8" w:tplc="04050005" w:tentative="1">
      <w:start w:val="1"/>
      <w:numFmt w:val="bullet"/>
      <w:lvlText w:val=""/>
      <w:lvlJc w:val="left"/>
      <w:pPr>
        <w:ind w:left="6542" w:hanging="360"/>
      </w:pPr>
      <w:rPr>
        <w:rFonts w:ascii="Wingdings" w:hAnsi="Wingdings" w:hint="default"/>
      </w:rPr>
    </w:lvl>
  </w:abstractNum>
  <w:abstractNum w:abstractNumId="82">
    <w:nsid w:val="7F135E9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3">
    <w:nsid w:val="7FE12C4D"/>
    <w:multiLevelType w:val="hybridMultilevel"/>
    <w:tmpl w:val="400A2454"/>
    <w:lvl w:ilvl="0" w:tplc="542805B0">
      <w:start w:val="7"/>
      <w:numFmt w:val="upperLetter"/>
      <w:lvlText w:val="%1."/>
      <w:lvlJc w:val="left"/>
      <w:pPr>
        <w:tabs>
          <w:tab w:val="num" w:pos="840"/>
        </w:tabs>
        <w:ind w:left="840" w:hanging="480"/>
      </w:pPr>
    </w:lvl>
    <w:lvl w:ilvl="1" w:tplc="F8D224EC">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56"/>
  </w:num>
  <w:num w:numId="2">
    <w:abstractNumId w:val="24"/>
  </w:num>
  <w:num w:numId="3">
    <w:abstractNumId w:val="47"/>
  </w:num>
  <w:num w:numId="4">
    <w:abstractNumId w:val="5"/>
  </w:num>
  <w:num w:numId="5">
    <w:abstractNumId w:val="76"/>
  </w:num>
  <w:num w:numId="6">
    <w:abstractNumId w:val="72"/>
  </w:num>
  <w:num w:numId="7">
    <w:abstractNumId w:val="80"/>
  </w:num>
  <w:num w:numId="8">
    <w:abstractNumId w:val="36"/>
  </w:num>
  <w:num w:numId="9">
    <w:abstractNumId w:val="34"/>
  </w:num>
  <w:num w:numId="10">
    <w:abstractNumId w:val="53"/>
  </w:num>
  <w:num w:numId="11">
    <w:abstractNumId w:val="32"/>
  </w:num>
  <w:num w:numId="12">
    <w:abstractNumId w:val="74"/>
  </w:num>
  <w:num w:numId="13">
    <w:abstractNumId w:val="10"/>
  </w:num>
  <w:num w:numId="14">
    <w:abstractNumId w:val="20"/>
  </w:num>
  <w:num w:numId="15">
    <w:abstractNumId w:val="50"/>
  </w:num>
  <w:num w:numId="16">
    <w:abstractNumId w:val="61"/>
  </w:num>
  <w:num w:numId="17">
    <w:abstractNumId w:val="29"/>
  </w:num>
  <w:num w:numId="18">
    <w:abstractNumId w:val="3"/>
  </w:num>
  <w:num w:numId="19">
    <w:abstractNumId w:val="35"/>
  </w:num>
  <w:num w:numId="20">
    <w:abstractNumId w:val="9"/>
  </w:num>
  <w:num w:numId="21">
    <w:abstractNumId w:val="11"/>
  </w:num>
  <w:num w:numId="22">
    <w:abstractNumId w:val="12"/>
  </w:num>
  <w:num w:numId="23">
    <w:abstractNumId w:val="2"/>
    <w:lvlOverride w:ilvl="0">
      <w:startOverride w:val="1"/>
    </w:lvlOverride>
  </w:num>
  <w:num w:numId="24">
    <w:abstractNumId w:val="1"/>
    <w:lvlOverride w:ilvl="0">
      <w:startOverride w:val="1"/>
    </w:lvlOverride>
  </w:num>
  <w:num w:numId="2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3"/>
  </w:num>
  <w:num w:numId="28">
    <w:abstractNumId w:val="26"/>
  </w:num>
  <w:num w:numId="29">
    <w:abstractNumId w:val="63"/>
  </w:num>
  <w:num w:numId="30">
    <w:abstractNumId w:val="69"/>
  </w:num>
  <w:num w:numId="31">
    <w:abstractNumId w:val="39"/>
  </w:num>
  <w:num w:numId="32">
    <w:abstractNumId w:val="28"/>
  </w:num>
  <w:num w:numId="33">
    <w:abstractNumId w:val="65"/>
  </w:num>
  <w:num w:numId="34">
    <w:abstractNumId w:val="62"/>
  </w:num>
  <w:num w:numId="35">
    <w:abstractNumId w:val="71"/>
  </w:num>
  <w:num w:numId="36">
    <w:abstractNumId w:val="44"/>
  </w:num>
  <w:num w:numId="37">
    <w:abstractNumId w:val="41"/>
  </w:num>
  <w:num w:numId="38">
    <w:abstractNumId w:val="58"/>
  </w:num>
  <w:num w:numId="39">
    <w:abstractNumId w:val="17"/>
  </w:num>
  <w:num w:numId="40">
    <w:abstractNumId w:val="82"/>
  </w:num>
  <w:num w:numId="41">
    <w:abstractNumId w:val="79"/>
  </w:num>
  <w:num w:numId="42">
    <w:abstractNumId w:val="31"/>
  </w:num>
  <w:num w:numId="43">
    <w:abstractNumId w:val="30"/>
  </w:num>
  <w:num w:numId="44">
    <w:abstractNumId w:val="19"/>
  </w:num>
  <w:num w:numId="45">
    <w:abstractNumId w:val="6"/>
  </w:num>
  <w:num w:numId="46">
    <w:abstractNumId w:val="4"/>
  </w:num>
  <w:num w:numId="47">
    <w:abstractNumId w:val="59"/>
  </w:num>
  <w:num w:numId="48">
    <w:abstractNumId w:val="18"/>
  </w:num>
  <w:num w:numId="49">
    <w:abstractNumId w:val="7"/>
  </w:num>
  <w:num w:numId="50">
    <w:abstractNumId w:val="60"/>
  </w:num>
  <w:num w:numId="51">
    <w:abstractNumId w:val="54"/>
  </w:num>
  <w:num w:numId="52">
    <w:abstractNumId w:val="78"/>
  </w:num>
  <w:num w:numId="53">
    <w:abstractNumId w:val="37"/>
  </w:num>
  <w:num w:numId="54">
    <w:abstractNumId w:val="52"/>
  </w:num>
  <w:num w:numId="55">
    <w:abstractNumId w:val="81"/>
  </w:num>
  <w:num w:numId="56">
    <w:abstractNumId w:val="68"/>
  </w:num>
  <w:num w:numId="57">
    <w:abstractNumId w:val="48"/>
  </w:num>
  <w:num w:numId="58">
    <w:abstractNumId w:val="8"/>
  </w:num>
  <w:num w:numId="59">
    <w:abstractNumId w:val="75"/>
  </w:num>
  <w:num w:numId="60">
    <w:abstractNumId w:val="70"/>
  </w:num>
  <w:num w:numId="61">
    <w:abstractNumId w:val="16"/>
  </w:num>
  <w:num w:numId="62">
    <w:abstractNumId w:val="7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num>
  <w:num w:numId="72">
    <w:abstractNumId w:val="15"/>
    <w:lvlOverride w:ilvl="0">
      <w:startOverride w:val="1"/>
    </w:lvlOverride>
  </w:num>
  <w:num w:numId="7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num>
  <w:num w:numId="7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3"/>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5"/>
  </w:num>
  <w:num w:numId="85">
    <w:abstractNumId w:val="22"/>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F0782"/>
    <w:rsid w:val="00001BC4"/>
    <w:rsid w:val="000022D4"/>
    <w:rsid w:val="000032C3"/>
    <w:rsid w:val="00006BD5"/>
    <w:rsid w:val="00012D6D"/>
    <w:rsid w:val="000141DE"/>
    <w:rsid w:val="00015D96"/>
    <w:rsid w:val="00016675"/>
    <w:rsid w:val="00017819"/>
    <w:rsid w:val="00020166"/>
    <w:rsid w:val="0002240B"/>
    <w:rsid w:val="00022708"/>
    <w:rsid w:val="00022D06"/>
    <w:rsid w:val="00024E06"/>
    <w:rsid w:val="00026EE7"/>
    <w:rsid w:val="000275D6"/>
    <w:rsid w:val="00027D0E"/>
    <w:rsid w:val="00030A8B"/>
    <w:rsid w:val="000322B4"/>
    <w:rsid w:val="00033ADE"/>
    <w:rsid w:val="0004056C"/>
    <w:rsid w:val="00041274"/>
    <w:rsid w:val="00041D18"/>
    <w:rsid w:val="000447CC"/>
    <w:rsid w:val="00046F0C"/>
    <w:rsid w:val="00050C71"/>
    <w:rsid w:val="0006049A"/>
    <w:rsid w:val="000642E4"/>
    <w:rsid w:val="00071B76"/>
    <w:rsid w:val="00071F2D"/>
    <w:rsid w:val="000772AA"/>
    <w:rsid w:val="00085170"/>
    <w:rsid w:val="00085793"/>
    <w:rsid w:val="00085D13"/>
    <w:rsid w:val="00086CAF"/>
    <w:rsid w:val="00090D8C"/>
    <w:rsid w:val="00093AB5"/>
    <w:rsid w:val="00097783"/>
    <w:rsid w:val="000A46E9"/>
    <w:rsid w:val="000A4C83"/>
    <w:rsid w:val="000A6D47"/>
    <w:rsid w:val="000B141D"/>
    <w:rsid w:val="000B49E2"/>
    <w:rsid w:val="000B65E8"/>
    <w:rsid w:val="000C0B78"/>
    <w:rsid w:val="000C555F"/>
    <w:rsid w:val="000C7F8B"/>
    <w:rsid w:val="000D165E"/>
    <w:rsid w:val="000D6404"/>
    <w:rsid w:val="000D66FE"/>
    <w:rsid w:val="000D7738"/>
    <w:rsid w:val="000D7795"/>
    <w:rsid w:val="000E29AB"/>
    <w:rsid w:val="000F1A82"/>
    <w:rsid w:val="000F3FE8"/>
    <w:rsid w:val="000F5FB4"/>
    <w:rsid w:val="000F7FC4"/>
    <w:rsid w:val="00100CB1"/>
    <w:rsid w:val="00103EE5"/>
    <w:rsid w:val="00105221"/>
    <w:rsid w:val="00107D37"/>
    <w:rsid w:val="00111224"/>
    <w:rsid w:val="001121DF"/>
    <w:rsid w:val="00113865"/>
    <w:rsid w:val="00113E1E"/>
    <w:rsid w:val="00115DE8"/>
    <w:rsid w:val="00120F87"/>
    <w:rsid w:val="00124678"/>
    <w:rsid w:val="00126923"/>
    <w:rsid w:val="00126D09"/>
    <w:rsid w:val="001305B4"/>
    <w:rsid w:val="00130BA8"/>
    <w:rsid w:val="001331D1"/>
    <w:rsid w:val="00133FAE"/>
    <w:rsid w:val="00140FF1"/>
    <w:rsid w:val="00141AE4"/>
    <w:rsid w:val="001431CA"/>
    <w:rsid w:val="00144B13"/>
    <w:rsid w:val="001454E8"/>
    <w:rsid w:val="00146283"/>
    <w:rsid w:val="001507AC"/>
    <w:rsid w:val="00150E35"/>
    <w:rsid w:val="00151FFE"/>
    <w:rsid w:val="0015265E"/>
    <w:rsid w:val="0015514B"/>
    <w:rsid w:val="00157AF0"/>
    <w:rsid w:val="00164117"/>
    <w:rsid w:val="00164492"/>
    <w:rsid w:val="00173572"/>
    <w:rsid w:val="001756FD"/>
    <w:rsid w:val="0018012A"/>
    <w:rsid w:val="001876CF"/>
    <w:rsid w:val="001975C2"/>
    <w:rsid w:val="001A11A1"/>
    <w:rsid w:val="001A12FC"/>
    <w:rsid w:val="001A1374"/>
    <w:rsid w:val="001A3375"/>
    <w:rsid w:val="001A4100"/>
    <w:rsid w:val="001A4530"/>
    <w:rsid w:val="001B62DB"/>
    <w:rsid w:val="001C5700"/>
    <w:rsid w:val="001C7656"/>
    <w:rsid w:val="001C7744"/>
    <w:rsid w:val="001C7C88"/>
    <w:rsid w:val="001D3AB4"/>
    <w:rsid w:val="001D466A"/>
    <w:rsid w:val="001D54B8"/>
    <w:rsid w:val="001D54EE"/>
    <w:rsid w:val="001D6BA5"/>
    <w:rsid w:val="001D71E2"/>
    <w:rsid w:val="001E166F"/>
    <w:rsid w:val="001E2CCA"/>
    <w:rsid w:val="001E3BC4"/>
    <w:rsid w:val="001F0148"/>
    <w:rsid w:val="00201173"/>
    <w:rsid w:val="00203588"/>
    <w:rsid w:val="00205879"/>
    <w:rsid w:val="0021237B"/>
    <w:rsid w:val="002131C6"/>
    <w:rsid w:val="00220E4D"/>
    <w:rsid w:val="00221FDA"/>
    <w:rsid w:val="00222D10"/>
    <w:rsid w:val="002258AD"/>
    <w:rsid w:val="00227592"/>
    <w:rsid w:val="002320E6"/>
    <w:rsid w:val="00232C8D"/>
    <w:rsid w:val="00241AE5"/>
    <w:rsid w:val="00243D49"/>
    <w:rsid w:val="0024690B"/>
    <w:rsid w:val="0025092D"/>
    <w:rsid w:val="002519E2"/>
    <w:rsid w:val="002554FF"/>
    <w:rsid w:val="00260140"/>
    <w:rsid w:val="00266D9F"/>
    <w:rsid w:val="00267EE6"/>
    <w:rsid w:val="002701B7"/>
    <w:rsid w:val="002732C0"/>
    <w:rsid w:val="00275DF2"/>
    <w:rsid w:val="002775FE"/>
    <w:rsid w:val="00281059"/>
    <w:rsid w:val="00281AAA"/>
    <w:rsid w:val="002837AF"/>
    <w:rsid w:val="00285650"/>
    <w:rsid w:val="002869FB"/>
    <w:rsid w:val="002927DD"/>
    <w:rsid w:val="00296264"/>
    <w:rsid w:val="002A20A0"/>
    <w:rsid w:val="002A53F6"/>
    <w:rsid w:val="002A558B"/>
    <w:rsid w:val="002A5A89"/>
    <w:rsid w:val="002B07F1"/>
    <w:rsid w:val="002B252E"/>
    <w:rsid w:val="002B5FA1"/>
    <w:rsid w:val="002B6B92"/>
    <w:rsid w:val="002C0795"/>
    <w:rsid w:val="002C21E6"/>
    <w:rsid w:val="002C6E03"/>
    <w:rsid w:val="002D3D6B"/>
    <w:rsid w:val="002D542C"/>
    <w:rsid w:val="002D59D6"/>
    <w:rsid w:val="002D66E1"/>
    <w:rsid w:val="002E2BF9"/>
    <w:rsid w:val="002E39DA"/>
    <w:rsid w:val="002E4154"/>
    <w:rsid w:val="002E4475"/>
    <w:rsid w:val="002E66C9"/>
    <w:rsid w:val="002E7BE6"/>
    <w:rsid w:val="002F1BC6"/>
    <w:rsid w:val="002F291F"/>
    <w:rsid w:val="002F4C9B"/>
    <w:rsid w:val="002F5186"/>
    <w:rsid w:val="00302480"/>
    <w:rsid w:val="00302F65"/>
    <w:rsid w:val="00303CFE"/>
    <w:rsid w:val="00303F64"/>
    <w:rsid w:val="00304414"/>
    <w:rsid w:val="00304B1B"/>
    <w:rsid w:val="0030720E"/>
    <w:rsid w:val="00307C4F"/>
    <w:rsid w:val="003107CB"/>
    <w:rsid w:val="00310C6F"/>
    <w:rsid w:val="00314806"/>
    <w:rsid w:val="00315D0D"/>
    <w:rsid w:val="003216FA"/>
    <w:rsid w:val="00321914"/>
    <w:rsid w:val="003236DC"/>
    <w:rsid w:val="00326C52"/>
    <w:rsid w:val="00327C9F"/>
    <w:rsid w:val="003311B0"/>
    <w:rsid w:val="0033309B"/>
    <w:rsid w:val="00334C9E"/>
    <w:rsid w:val="003377AD"/>
    <w:rsid w:val="003435F4"/>
    <w:rsid w:val="00346EAF"/>
    <w:rsid w:val="0034719A"/>
    <w:rsid w:val="00355E9E"/>
    <w:rsid w:val="003662A1"/>
    <w:rsid w:val="00367733"/>
    <w:rsid w:val="003700F6"/>
    <w:rsid w:val="003709BF"/>
    <w:rsid w:val="003717AE"/>
    <w:rsid w:val="00374E24"/>
    <w:rsid w:val="00376BD1"/>
    <w:rsid w:val="0037782D"/>
    <w:rsid w:val="00384667"/>
    <w:rsid w:val="00387ADE"/>
    <w:rsid w:val="003913BF"/>
    <w:rsid w:val="003A0C05"/>
    <w:rsid w:val="003A3B7E"/>
    <w:rsid w:val="003A445E"/>
    <w:rsid w:val="003A4D6F"/>
    <w:rsid w:val="003A5604"/>
    <w:rsid w:val="003B6686"/>
    <w:rsid w:val="003B76E8"/>
    <w:rsid w:val="003C03E8"/>
    <w:rsid w:val="003C24D2"/>
    <w:rsid w:val="003C2B81"/>
    <w:rsid w:val="003C5744"/>
    <w:rsid w:val="003D092D"/>
    <w:rsid w:val="003D196F"/>
    <w:rsid w:val="003D21D6"/>
    <w:rsid w:val="003D4668"/>
    <w:rsid w:val="003D4CD2"/>
    <w:rsid w:val="003D5BD8"/>
    <w:rsid w:val="003D5F7A"/>
    <w:rsid w:val="003E3F6D"/>
    <w:rsid w:val="003E44FB"/>
    <w:rsid w:val="003F18C3"/>
    <w:rsid w:val="003F3E1E"/>
    <w:rsid w:val="003F47E5"/>
    <w:rsid w:val="00401200"/>
    <w:rsid w:val="00402479"/>
    <w:rsid w:val="0040418C"/>
    <w:rsid w:val="0040496B"/>
    <w:rsid w:val="00404CB6"/>
    <w:rsid w:val="00406178"/>
    <w:rsid w:val="004065EF"/>
    <w:rsid w:val="0041027A"/>
    <w:rsid w:val="004133D7"/>
    <w:rsid w:val="00414124"/>
    <w:rsid w:val="004171CC"/>
    <w:rsid w:val="00417428"/>
    <w:rsid w:val="004215C2"/>
    <w:rsid w:val="00423990"/>
    <w:rsid w:val="0042719A"/>
    <w:rsid w:val="00427EE0"/>
    <w:rsid w:val="00431248"/>
    <w:rsid w:val="00431B84"/>
    <w:rsid w:val="004331F8"/>
    <w:rsid w:val="0043382C"/>
    <w:rsid w:val="00442DEE"/>
    <w:rsid w:val="004439DA"/>
    <w:rsid w:val="00443ACF"/>
    <w:rsid w:val="00452893"/>
    <w:rsid w:val="00464362"/>
    <w:rsid w:val="00466292"/>
    <w:rsid w:val="00470BF9"/>
    <w:rsid w:val="00472594"/>
    <w:rsid w:val="00483C70"/>
    <w:rsid w:val="00486512"/>
    <w:rsid w:val="00491C1C"/>
    <w:rsid w:val="00493A03"/>
    <w:rsid w:val="0049541E"/>
    <w:rsid w:val="004A5E65"/>
    <w:rsid w:val="004A7C38"/>
    <w:rsid w:val="004B0A90"/>
    <w:rsid w:val="004B132E"/>
    <w:rsid w:val="004B1DC7"/>
    <w:rsid w:val="004B51D3"/>
    <w:rsid w:val="004C101E"/>
    <w:rsid w:val="004C1A65"/>
    <w:rsid w:val="004C38F2"/>
    <w:rsid w:val="004C7D0F"/>
    <w:rsid w:val="004D226F"/>
    <w:rsid w:val="004D2CCB"/>
    <w:rsid w:val="004D366B"/>
    <w:rsid w:val="004D469D"/>
    <w:rsid w:val="004D5C60"/>
    <w:rsid w:val="004D7162"/>
    <w:rsid w:val="004E62AB"/>
    <w:rsid w:val="004E63C6"/>
    <w:rsid w:val="004E6DD6"/>
    <w:rsid w:val="004F2D0B"/>
    <w:rsid w:val="004F2E48"/>
    <w:rsid w:val="004F2FA2"/>
    <w:rsid w:val="004F682F"/>
    <w:rsid w:val="004F7125"/>
    <w:rsid w:val="005006AB"/>
    <w:rsid w:val="00504E4D"/>
    <w:rsid w:val="00505617"/>
    <w:rsid w:val="00506B66"/>
    <w:rsid w:val="00507AED"/>
    <w:rsid w:val="005100E9"/>
    <w:rsid w:val="00510102"/>
    <w:rsid w:val="00514ECE"/>
    <w:rsid w:val="00515AC8"/>
    <w:rsid w:val="0051661C"/>
    <w:rsid w:val="00516AD9"/>
    <w:rsid w:val="005218C5"/>
    <w:rsid w:val="00524FFE"/>
    <w:rsid w:val="005335AF"/>
    <w:rsid w:val="00542A70"/>
    <w:rsid w:val="0054373E"/>
    <w:rsid w:val="00543E81"/>
    <w:rsid w:val="005473C4"/>
    <w:rsid w:val="0055063F"/>
    <w:rsid w:val="005532EE"/>
    <w:rsid w:val="00553E20"/>
    <w:rsid w:val="0055414D"/>
    <w:rsid w:val="005545AD"/>
    <w:rsid w:val="00560D4A"/>
    <w:rsid w:val="00560F8F"/>
    <w:rsid w:val="00565034"/>
    <w:rsid w:val="005661CA"/>
    <w:rsid w:val="00567148"/>
    <w:rsid w:val="0057059B"/>
    <w:rsid w:val="005710D9"/>
    <w:rsid w:val="0057216A"/>
    <w:rsid w:val="005753E8"/>
    <w:rsid w:val="00575D6F"/>
    <w:rsid w:val="00576697"/>
    <w:rsid w:val="00583DEC"/>
    <w:rsid w:val="00585692"/>
    <w:rsid w:val="00585D9A"/>
    <w:rsid w:val="005865C0"/>
    <w:rsid w:val="00591B58"/>
    <w:rsid w:val="005960C1"/>
    <w:rsid w:val="00596533"/>
    <w:rsid w:val="00596D49"/>
    <w:rsid w:val="005A20D6"/>
    <w:rsid w:val="005A39A4"/>
    <w:rsid w:val="005A49F9"/>
    <w:rsid w:val="005B4217"/>
    <w:rsid w:val="005B5F19"/>
    <w:rsid w:val="005C7E63"/>
    <w:rsid w:val="005D0400"/>
    <w:rsid w:val="005D14AC"/>
    <w:rsid w:val="005D44EA"/>
    <w:rsid w:val="005D560C"/>
    <w:rsid w:val="005E09BC"/>
    <w:rsid w:val="005F24D9"/>
    <w:rsid w:val="005F2AF8"/>
    <w:rsid w:val="005F4BAA"/>
    <w:rsid w:val="005F502E"/>
    <w:rsid w:val="0060112E"/>
    <w:rsid w:val="006039E7"/>
    <w:rsid w:val="006102DD"/>
    <w:rsid w:val="00610B15"/>
    <w:rsid w:val="00610B78"/>
    <w:rsid w:val="00611BCB"/>
    <w:rsid w:val="00614EED"/>
    <w:rsid w:val="006151D1"/>
    <w:rsid w:val="00615E87"/>
    <w:rsid w:val="006168A2"/>
    <w:rsid w:val="00617871"/>
    <w:rsid w:val="0062329F"/>
    <w:rsid w:val="00624279"/>
    <w:rsid w:val="00625DB8"/>
    <w:rsid w:val="0062737D"/>
    <w:rsid w:val="0063791E"/>
    <w:rsid w:val="00642503"/>
    <w:rsid w:val="006501C5"/>
    <w:rsid w:val="00657137"/>
    <w:rsid w:val="00657838"/>
    <w:rsid w:val="00661F8A"/>
    <w:rsid w:val="00665D36"/>
    <w:rsid w:val="006740DE"/>
    <w:rsid w:val="00677A79"/>
    <w:rsid w:val="0068192E"/>
    <w:rsid w:val="00682604"/>
    <w:rsid w:val="00684170"/>
    <w:rsid w:val="0068437B"/>
    <w:rsid w:val="00687992"/>
    <w:rsid w:val="0069072F"/>
    <w:rsid w:val="006919FD"/>
    <w:rsid w:val="00695575"/>
    <w:rsid w:val="0069580F"/>
    <w:rsid w:val="006965A2"/>
    <w:rsid w:val="00697411"/>
    <w:rsid w:val="00697841"/>
    <w:rsid w:val="006A4B2A"/>
    <w:rsid w:val="006A5226"/>
    <w:rsid w:val="006A5E81"/>
    <w:rsid w:val="006A7AD4"/>
    <w:rsid w:val="006A7CE6"/>
    <w:rsid w:val="006B0602"/>
    <w:rsid w:val="006B177C"/>
    <w:rsid w:val="006B1E08"/>
    <w:rsid w:val="006B2B19"/>
    <w:rsid w:val="006B3690"/>
    <w:rsid w:val="006B38BF"/>
    <w:rsid w:val="006B3DE8"/>
    <w:rsid w:val="006B49F0"/>
    <w:rsid w:val="006C0277"/>
    <w:rsid w:val="006C1E8E"/>
    <w:rsid w:val="006D16DF"/>
    <w:rsid w:val="006D1B14"/>
    <w:rsid w:val="006D2255"/>
    <w:rsid w:val="006D22FD"/>
    <w:rsid w:val="006E62C6"/>
    <w:rsid w:val="006E7D8C"/>
    <w:rsid w:val="006F0956"/>
    <w:rsid w:val="006F09DA"/>
    <w:rsid w:val="006F1D96"/>
    <w:rsid w:val="006F2881"/>
    <w:rsid w:val="006F382D"/>
    <w:rsid w:val="006F3B70"/>
    <w:rsid w:val="006F3CED"/>
    <w:rsid w:val="006F759E"/>
    <w:rsid w:val="00703249"/>
    <w:rsid w:val="007070B4"/>
    <w:rsid w:val="0071110E"/>
    <w:rsid w:val="0071744B"/>
    <w:rsid w:val="00723390"/>
    <w:rsid w:val="0072371B"/>
    <w:rsid w:val="007315BF"/>
    <w:rsid w:val="0073725E"/>
    <w:rsid w:val="00744778"/>
    <w:rsid w:val="00747EF4"/>
    <w:rsid w:val="007528C0"/>
    <w:rsid w:val="00752927"/>
    <w:rsid w:val="0075675A"/>
    <w:rsid w:val="00760F56"/>
    <w:rsid w:val="00762FCB"/>
    <w:rsid w:val="00764EAA"/>
    <w:rsid w:val="0077187B"/>
    <w:rsid w:val="007738B3"/>
    <w:rsid w:val="00780AE8"/>
    <w:rsid w:val="00781351"/>
    <w:rsid w:val="007825CC"/>
    <w:rsid w:val="007850C7"/>
    <w:rsid w:val="007857ED"/>
    <w:rsid w:val="0078701C"/>
    <w:rsid w:val="0079303A"/>
    <w:rsid w:val="00796CD5"/>
    <w:rsid w:val="007A6B2A"/>
    <w:rsid w:val="007C13AA"/>
    <w:rsid w:val="007C3E44"/>
    <w:rsid w:val="007C4910"/>
    <w:rsid w:val="007C6D19"/>
    <w:rsid w:val="007C71D0"/>
    <w:rsid w:val="007D03A1"/>
    <w:rsid w:val="007D098A"/>
    <w:rsid w:val="007D393C"/>
    <w:rsid w:val="007D4EEB"/>
    <w:rsid w:val="007D56BD"/>
    <w:rsid w:val="007D6ED4"/>
    <w:rsid w:val="007E3727"/>
    <w:rsid w:val="007E427F"/>
    <w:rsid w:val="007F6E54"/>
    <w:rsid w:val="0080177A"/>
    <w:rsid w:val="0080393D"/>
    <w:rsid w:val="00805DFD"/>
    <w:rsid w:val="00805F2A"/>
    <w:rsid w:val="008067AC"/>
    <w:rsid w:val="0081329E"/>
    <w:rsid w:val="00813E45"/>
    <w:rsid w:val="0081486F"/>
    <w:rsid w:val="0081619C"/>
    <w:rsid w:val="0082062C"/>
    <w:rsid w:val="008257A1"/>
    <w:rsid w:val="00827F1C"/>
    <w:rsid w:val="008316A9"/>
    <w:rsid w:val="008351F1"/>
    <w:rsid w:val="008377BE"/>
    <w:rsid w:val="008406AB"/>
    <w:rsid w:val="00842FF7"/>
    <w:rsid w:val="00845F6C"/>
    <w:rsid w:val="00850908"/>
    <w:rsid w:val="0085399F"/>
    <w:rsid w:val="00855203"/>
    <w:rsid w:val="00857E30"/>
    <w:rsid w:val="00861EB4"/>
    <w:rsid w:val="008631EA"/>
    <w:rsid w:val="008656B4"/>
    <w:rsid w:val="00866AF9"/>
    <w:rsid w:val="00870E7C"/>
    <w:rsid w:val="00874987"/>
    <w:rsid w:val="0087525F"/>
    <w:rsid w:val="00876D38"/>
    <w:rsid w:val="00880A43"/>
    <w:rsid w:val="00882BE6"/>
    <w:rsid w:val="008832E6"/>
    <w:rsid w:val="008945B7"/>
    <w:rsid w:val="0089597C"/>
    <w:rsid w:val="00896413"/>
    <w:rsid w:val="00896D89"/>
    <w:rsid w:val="0089767E"/>
    <w:rsid w:val="00897AD9"/>
    <w:rsid w:val="008A4369"/>
    <w:rsid w:val="008A6E62"/>
    <w:rsid w:val="008B1A8C"/>
    <w:rsid w:val="008B5D18"/>
    <w:rsid w:val="008B647A"/>
    <w:rsid w:val="008B732F"/>
    <w:rsid w:val="008B7E30"/>
    <w:rsid w:val="008C1EFB"/>
    <w:rsid w:val="008C69FE"/>
    <w:rsid w:val="008D129B"/>
    <w:rsid w:val="008D56F0"/>
    <w:rsid w:val="008D5CF3"/>
    <w:rsid w:val="008D63EE"/>
    <w:rsid w:val="008D6C9A"/>
    <w:rsid w:val="008E062D"/>
    <w:rsid w:val="008E3281"/>
    <w:rsid w:val="008E7219"/>
    <w:rsid w:val="008E75E5"/>
    <w:rsid w:val="008F232D"/>
    <w:rsid w:val="008F4577"/>
    <w:rsid w:val="008F4934"/>
    <w:rsid w:val="008F4DFF"/>
    <w:rsid w:val="008F6111"/>
    <w:rsid w:val="0090087D"/>
    <w:rsid w:val="00900C42"/>
    <w:rsid w:val="00912531"/>
    <w:rsid w:val="0091578B"/>
    <w:rsid w:val="00921C8A"/>
    <w:rsid w:val="009225FD"/>
    <w:rsid w:val="00925408"/>
    <w:rsid w:val="0092636B"/>
    <w:rsid w:val="00933206"/>
    <w:rsid w:val="00934102"/>
    <w:rsid w:val="0093436E"/>
    <w:rsid w:val="00934AA0"/>
    <w:rsid w:val="00936ACE"/>
    <w:rsid w:val="00940206"/>
    <w:rsid w:val="00941ED3"/>
    <w:rsid w:val="00943219"/>
    <w:rsid w:val="00943AAF"/>
    <w:rsid w:val="009458D8"/>
    <w:rsid w:val="00947235"/>
    <w:rsid w:val="00953BB0"/>
    <w:rsid w:val="00960B5E"/>
    <w:rsid w:val="00962B92"/>
    <w:rsid w:val="009645C9"/>
    <w:rsid w:val="00965A5A"/>
    <w:rsid w:val="009679C2"/>
    <w:rsid w:val="00970317"/>
    <w:rsid w:val="009705CD"/>
    <w:rsid w:val="0097135D"/>
    <w:rsid w:val="00974481"/>
    <w:rsid w:val="0097518F"/>
    <w:rsid w:val="009752D3"/>
    <w:rsid w:val="00981E91"/>
    <w:rsid w:val="00982C58"/>
    <w:rsid w:val="0099024F"/>
    <w:rsid w:val="009912EB"/>
    <w:rsid w:val="009933B4"/>
    <w:rsid w:val="00994374"/>
    <w:rsid w:val="009A0DE3"/>
    <w:rsid w:val="009A2517"/>
    <w:rsid w:val="009A2FB3"/>
    <w:rsid w:val="009A3AFF"/>
    <w:rsid w:val="009A7879"/>
    <w:rsid w:val="009B0BFA"/>
    <w:rsid w:val="009B2D7C"/>
    <w:rsid w:val="009B491A"/>
    <w:rsid w:val="009B75B6"/>
    <w:rsid w:val="009C0CAB"/>
    <w:rsid w:val="009C3DB8"/>
    <w:rsid w:val="009C4CA3"/>
    <w:rsid w:val="009C79CE"/>
    <w:rsid w:val="009D1F47"/>
    <w:rsid w:val="009D75C6"/>
    <w:rsid w:val="009E0221"/>
    <w:rsid w:val="009E0FFB"/>
    <w:rsid w:val="009E331B"/>
    <w:rsid w:val="009E44DB"/>
    <w:rsid w:val="009E4DBC"/>
    <w:rsid w:val="009E5016"/>
    <w:rsid w:val="009E5E17"/>
    <w:rsid w:val="009E6F28"/>
    <w:rsid w:val="009F02C8"/>
    <w:rsid w:val="009F3DE5"/>
    <w:rsid w:val="009F6BB9"/>
    <w:rsid w:val="00A01B58"/>
    <w:rsid w:val="00A034E9"/>
    <w:rsid w:val="00A15EEC"/>
    <w:rsid w:val="00A16B45"/>
    <w:rsid w:val="00A20C8D"/>
    <w:rsid w:val="00A21BC3"/>
    <w:rsid w:val="00A21DD5"/>
    <w:rsid w:val="00A23840"/>
    <w:rsid w:val="00A33F9F"/>
    <w:rsid w:val="00A42647"/>
    <w:rsid w:val="00A4580E"/>
    <w:rsid w:val="00A506DB"/>
    <w:rsid w:val="00A53935"/>
    <w:rsid w:val="00A54FB3"/>
    <w:rsid w:val="00A5576D"/>
    <w:rsid w:val="00A57992"/>
    <w:rsid w:val="00A57FAB"/>
    <w:rsid w:val="00A6127E"/>
    <w:rsid w:val="00A7155D"/>
    <w:rsid w:val="00A719D3"/>
    <w:rsid w:val="00A751E3"/>
    <w:rsid w:val="00A80D5A"/>
    <w:rsid w:val="00A87A56"/>
    <w:rsid w:val="00A92D00"/>
    <w:rsid w:val="00A94D48"/>
    <w:rsid w:val="00A961E3"/>
    <w:rsid w:val="00A9767C"/>
    <w:rsid w:val="00A97E6A"/>
    <w:rsid w:val="00AB2656"/>
    <w:rsid w:val="00AB2EC5"/>
    <w:rsid w:val="00AB5E68"/>
    <w:rsid w:val="00AB6D38"/>
    <w:rsid w:val="00AC0CEC"/>
    <w:rsid w:val="00AC14E1"/>
    <w:rsid w:val="00AD11C3"/>
    <w:rsid w:val="00AE0624"/>
    <w:rsid w:val="00AE0B35"/>
    <w:rsid w:val="00AE4A6B"/>
    <w:rsid w:val="00AE73A0"/>
    <w:rsid w:val="00AF0DB7"/>
    <w:rsid w:val="00AF0E85"/>
    <w:rsid w:val="00AF6A17"/>
    <w:rsid w:val="00AF6DA9"/>
    <w:rsid w:val="00B019AD"/>
    <w:rsid w:val="00B01FF1"/>
    <w:rsid w:val="00B04001"/>
    <w:rsid w:val="00B05C36"/>
    <w:rsid w:val="00B06BE3"/>
    <w:rsid w:val="00B10E58"/>
    <w:rsid w:val="00B1513B"/>
    <w:rsid w:val="00B20906"/>
    <w:rsid w:val="00B2258E"/>
    <w:rsid w:val="00B239EE"/>
    <w:rsid w:val="00B248DD"/>
    <w:rsid w:val="00B24B59"/>
    <w:rsid w:val="00B27841"/>
    <w:rsid w:val="00B3022F"/>
    <w:rsid w:val="00B30621"/>
    <w:rsid w:val="00B37902"/>
    <w:rsid w:val="00B417F2"/>
    <w:rsid w:val="00B43309"/>
    <w:rsid w:val="00B4645B"/>
    <w:rsid w:val="00B46735"/>
    <w:rsid w:val="00B5130A"/>
    <w:rsid w:val="00B52AF6"/>
    <w:rsid w:val="00B53DDC"/>
    <w:rsid w:val="00B54EC6"/>
    <w:rsid w:val="00B5635D"/>
    <w:rsid w:val="00B61224"/>
    <w:rsid w:val="00B648E6"/>
    <w:rsid w:val="00B64ED2"/>
    <w:rsid w:val="00B65D66"/>
    <w:rsid w:val="00B759E3"/>
    <w:rsid w:val="00B76A4B"/>
    <w:rsid w:val="00B80548"/>
    <w:rsid w:val="00B81A05"/>
    <w:rsid w:val="00B82C56"/>
    <w:rsid w:val="00B847EF"/>
    <w:rsid w:val="00B84B53"/>
    <w:rsid w:val="00B8703B"/>
    <w:rsid w:val="00B902EE"/>
    <w:rsid w:val="00B90D97"/>
    <w:rsid w:val="00B925EE"/>
    <w:rsid w:val="00B92EF3"/>
    <w:rsid w:val="00B93182"/>
    <w:rsid w:val="00B937A3"/>
    <w:rsid w:val="00BA081A"/>
    <w:rsid w:val="00BA3D46"/>
    <w:rsid w:val="00BA544E"/>
    <w:rsid w:val="00BA690B"/>
    <w:rsid w:val="00BA6DE3"/>
    <w:rsid w:val="00BB0B10"/>
    <w:rsid w:val="00BB3FB4"/>
    <w:rsid w:val="00BB72C4"/>
    <w:rsid w:val="00BB7DDF"/>
    <w:rsid w:val="00BB7F3F"/>
    <w:rsid w:val="00BC3462"/>
    <w:rsid w:val="00BC533D"/>
    <w:rsid w:val="00BD1723"/>
    <w:rsid w:val="00BD62B5"/>
    <w:rsid w:val="00BE16DC"/>
    <w:rsid w:val="00BE181E"/>
    <w:rsid w:val="00BF53CE"/>
    <w:rsid w:val="00BF7B2B"/>
    <w:rsid w:val="00C01F9F"/>
    <w:rsid w:val="00C059E3"/>
    <w:rsid w:val="00C06D06"/>
    <w:rsid w:val="00C10FE3"/>
    <w:rsid w:val="00C131B8"/>
    <w:rsid w:val="00C146E7"/>
    <w:rsid w:val="00C17979"/>
    <w:rsid w:val="00C2100E"/>
    <w:rsid w:val="00C3099E"/>
    <w:rsid w:val="00C30D1A"/>
    <w:rsid w:val="00C3295A"/>
    <w:rsid w:val="00C3392B"/>
    <w:rsid w:val="00C36C49"/>
    <w:rsid w:val="00C407C8"/>
    <w:rsid w:val="00C416FE"/>
    <w:rsid w:val="00C4284D"/>
    <w:rsid w:val="00C46CAE"/>
    <w:rsid w:val="00C5239C"/>
    <w:rsid w:val="00C52AC8"/>
    <w:rsid w:val="00C53CB8"/>
    <w:rsid w:val="00C55137"/>
    <w:rsid w:val="00C57CC1"/>
    <w:rsid w:val="00C63C13"/>
    <w:rsid w:val="00C6607C"/>
    <w:rsid w:val="00C6614A"/>
    <w:rsid w:val="00C7109B"/>
    <w:rsid w:val="00C74782"/>
    <w:rsid w:val="00C8092F"/>
    <w:rsid w:val="00C80DAD"/>
    <w:rsid w:val="00C82FF1"/>
    <w:rsid w:val="00C919F7"/>
    <w:rsid w:val="00C953EC"/>
    <w:rsid w:val="00C96EE9"/>
    <w:rsid w:val="00CA01EF"/>
    <w:rsid w:val="00CA073A"/>
    <w:rsid w:val="00CA0827"/>
    <w:rsid w:val="00CA108A"/>
    <w:rsid w:val="00CA665B"/>
    <w:rsid w:val="00CA731A"/>
    <w:rsid w:val="00CB3ED9"/>
    <w:rsid w:val="00CB58D4"/>
    <w:rsid w:val="00CB59B5"/>
    <w:rsid w:val="00CB5D7E"/>
    <w:rsid w:val="00CC39D5"/>
    <w:rsid w:val="00CC3D17"/>
    <w:rsid w:val="00CC6162"/>
    <w:rsid w:val="00CC7329"/>
    <w:rsid w:val="00CD0DE2"/>
    <w:rsid w:val="00CD3BB1"/>
    <w:rsid w:val="00CE6A72"/>
    <w:rsid w:val="00CF0782"/>
    <w:rsid w:val="00CF1CED"/>
    <w:rsid w:val="00CF2E85"/>
    <w:rsid w:val="00D0131C"/>
    <w:rsid w:val="00D01C71"/>
    <w:rsid w:val="00D0445B"/>
    <w:rsid w:val="00D05D1D"/>
    <w:rsid w:val="00D16029"/>
    <w:rsid w:val="00D20879"/>
    <w:rsid w:val="00D21081"/>
    <w:rsid w:val="00D216FB"/>
    <w:rsid w:val="00D23467"/>
    <w:rsid w:val="00D25EE7"/>
    <w:rsid w:val="00D3016F"/>
    <w:rsid w:val="00D309D9"/>
    <w:rsid w:val="00D326FD"/>
    <w:rsid w:val="00D331E9"/>
    <w:rsid w:val="00D33F0A"/>
    <w:rsid w:val="00D3616F"/>
    <w:rsid w:val="00D410F5"/>
    <w:rsid w:val="00D42A20"/>
    <w:rsid w:val="00D4329B"/>
    <w:rsid w:val="00D440DD"/>
    <w:rsid w:val="00D5049C"/>
    <w:rsid w:val="00D51D85"/>
    <w:rsid w:val="00D60360"/>
    <w:rsid w:val="00D6138A"/>
    <w:rsid w:val="00D61B60"/>
    <w:rsid w:val="00D62046"/>
    <w:rsid w:val="00D64F28"/>
    <w:rsid w:val="00D67B78"/>
    <w:rsid w:val="00D732C5"/>
    <w:rsid w:val="00D7589A"/>
    <w:rsid w:val="00D75B25"/>
    <w:rsid w:val="00D85409"/>
    <w:rsid w:val="00D857B5"/>
    <w:rsid w:val="00D92FB2"/>
    <w:rsid w:val="00DA00E0"/>
    <w:rsid w:val="00DA1C00"/>
    <w:rsid w:val="00DA2E24"/>
    <w:rsid w:val="00DA3CD3"/>
    <w:rsid w:val="00DA7B15"/>
    <w:rsid w:val="00DB618B"/>
    <w:rsid w:val="00DC072C"/>
    <w:rsid w:val="00DC633F"/>
    <w:rsid w:val="00DD2272"/>
    <w:rsid w:val="00DD36D3"/>
    <w:rsid w:val="00DD5947"/>
    <w:rsid w:val="00DD7724"/>
    <w:rsid w:val="00DE16A7"/>
    <w:rsid w:val="00DE17A8"/>
    <w:rsid w:val="00DE29E5"/>
    <w:rsid w:val="00DE5CD5"/>
    <w:rsid w:val="00DE7396"/>
    <w:rsid w:val="00DE7D12"/>
    <w:rsid w:val="00DE7E76"/>
    <w:rsid w:val="00DF07A0"/>
    <w:rsid w:val="00DF24FC"/>
    <w:rsid w:val="00DF6A19"/>
    <w:rsid w:val="00E00116"/>
    <w:rsid w:val="00E059D1"/>
    <w:rsid w:val="00E06F42"/>
    <w:rsid w:val="00E11A42"/>
    <w:rsid w:val="00E23373"/>
    <w:rsid w:val="00E243BD"/>
    <w:rsid w:val="00E25C4A"/>
    <w:rsid w:val="00E26D36"/>
    <w:rsid w:val="00E31958"/>
    <w:rsid w:val="00E32DE9"/>
    <w:rsid w:val="00E343EE"/>
    <w:rsid w:val="00E366DF"/>
    <w:rsid w:val="00E36BF5"/>
    <w:rsid w:val="00E41D5B"/>
    <w:rsid w:val="00E423E2"/>
    <w:rsid w:val="00E447DE"/>
    <w:rsid w:val="00E44FF0"/>
    <w:rsid w:val="00E4544D"/>
    <w:rsid w:val="00E457AA"/>
    <w:rsid w:val="00E476BB"/>
    <w:rsid w:val="00E518F6"/>
    <w:rsid w:val="00E53A52"/>
    <w:rsid w:val="00E55D62"/>
    <w:rsid w:val="00E55F5B"/>
    <w:rsid w:val="00E57A72"/>
    <w:rsid w:val="00E639E6"/>
    <w:rsid w:val="00E6419A"/>
    <w:rsid w:val="00E66E37"/>
    <w:rsid w:val="00E70742"/>
    <w:rsid w:val="00E741B4"/>
    <w:rsid w:val="00E7440F"/>
    <w:rsid w:val="00E75D06"/>
    <w:rsid w:val="00E75E92"/>
    <w:rsid w:val="00E81416"/>
    <w:rsid w:val="00E81687"/>
    <w:rsid w:val="00E82AB3"/>
    <w:rsid w:val="00E82E45"/>
    <w:rsid w:val="00E86DEC"/>
    <w:rsid w:val="00E90EC5"/>
    <w:rsid w:val="00E91971"/>
    <w:rsid w:val="00E91EC1"/>
    <w:rsid w:val="00E935B7"/>
    <w:rsid w:val="00E954C2"/>
    <w:rsid w:val="00E961E7"/>
    <w:rsid w:val="00EA0D84"/>
    <w:rsid w:val="00EA213B"/>
    <w:rsid w:val="00EA4CC6"/>
    <w:rsid w:val="00EA5129"/>
    <w:rsid w:val="00EA58CE"/>
    <w:rsid w:val="00EA5AC6"/>
    <w:rsid w:val="00EA77E3"/>
    <w:rsid w:val="00EB151E"/>
    <w:rsid w:val="00EB2582"/>
    <w:rsid w:val="00EB2A03"/>
    <w:rsid w:val="00EB2BE9"/>
    <w:rsid w:val="00EB45F4"/>
    <w:rsid w:val="00EB7CEC"/>
    <w:rsid w:val="00EB7ED8"/>
    <w:rsid w:val="00EC5A0C"/>
    <w:rsid w:val="00EC658E"/>
    <w:rsid w:val="00EC7672"/>
    <w:rsid w:val="00ED4BFD"/>
    <w:rsid w:val="00ED5F7C"/>
    <w:rsid w:val="00ED6257"/>
    <w:rsid w:val="00ED7D41"/>
    <w:rsid w:val="00EE06FE"/>
    <w:rsid w:val="00EE1D62"/>
    <w:rsid w:val="00EF3444"/>
    <w:rsid w:val="00EF3624"/>
    <w:rsid w:val="00EF4910"/>
    <w:rsid w:val="00EF6004"/>
    <w:rsid w:val="00EF7928"/>
    <w:rsid w:val="00F00E46"/>
    <w:rsid w:val="00F0186F"/>
    <w:rsid w:val="00F059C0"/>
    <w:rsid w:val="00F1316E"/>
    <w:rsid w:val="00F1673E"/>
    <w:rsid w:val="00F2006C"/>
    <w:rsid w:val="00F210EB"/>
    <w:rsid w:val="00F21BDE"/>
    <w:rsid w:val="00F231EA"/>
    <w:rsid w:val="00F27CB8"/>
    <w:rsid w:val="00F3089D"/>
    <w:rsid w:val="00F32832"/>
    <w:rsid w:val="00F344C5"/>
    <w:rsid w:val="00F46AA9"/>
    <w:rsid w:val="00F5300C"/>
    <w:rsid w:val="00F60D37"/>
    <w:rsid w:val="00F66D7D"/>
    <w:rsid w:val="00F71969"/>
    <w:rsid w:val="00F71BF7"/>
    <w:rsid w:val="00F72112"/>
    <w:rsid w:val="00F724B2"/>
    <w:rsid w:val="00F73A48"/>
    <w:rsid w:val="00F76256"/>
    <w:rsid w:val="00F770B8"/>
    <w:rsid w:val="00F80D96"/>
    <w:rsid w:val="00F81327"/>
    <w:rsid w:val="00F831DB"/>
    <w:rsid w:val="00F85408"/>
    <w:rsid w:val="00F86545"/>
    <w:rsid w:val="00F86FED"/>
    <w:rsid w:val="00F876DC"/>
    <w:rsid w:val="00F923B1"/>
    <w:rsid w:val="00F934C2"/>
    <w:rsid w:val="00F962A4"/>
    <w:rsid w:val="00F97DDA"/>
    <w:rsid w:val="00FA39EE"/>
    <w:rsid w:val="00FA4847"/>
    <w:rsid w:val="00FA7BE6"/>
    <w:rsid w:val="00FC08EF"/>
    <w:rsid w:val="00FC1650"/>
    <w:rsid w:val="00FC2BAD"/>
    <w:rsid w:val="00FD112C"/>
    <w:rsid w:val="00FD46CA"/>
    <w:rsid w:val="00FD7066"/>
    <w:rsid w:val="00FE0370"/>
    <w:rsid w:val="00FE49E8"/>
    <w:rsid w:val="00FE6285"/>
    <w:rsid w:val="00FE6652"/>
    <w:rsid w:val="00FF034F"/>
    <w:rsid w:val="00FF0862"/>
    <w:rsid w:val="00FF0C19"/>
    <w:rsid w:val="00FF5A2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7AED"/>
    <w:pPr>
      <w:overflowPunct w:val="0"/>
      <w:autoSpaceDE w:val="0"/>
      <w:autoSpaceDN w:val="0"/>
      <w:adjustRightInd w:val="0"/>
      <w:jc w:val="both"/>
      <w:textAlignment w:val="baseline"/>
    </w:pPr>
    <w:rPr>
      <w:rFonts w:ascii="Times New Roman" w:eastAsia="Times New Roman" w:hAnsi="Times New Roman"/>
      <w:kern w:val="20"/>
      <w:sz w:val="24"/>
    </w:rPr>
  </w:style>
  <w:style w:type="paragraph" w:styleId="Nadpis1">
    <w:name w:val="heading 1"/>
    <w:basedOn w:val="Normln"/>
    <w:next w:val="Normln"/>
    <w:link w:val="Nadpis1Char"/>
    <w:qFormat/>
    <w:rsid w:val="000D7795"/>
    <w:pPr>
      <w:keepNext/>
      <w:overflowPunct/>
      <w:autoSpaceDE/>
      <w:autoSpaceDN/>
      <w:adjustRightInd/>
      <w:ind w:left="1843"/>
      <w:jc w:val="left"/>
      <w:textAlignment w:val="auto"/>
      <w:outlineLvl w:val="0"/>
    </w:pPr>
    <w:rPr>
      <w:rFonts w:ascii="Arial" w:hAnsi="Arial"/>
      <w:b/>
      <w:kern w:val="0"/>
      <w:sz w:val="36"/>
    </w:rPr>
  </w:style>
  <w:style w:type="paragraph" w:styleId="Nadpis2">
    <w:name w:val="heading 2"/>
    <w:basedOn w:val="Normln"/>
    <w:next w:val="Normln"/>
    <w:link w:val="Nadpis2Char"/>
    <w:qFormat/>
    <w:rsid w:val="00507AED"/>
    <w:pPr>
      <w:keepNext/>
      <w:overflowPunct/>
      <w:autoSpaceDE/>
      <w:autoSpaceDN/>
      <w:adjustRightInd/>
      <w:jc w:val="center"/>
      <w:textAlignment w:val="auto"/>
      <w:outlineLvl w:val="1"/>
    </w:pPr>
    <w:rPr>
      <w:rFonts w:ascii="Arial" w:hAnsi="Arial"/>
      <w:kern w:val="0"/>
      <w:u w:val="single"/>
    </w:rPr>
  </w:style>
  <w:style w:type="paragraph" w:styleId="Nadpis3">
    <w:name w:val="heading 3"/>
    <w:basedOn w:val="Normln"/>
    <w:next w:val="Normln"/>
    <w:link w:val="Nadpis3Char"/>
    <w:uiPriority w:val="9"/>
    <w:semiHidden/>
    <w:unhideWhenUsed/>
    <w:qFormat/>
    <w:rsid w:val="006B0602"/>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6B0602"/>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0D7795"/>
    <w:pPr>
      <w:overflowPunct/>
      <w:autoSpaceDE/>
      <w:autoSpaceDN/>
      <w:adjustRightInd/>
      <w:spacing w:before="240" w:after="60"/>
      <w:jc w:val="left"/>
      <w:textAlignment w:val="auto"/>
      <w:outlineLvl w:val="4"/>
    </w:pPr>
    <w:rPr>
      <w:b/>
      <w:bCs/>
      <w:i/>
      <w:iCs/>
      <w:kern w:val="0"/>
      <w:sz w:val="26"/>
      <w:szCs w:val="26"/>
    </w:rPr>
  </w:style>
  <w:style w:type="paragraph" w:styleId="Nadpis7">
    <w:name w:val="heading 7"/>
    <w:basedOn w:val="Normln"/>
    <w:next w:val="Normln"/>
    <w:link w:val="Nadpis7Char"/>
    <w:uiPriority w:val="9"/>
    <w:semiHidden/>
    <w:unhideWhenUsed/>
    <w:qFormat/>
    <w:rsid w:val="006B0602"/>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qFormat/>
    <w:rsid w:val="000D7795"/>
    <w:pPr>
      <w:overflowPunct/>
      <w:autoSpaceDE/>
      <w:autoSpaceDN/>
      <w:adjustRightInd/>
      <w:spacing w:before="240" w:after="60"/>
      <w:jc w:val="left"/>
      <w:textAlignment w:val="auto"/>
      <w:outlineLvl w:val="7"/>
    </w:pPr>
    <w:rPr>
      <w:i/>
      <w:iCs/>
      <w:kern w:val="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07AED"/>
    <w:rPr>
      <w:rFonts w:ascii="Arial" w:eastAsia="Times New Roman" w:hAnsi="Arial" w:cs="Times New Roman"/>
      <w:sz w:val="24"/>
      <w:szCs w:val="20"/>
      <w:u w:val="single"/>
      <w:lang w:eastAsia="cs-CZ"/>
    </w:rPr>
  </w:style>
  <w:style w:type="paragraph" w:customStyle="1" w:styleId="Esti">
    <w:name w:val="Eásti"/>
    <w:basedOn w:val="Normln"/>
    <w:rsid w:val="00507AED"/>
    <w:pPr>
      <w:suppressAutoHyphens/>
      <w:jc w:val="center"/>
    </w:pPr>
    <w:rPr>
      <w:b/>
      <w:sz w:val="28"/>
    </w:rPr>
  </w:style>
  <w:style w:type="paragraph" w:styleId="Seznam">
    <w:name w:val="List"/>
    <w:basedOn w:val="Normln"/>
    <w:rsid w:val="00507AED"/>
    <w:pPr>
      <w:overflowPunct/>
      <w:autoSpaceDE/>
      <w:autoSpaceDN/>
      <w:adjustRightInd/>
      <w:ind w:left="283" w:hanging="283"/>
      <w:textAlignment w:val="auto"/>
    </w:pPr>
    <w:rPr>
      <w:rFonts w:ascii="Arial" w:hAnsi="Arial"/>
      <w:kern w:val="0"/>
      <w:sz w:val="20"/>
    </w:rPr>
  </w:style>
  <w:style w:type="paragraph" w:customStyle="1" w:styleId="ObsahKS">
    <w:name w:val="ObsahKS"/>
    <w:basedOn w:val="Normln"/>
    <w:rsid w:val="00507AED"/>
    <w:pPr>
      <w:widowControl w:val="0"/>
      <w:jc w:val="left"/>
    </w:pPr>
    <w:rPr>
      <w:b/>
    </w:rPr>
  </w:style>
  <w:style w:type="paragraph" w:customStyle="1" w:styleId="NormlnIMPChar">
    <w:name w:val="Normální_IMP Char"/>
    <w:basedOn w:val="Normln"/>
    <w:rsid w:val="00507AED"/>
    <w:pPr>
      <w:spacing w:line="230" w:lineRule="auto"/>
    </w:pPr>
    <w:rPr>
      <w:color w:val="000000"/>
      <w:kern w:val="0"/>
    </w:rPr>
  </w:style>
  <w:style w:type="paragraph" w:customStyle="1" w:styleId="Kapitola">
    <w:name w:val="Kapitola"/>
    <w:basedOn w:val="NormlnIMPChar"/>
    <w:rsid w:val="00507AED"/>
    <w:rPr>
      <w:b/>
    </w:rPr>
  </w:style>
  <w:style w:type="paragraph" w:customStyle="1" w:styleId="Druh11">
    <w:name w:val="Druhý_1+1"/>
    <w:basedOn w:val="Druh1"/>
    <w:rsid w:val="00507AED"/>
    <w:pPr>
      <w:ind w:left="454" w:hanging="454"/>
    </w:pPr>
  </w:style>
  <w:style w:type="paragraph" w:customStyle="1" w:styleId="Druh1">
    <w:name w:val="Druhý_1"/>
    <w:basedOn w:val="Prvn5"/>
    <w:rsid w:val="00507AED"/>
    <w:pPr>
      <w:ind w:left="284" w:hanging="284"/>
    </w:pPr>
  </w:style>
  <w:style w:type="paragraph" w:customStyle="1" w:styleId="Prvn5">
    <w:name w:val="První_5"/>
    <w:basedOn w:val="NormlnIMPChar"/>
    <w:rsid w:val="00507AED"/>
    <w:pPr>
      <w:ind w:firstLine="567"/>
    </w:pPr>
  </w:style>
  <w:style w:type="paragraph" w:customStyle="1" w:styleId="Druh211">
    <w:name w:val="Druhý_2+1+1"/>
    <w:basedOn w:val="NormlnIMPChar"/>
    <w:rsid w:val="00507AED"/>
    <w:pPr>
      <w:ind w:left="794" w:hanging="794"/>
    </w:pPr>
  </w:style>
  <w:style w:type="paragraph" w:customStyle="1" w:styleId="Prvn3">
    <w:name w:val="První_3"/>
    <w:basedOn w:val="NormlnIMPChar"/>
    <w:rsid w:val="00507AED"/>
    <w:pPr>
      <w:ind w:firstLine="397"/>
    </w:pPr>
  </w:style>
  <w:style w:type="paragraph" w:customStyle="1" w:styleId="Druh21Char">
    <w:name w:val="Druhý_2+1 Char"/>
    <w:basedOn w:val="Druh2"/>
    <w:rsid w:val="00507AED"/>
    <w:pPr>
      <w:ind w:left="567" w:hanging="567"/>
    </w:pPr>
  </w:style>
  <w:style w:type="paragraph" w:customStyle="1" w:styleId="Druh2">
    <w:name w:val="Druhý_2"/>
    <w:basedOn w:val="NormlnIMPChar"/>
    <w:rsid w:val="00507AED"/>
    <w:pPr>
      <w:ind w:left="454" w:hanging="454"/>
    </w:pPr>
  </w:style>
  <w:style w:type="paragraph" w:customStyle="1" w:styleId="Druh3">
    <w:name w:val="Druhý_3"/>
    <w:basedOn w:val="NormlnIMPChar"/>
    <w:rsid w:val="00507AED"/>
    <w:pPr>
      <w:ind w:left="680" w:hanging="680"/>
    </w:pPr>
  </w:style>
  <w:style w:type="paragraph" w:customStyle="1" w:styleId="ZhlavIMP">
    <w:name w:val="Záhlaví_IMP"/>
    <w:basedOn w:val="NormlnIMPChar"/>
    <w:rsid w:val="00507AED"/>
    <w:pPr>
      <w:tabs>
        <w:tab w:val="center" w:pos="4536"/>
        <w:tab w:val="right" w:pos="9070"/>
      </w:tabs>
    </w:pPr>
  </w:style>
  <w:style w:type="paragraph" w:customStyle="1" w:styleId="Druhy21">
    <w:name w:val="Druhy_2+1"/>
    <w:basedOn w:val="NormlnIMPChar"/>
    <w:rsid w:val="00507AED"/>
    <w:pPr>
      <w:ind w:left="567" w:hanging="567"/>
    </w:pPr>
  </w:style>
  <w:style w:type="paragraph" w:customStyle="1" w:styleId="StylDruh211Vlevo14cmPoedsazen03cm">
    <w:name w:val="Styl Druhý_2+1+1 + Vlevo:  14 cm Poedsazení:  03 cm"/>
    <w:basedOn w:val="Druh211"/>
    <w:rsid w:val="00507AED"/>
    <w:pPr>
      <w:ind w:left="964" w:hanging="170"/>
    </w:pPr>
  </w:style>
  <w:style w:type="character" w:customStyle="1" w:styleId="NormlnIMPCharChar">
    <w:name w:val="Normální_IMP Char Char"/>
    <w:basedOn w:val="Standardnpsmoodstavce"/>
    <w:rsid w:val="00507AED"/>
    <w:rPr>
      <w:noProof w:val="0"/>
      <w:color w:val="000000"/>
      <w:sz w:val="24"/>
      <w:lang w:val="cs-CZ" w:eastAsia="cs-CZ" w:bidi="ar-SA"/>
    </w:rPr>
  </w:style>
  <w:style w:type="character" w:customStyle="1" w:styleId="Druh2Char">
    <w:name w:val="Druhý_2 Char"/>
    <w:basedOn w:val="NormlnIMPCharChar"/>
    <w:rsid w:val="00507AED"/>
    <w:rPr>
      <w:noProof w:val="0"/>
      <w:color w:val="000000"/>
      <w:sz w:val="24"/>
      <w:lang w:val="cs-CZ" w:eastAsia="cs-CZ" w:bidi="ar-SA"/>
    </w:rPr>
  </w:style>
  <w:style w:type="character" w:customStyle="1" w:styleId="Druh21CharChar">
    <w:name w:val="Druhý_2+1 Char Char"/>
    <w:basedOn w:val="Druh2Char"/>
    <w:rsid w:val="00507AED"/>
    <w:rPr>
      <w:noProof w:val="0"/>
      <w:color w:val="000000"/>
      <w:sz w:val="24"/>
      <w:lang w:val="cs-CZ" w:eastAsia="cs-CZ" w:bidi="ar-SA"/>
    </w:rPr>
  </w:style>
  <w:style w:type="paragraph" w:customStyle="1" w:styleId="NormlnIMP">
    <w:name w:val="Normální_IMP"/>
    <w:basedOn w:val="Normln"/>
    <w:rsid w:val="00507AED"/>
    <w:pPr>
      <w:spacing w:line="230" w:lineRule="auto"/>
    </w:pPr>
    <w:rPr>
      <w:color w:val="000000"/>
      <w:kern w:val="0"/>
    </w:rPr>
  </w:style>
  <w:style w:type="paragraph" w:customStyle="1" w:styleId="Druh111">
    <w:name w:val="Druhý_1+1+1"/>
    <w:basedOn w:val="NormlnIMPChar"/>
    <w:rsid w:val="00507AED"/>
    <w:pPr>
      <w:ind w:left="680" w:hanging="680"/>
    </w:pPr>
  </w:style>
  <w:style w:type="paragraph" w:customStyle="1" w:styleId="Druh221">
    <w:name w:val="Druhý_2+2+1"/>
    <w:basedOn w:val="NormlnIMPChar"/>
    <w:rsid w:val="00507AED"/>
    <w:pPr>
      <w:ind w:left="907" w:hanging="907"/>
    </w:pPr>
  </w:style>
  <w:style w:type="paragraph" w:customStyle="1" w:styleId="esti0">
    <w:name w:val="eásti"/>
    <w:basedOn w:val="Normln"/>
    <w:rsid w:val="00507AED"/>
    <w:pPr>
      <w:suppressAutoHyphens/>
      <w:overflowPunct/>
      <w:autoSpaceDE/>
      <w:autoSpaceDN/>
      <w:adjustRightInd/>
      <w:jc w:val="center"/>
      <w:textAlignment w:val="auto"/>
    </w:pPr>
    <w:rPr>
      <w:b/>
      <w:sz w:val="28"/>
    </w:rPr>
  </w:style>
  <w:style w:type="paragraph" w:customStyle="1" w:styleId="Druh21">
    <w:name w:val="Druhý_2+1"/>
    <w:basedOn w:val="Normln"/>
    <w:rsid w:val="00507AED"/>
    <w:pPr>
      <w:overflowPunct/>
      <w:autoSpaceDE/>
      <w:autoSpaceDN/>
      <w:adjustRightInd/>
      <w:ind w:left="567" w:hanging="567"/>
      <w:textAlignment w:val="auto"/>
    </w:pPr>
  </w:style>
  <w:style w:type="paragraph" w:customStyle="1" w:styleId="krtnout">
    <w:name w:val="škrtnout"/>
    <w:basedOn w:val="Normln"/>
    <w:rsid w:val="00507AED"/>
    <w:pPr>
      <w:overflowPunct/>
      <w:autoSpaceDE/>
      <w:autoSpaceDN/>
      <w:adjustRightInd/>
      <w:textAlignment w:val="auto"/>
    </w:pPr>
    <w:rPr>
      <w:strike/>
    </w:rPr>
  </w:style>
  <w:style w:type="paragraph" w:styleId="Zkladntextodsazen">
    <w:name w:val="Body Text Indent"/>
    <w:basedOn w:val="Normln"/>
    <w:link w:val="ZkladntextodsazenChar"/>
    <w:rsid w:val="00507AED"/>
    <w:pPr>
      <w:overflowPunct/>
      <w:autoSpaceDE/>
      <w:autoSpaceDN/>
      <w:adjustRightInd/>
      <w:ind w:left="284" w:firstLine="227"/>
      <w:textAlignment w:val="auto"/>
    </w:pPr>
    <w:rPr>
      <w:kern w:val="0"/>
    </w:rPr>
  </w:style>
  <w:style w:type="character" w:customStyle="1" w:styleId="ZkladntextodsazenChar">
    <w:name w:val="Základní text odsazený Char"/>
    <w:basedOn w:val="Standardnpsmoodstavce"/>
    <w:link w:val="Zkladntextodsazen"/>
    <w:rsid w:val="00507AED"/>
    <w:rPr>
      <w:rFonts w:ascii="Times New Roman" w:eastAsia="Times New Roman" w:hAnsi="Times New Roman" w:cs="Times New Roman"/>
      <w:sz w:val="24"/>
      <w:szCs w:val="20"/>
      <w:lang w:eastAsia="cs-CZ"/>
    </w:rPr>
  </w:style>
  <w:style w:type="paragraph" w:styleId="Zpat">
    <w:name w:val="footer"/>
    <w:basedOn w:val="Normln"/>
    <w:link w:val="ZpatChar"/>
    <w:rsid w:val="00507AED"/>
    <w:pPr>
      <w:tabs>
        <w:tab w:val="center" w:pos="4536"/>
        <w:tab w:val="right" w:pos="9072"/>
      </w:tabs>
      <w:overflowPunct/>
      <w:autoSpaceDE/>
      <w:autoSpaceDN/>
      <w:adjustRightInd/>
      <w:jc w:val="left"/>
      <w:textAlignment w:val="auto"/>
    </w:pPr>
    <w:rPr>
      <w:kern w:val="0"/>
      <w:sz w:val="20"/>
    </w:rPr>
  </w:style>
  <w:style w:type="character" w:customStyle="1" w:styleId="ZpatChar">
    <w:name w:val="Zápatí Char"/>
    <w:basedOn w:val="Standardnpsmoodstavce"/>
    <w:link w:val="Zpat"/>
    <w:rsid w:val="00507AED"/>
    <w:rPr>
      <w:rFonts w:ascii="Times New Roman" w:eastAsia="Times New Roman" w:hAnsi="Times New Roman" w:cs="Times New Roman"/>
      <w:sz w:val="20"/>
      <w:szCs w:val="20"/>
      <w:lang w:eastAsia="cs-CZ"/>
    </w:rPr>
  </w:style>
  <w:style w:type="character" w:styleId="slostrnky">
    <w:name w:val="page number"/>
    <w:basedOn w:val="Standardnpsmoodstavce"/>
    <w:rsid w:val="00507AED"/>
  </w:style>
  <w:style w:type="paragraph" w:styleId="Nzev">
    <w:name w:val="Title"/>
    <w:basedOn w:val="Normln"/>
    <w:link w:val="NzevChar"/>
    <w:qFormat/>
    <w:rsid w:val="00507AED"/>
    <w:pPr>
      <w:overflowPunct/>
      <w:autoSpaceDE/>
      <w:autoSpaceDN/>
      <w:adjustRightInd/>
      <w:jc w:val="center"/>
      <w:textAlignment w:val="auto"/>
    </w:pPr>
    <w:rPr>
      <w:b/>
      <w:kern w:val="0"/>
      <w:sz w:val="28"/>
    </w:rPr>
  </w:style>
  <w:style w:type="character" w:customStyle="1" w:styleId="NzevChar">
    <w:name w:val="Název Char"/>
    <w:basedOn w:val="Standardnpsmoodstavce"/>
    <w:link w:val="Nzev"/>
    <w:rsid w:val="00507AED"/>
    <w:rPr>
      <w:rFonts w:ascii="Times New Roman" w:eastAsia="Times New Roman" w:hAnsi="Times New Roman" w:cs="Times New Roman"/>
      <w:b/>
      <w:sz w:val="28"/>
      <w:szCs w:val="20"/>
      <w:lang w:eastAsia="cs-CZ"/>
    </w:rPr>
  </w:style>
  <w:style w:type="paragraph" w:customStyle="1" w:styleId="Normln0">
    <w:name w:val="Norm‡ln’"/>
    <w:link w:val="NormlnChar"/>
    <w:rsid w:val="00507AED"/>
    <w:pPr>
      <w:overflowPunct w:val="0"/>
      <w:autoSpaceDE w:val="0"/>
      <w:autoSpaceDN w:val="0"/>
      <w:adjustRightInd w:val="0"/>
      <w:textAlignment w:val="baseline"/>
    </w:pPr>
    <w:rPr>
      <w:rFonts w:ascii="Times New Roman" w:eastAsia="Times New Roman" w:hAnsi="Times New Roman"/>
      <w:sz w:val="24"/>
    </w:rPr>
  </w:style>
  <w:style w:type="character" w:customStyle="1" w:styleId="NormlnChar">
    <w:name w:val="Norm‡ln’ Char"/>
    <w:basedOn w:val="Standardnpsmoodstavce"/>
    <w:link w:val="Normln0"/>
    <w:rsid w:val="00507AED"/>
    <w:rPr>
      <w:rFonts w:ascii="Times New Roman" w:eastAsia="Times New Roman" w:hAnsi="Times New Roman"/>
      <w:sz w:val="24"/>
      <w:lang w:val="cs-CZ" w:eastAsia="cs-CZ" w:bidi="ar-SA"/>
    </w:rPr>
  </w:style>
  <w:style w:type="paragraph" w:customStyle="1" w:styleId="Zkladntext">
    <w:name w:val="Z‡kladn’ text"/>
    <w:basedOn w:val="Normln0"/>
    <w:rsid w:val="00507AED"/>
    <w:pPr>
      <w:jc w:val="both"/>
    </w:pPr>
  </w:style>
  <w:style w:type="paragraph" w:styleId="Zhlav">
    <w:name w:val="header"/>
    <w:basedOn w:val="Normln"/>
    <w:link w:val="ZhlavChar"/>
    <w:rsid w:val="00507AED"/>
    <w:pPr>
      <w:tabs>
        <w:tab w:val="center" w:pos="4536"/>
        <w:tab w:val="right" w:pos="9072"/>
      </w:tabs>
      <w:overflowPunct/>
      <w:autoSpaceDE/>
      <w:autoSpaceDN/>
      <w:adjustRightInd/>
      <w:jc w:val="left"/>
      <w:textAlignment w:val="auto"/>
    </w:pPr>
    <w:rPr>
      <w:kern w:val="0"/>
      <w:sz w:val="20"/>
    </w:rPr>
  </w:style>
  <w:style w:type="character" w:customStyle="1" w:styleId="ZhlavChar">
    <w:name w:val="Záhlaví Char"/>
    <w:basedOn w:val="Standardnpsmoodstavce"/>
    <w:link w:val="Zhlav"/>
    <w:rsid w:val="00507AED"/>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rsid w:val="00507AED"/>
    <w:pPr>
      <w:overflowPunct/>
      <w:autoSpaceDE/>
      <w:autoSpaceDN/>
      <w:adjustRightInd/>
      <w:spacing w:after="120" w:line="480" w:lineRule="auto"/>
      <w:ind w:left="283"/>
      <w:jc w:val="left"/>
      <w:textAlignment w:val="auto"/>
    </w:pPr>
    <w:rPr>
      <w:kern w:val="0"/>
      <w:sz w:val="20"/>
    </w:rPr>
  </w:style>
  <w:style w:type="character" w:customStyle="1" w:styleId="Zkladntextodsazen2Char">
    <w:name w:val="Základní text odsazený 2 Char"/>
    <w:basedOn w:val="Standardnpsmoodstavce"/>
    <w:link w:val="Zkladntextodsazen2"/>
    <w:rsid w:val="00507AED"/>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507AED"/>
    <w:pPr>
      <w:overflowPunct/>
      <w:autoSpaceDE/>
      <w:autoSpaceDN/>
      <w:adjustRightInd/>
      <w:spacing w:after="120" w:line="480" w:lineRule="auto"/>
      <w:jc w:val="left"/>
      <w:textAlignment w:val="auto"/>
    </w:pPr>
    <w:rPr>
      <w:kern w:val="0"/>
      <w:szCs w:val="24"/>
    </w:rPr>
  </w:style>
  <w:style w:type="character" w:customStyle="1" w:styleId="Zkladntext2Char">
    <w:name w:val="Základní text 2 Char"/>
    <w:basedOn w:val="Standardnpsmoodstavce"/>
    <w:link w:val="Zkladntext2"/>
    <w:rsid w:val="00507AED"/>
    <w:rPr>
      <w:rFonts w:ascii="Times New Roman" w:eastAsia="Times New Roman" w:hAnsi="Times New Roman" w:cs="Times New Roman"/>
      <w:sz w:val="24"/>
      <w:szCs w:val="24"/>
      <w:lang w:eastAsia="cs-CZ"/>
    </w:rPr>
  </w:style>
  <w:style w:type="paragraph" w:customStyle="1" w:styleId="Zkladntext0">
    <w:name w:val="ZŕkladnŐ text"/>
    <w:basedOn w:val="Normln"/>
    <w:rsid w:val="00507AED"/>
    <w:pPr>
      <w:widowControl w:val="0"/>
      <w:suppressAutoHyphens/>
      <w:overflowPunct/>
      <w:autoSpaceDE/>
      <w:autoSpaceDN/>
      <w:adjustRightInd/>
      <w:ind w:left="396" w:hanging="396"/>
      <w:textAlignment w:val="auto"/>
    </w:pPr>
    <w:rPr>
      <w:color w:val="000000"/>
      <w:kern w:val="0"/>
      <w:lang w:eastAsia="ar-SA"/>
    </w:rPr>
  </w:style>
  <w:style w:type="paragraph" w:customStyle="1" w:styleId="Druh1110">
    <w:name w:val="Druh?_1+1+1"/>
    <w:basedOn w:val="Normln"/>
    <w:rsid w:val="00507AED"/>
    <w:pPr>
      <w:widowControl w:val="0"/>
      <w:suppressAutoHyphens/>
      <w:overflowPunct/>
      <w:autoSpaceDE/>
      <w:autoSpaceDN/>
      <w:adjustRightInd/>
      <w:ind w:left="680" w:hanging="680"/>
      <w:textAlignment w:val="auto"/>
    </w:pPr>
    <w:rPr>
      <w:kern w:val="1"/>
      <w:lang w:eastAsia="ar-SA"/>
    </w:rPr>
  </w:style>
  <w:style w:type="paragraph" w:customStyle="1" w:styleId="Druh110">
    <w:name w:val="Druh?_1+1"/>
    <w:basedOn w:val="Normln"/>
    <w:rsid w:val="00507AED"/>
    <w:pPr>
      <w:widowControl w:val="0"/>
      <w:suppressAutoHyphens/>
      <w:overflowPunct/>
      <w:autoSpaceDE/>
      <w:autoSpaceDN/>
      <w:adjustRightInd/>
      <w:ind w:left="454" w:hanging="454"/>
      <w:textAlignment w:val="auto"/>
    </w:pPr>
    <w:rPr>
      <w:kern w:val="1"/>
      <w:lang w:eastAsia="ar-SA"/>
    </w:rPr>
  </w:style>
  <w:style w:type="table" w:styleId="Mkatabulky">
    <w:name w:val="Table Grid"/>
    <w:basedOn w:val="Normlntabulka"/>
    <w:rsid w:val="00507A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semiHidden/>
    <w:rsid w:val="00507AED"/>
    <w:rPr>
      <w:rFonts w:ascii="Tahoma" w:hAnsi="Tahoma" w:cs="Tahoma"/>
      <w:sz w:val="16"/>
      <w:szCs w:val="16"/>
    </w:rPr>
  </w:style>
  <w:style w:type="character" w:customStyle="1" w:styleId="TextbublinyChar">
    <w:name w:val="Text bubliny Char"/>
    <w:basedOn w:val="Standardnpsmoodstavce"/>
    <w:link w:val="Textbubliny"/>
    <w:uiPriority w:val="99"/>
    <w:semiHidden/>
    <w:rsid w:val="00507AED"/>
    <w:rPr>
      <w:rFonts w:ascii="Tahoma" w:eastAsia="Times New Roman" w:hAnsi="Tahoma" w:cs="Tahoma"/>
      <w:kern w:val="20"/>
      <w:sz w:val="16"/>
      <w:szCs w:val="16"/>
      <w:lang w:eastAsia="cs-CZ"/>
    </w:rPr>
  </w:style>
  <w:style w:type="paragraph" w:customStyle="1" w:styleId="druh10">
    <w:name w:val="druh1"/>
    <w:basedOn w:val="Normln"/>
    <w:rsid w:val="00507AED"/>
    <w:pPr>
      <w:adjustRightInd/>
      <w:spacing w:line="228" w:lineRule="auto"/>
      <w:ind w:left="284" w:hanging="284"/>
      <w:textAlignment w:val="auto"/>
    </w:pPr>
    <w:rPr>
      <w:color w:val="000000"/>
      <w:kern w:val="0"/>
      <w:szCs w:val="24"/>
    </w:rPr>
  </w:style>
  <w:style w:type="character" w:styleId="Odkaznakoment">
    <w:name w:val="annotation reference"/>
    <w:basedOn w:val="Standardnpsmoodstavce"/>
    <w:rsid w:val="00507AED"/>
    <w:rPr>
      <w:sz w:val="16"/>
      <w:szCs w:val="16"/>
    </w:rPr>
  </w:style>
  <w:style w:type="paragraph" w:styleId="Textkomente">
    <w:name w:val="annotation text"/>
    <w:basedOn w:val="Normln"/>
    <w:link w:val="TextkomenteChar"/>
    <w:rsid w:val="00507AED"/>
    <w:rPr>
      <w:sz w:val="20"/>
    </w:rPr>
  </w:style>
  <w:style w:type="character" w:customStyle="1" w:styleId="TextkomenteChar">
    <w:name w:val="Text komentáře Char"/>
    <w:basedOn w:val="Standardnpsmoodstavce"/>
    <w:link w:val="Textkomente"/>
    <w:rsid w:val="00507AED"/>
    <w:rPr>
      <w:rFonts w:ascii="Times New Roman" w:eastAsia="Times New Roman" w:hAnsi="Times New Roman" w:cs="Times New Roman"/>
      <w:kern w:val="20"/>
      <w:sz w:val="20"/>
      <w:szCs w:val="20"/>
      <w:lang w:eastAsia="cs-CZ"/>
    </w:rPr>
  </w:style>
  <w:style w:type="paragraph" w:styleId="Pedmtkomente">
    <w:name w:val="annotation subject"/>
    <w:basedOn w:val="Textkomente"/>
    <w:next w:val="Textkomente"/>
    <w:link w:val="PedmtkomenteChar"/>
    <w:rsid w:val="00507AED"/>
    <w:rPr>
      <w:b/>
      <w:bCs/>
    </w:rPr>
  </w:style>
  <w:style w:type="character" w:customStyle="1" w:styleId="PedmtkomenteChar">
    <w:name w:val="Předmět komentáře Char"/>
    <w:basedOn w:val="TextkomenteChar"/>
    <w:link w:val="Pedmtkomente"/>
    <w:rsid w:val="00507AED"/>
    <w:rPr>
      <w:rFonts w:ascii="Times New Roman" w:eastAsia="Times New Roman" w:hAnsi="Times New Roman" w:cs="Times New Roman"/>
      <w:b/>
      <w:bCs/>
      <w:kern w:val="20"/>
      <w:sz w:val="20"/>
      <w:szCs w:val="20"/>
      <w:lang w:eastAsia="cs-CZ"/>
    </w:rPr>
  </w:style>
  <w:style w:type="character" w:styleId="Hypertextovodkaz">
    <w:name w:val="Hyperlink"/>
    <w:basedOn w:val="Standardnpsmoodstavce"/>
    <w:uiPriority w:val="99"/>
    <w:unhideWhenUsed/>
    <w:rsid w:val="00507AED"/>
    <w:rPr>
      <w:color w:val="1A8B00"/>
      <w:u w:val="single"/>
    </w:rPr>
  </w:style>
  <w:style w:type="character" w:customStyle="1" w:styleId="odst1">
    <w:name w:val="odst1"/>
    <w:basedOn w:val="Standardnpsmoodstavce"/>
    <w:rsid w:val="00507AED"/>
    <w:rPr>
      <w:b/>
      <w:bCs/>
      <w:color w:val="1060B8"/>
    </w:rPr>
  </w:style>
  <w:style w:type="paragraph" w:customStyle="1" w:styleId="Obsahtabulky">
    <w:name w:val="Obsah tabulky"/>
    <w:basedOn w:val="Normln"/>
    <w:rsid w:val="00507AED"/>
    <w:pPr>
      <w:widowControl w:val="0"/>
      <w:suppressAutoHyphens/>
      <w:overflowPunct/>
      <w:autoSpaceDN/>
      <w:adjustRightInd/>
      <w:jc w:val="left"/>
      <w:textAlignment w:val="auto"/>
    </w:pPr>
    <w:rPr>
      <w:rFonts w:eastAsia="Mangal" w:cs="Arial Unicode MS"/>
      <w:kern w:val="1"/>
      <w:szCs w:val="24"/>
      <w:lang w:eastAsia="hi-IN" w:bidi="hi-IN"/>
    </w:rPr>
  </w:style>
  <w:style w:type="paragraph" w:styleId="Odstavecseseznamem">
    <w:name w:val="List Paragraph"/>
    <w:basedOn w:val="Normln"/>
    <w:uiPriority w:val="34"/>
    <w:qFormat/>
    <w:rsid w:val="000D7795"/>
    <w:pPr>
      <w:overflowPunct/>
      <w:autoSpaceDE/>
      <w:autoSpaceDN/>
      <w:adjustRightInd/>
      <w:spacing w:after="200" w:line="276" w:lineRule="auto"/>
      <w:ind w:left="720"/>
      <w:contextualSpacing/>
      <w:jc w:val="left"/>
      <w:textAlignment w:val="auto"/>
    </w:pPr>
    <w:rPr>
      <w:rFonts w:ascii="Calibri" w:eastAsia="Calibri" w:hAnsi="Calibri"/>
      <w:kern w:val="0"/>
      <w:sz w:val="22"/>
      <w:szCs w:val="22"/>
      <w:lang w:eastAsia="en-US"/>
    </w:rPr>
  </w:style>
  <w:style w:type="character" w:customStyle="1" w:styleId="Nadpis1Char">
    <w:name w:val="Nadpis 1 Char"/>
    <w:basedOn w:val="Standardnpsmoodstavce"/>
    <w:link w:val="Nadpis1"/>
    <w:rsid w:val="000D7795"/>
    <w:rPr>
      <w:rFonts w:ascii="Arial" w:eastAsia="Times New Roman" w:hAnsi="Arial"/>
      <w:b/>
      <w:sz w:val="36"/>
    </w:rPr>
  </w:style>
  <w:style w:type="character" w:customStyle="1" w:styleId="Nadpis5Char">
    <w:name w:val="Nadpis 5 Char"/>
    <w:basedOn w:val="Standardnpsmoodstavce"/>
    <w:link w:val="Nadpis5"/>
    <w:rsid w:val="000D7795"/>
    <w:rPr>
      <w:rFonts w:ascii="Times New Roman" w:eastAsia="Times New Roman" w:hAnsi="Times New Roman"/>
      <w:b/>
      <w:bCs/>
      <w:i/>
      <w:iCs/>
      <w:sz w:val="26"/>
      <w:szCs w:val="26"/>
    </w:rPr>
  </w:style>
  <w:style w:type="character" w:customStyle="1" w:styleId="Nadpis8Char">
    <w:name w:val="Nadpis 8 Char"/>
    <w:basedOn w:val="Standardnpsmoodstavce"/>
    <w:link w:val="Nadpis8"/>
    <w:rsid w:val="000D7795"/>
    <w:rPr>
      <w:rFonts w:ascii="Times New Roman" w:eastAsia="Times New Roman" w:hAnsi="Times New Roman"/>
      <w:i/>
      <w:iCs/>
      <w:sz w:val="24"/>
      <w:szCs w:val="24"/>
    </w:rPr>
  </w:style>
  <w:style w:type="paragraph" w:styleId="Textpoznpodarou">
    <w:name w:val="footnote text"/>
    <w:basedOn w:val="Normln"/>
    <w:link w:val="TextpoznpodarouChar"/>
    <w:uiPriority w:val="99"/>
    <w:semiHidden/>
    <w:unhideWhenUsed/>
    <w:rsid w:val="000D7795"/>
    <w:rPr>
      <w:sz w:val="20"/>
    </w:rPr>
  </w:style>
  <w:style w:type="character" w:customStyle="1" w:styleId="TextpoznpodarouChar">
    <w:name w:val="Text pozn. pod čarou Char"/>
    <w:basedOn w:val="Standardnpsmoodstavce"/>
    <w:link w:val="Textpoznpodarou"/>
    <w:uiPriority w:val="99"/>
    <w:semiHidden/>
    <w:rsid w:val="000D7795"/>
    <w:rPr>
      <w:rFonts w:ascii="Times New Roman" w:eastAsia="Times New Roman" w:hAnsi="Times New Roman"/>
      <w:kern w:val="20"/>
    </w:rPr>
  </w:style>
  <w:style w:type="character" w:styleId="Znakapoznpodarou">
    <w:name w:val="footnote reference"/>
    <w:basedOn w:val="Standardnpsmoodstavce"/>
    <w:uiPriority w:val="99"/>
    <w:semiHidden/>
    <w:unhideWhenUsed/>
    <w:rsid w:val="000D7795"/>
    <w:rPr>
      <w:vertAlign w:val="superscript"/>
    </w:rPr>
  </w:style>
  <w:style w:type="paragraph" w:styleId="Zkladntext1">
    <w:name w:val="Body Text"/>
    <w:basedOn w:val="Normln"/>
    <w:link w:val="ZkladntextChar"/>
    <w:unhideWhenUsed/>
    <w:rsid w:val="000D7795"/>
    <w:pPr>
      <w:spacing w:after="120"/>
    </w:pPr>
  </w:style>
  <w:style w:type="character" w:customStyle="1" w:styleId="ZkladntextChar">
    <w:name w:val="Základní text Char"/>
    <w:basedOn w:val="Standardnpsmoodstavce"/>
    <w:link w:val="Zkladntext1"/>
    <w:uiPriority w:val="99"/>
    <w:rsid w:val="000D7795"/>
    <w:rPr>
      <w:rFonts w:ascii="Times New Roman" w:eastAsia="Times New Roman" w:hAnsi="Times New Roman"/>
      <w:kern w:val="20"/>
      <w:sz w:val="24"/>
    </w:rPr>
  </w:style>
  <w:style w:type="paragraph" w:customStyle="1" w:styleId="Normln1">
    <w:name w:val="NormŕlnŐ"/>
    <w:rsid w:val="000D7795"/>
    <w:pPr>
      <w:widowControl w:val="0"/>
      <w:suppressAutoHyphens/>
    </w:pPr>
    <w:rPr>
      <w:rFonts w:ascii="Times New Roman" w:eastAsia="Times New Roman" w:hAnsi="Times New Roman"/>
      <w:sz w:val="24"/>
      <w:szCs w:val="24"/>
      <w:lang w:eastAsia="ar-SA"/>
    </w:rPr>
  </w:style>
  <w:style w:type="paragraph" w:customStyle="1" w:styleId="sti">
    <w:name w:val="?ŕsti"/>
    <w:basedOn w:val="Normln1"/>
    <w:rsid w:val="000D7795"/>
    <w:pPr>
      <w:jc w:val="center"/>
    </w:pPr>
    <w:rPr>
      <w:b/>
      <w:kern w:val="1"/>
      <w:sz w:val="28"/>
    </w:rPr>
  </w:style>
  <w:style w:type="paragraph" w:customStyle="1" w:styleId="Pokraovnseznamu">
    <w:name w:val="Pokra?ovŕnŐ seznamu"/>
    <w:basedOn w:val="Normln1"/>
    <w:rsid w:val="000D7795"/>
    <w:pPr>
      <w:ind w:left="284"/>
      <w:jc w:val="both"/>
    </w:pPr>
    <w:rPr>
      <w:kern w:val="1"/>
    </w:rPr>
  </w:style>
  <w:style w:type="paragraph" w:customStyle="1" w:styleId="Prvn30">
    <w:name w:val="PrvnŐ_3"/>
    <w:basedOn w:val="Normln1"/>
    <w:rsid w:val="000D7795"/>
    <w:pPr>
      <w:ind w:firstLine="397"/>
      <w:jc w:val="both"/>
    </w:pPr>
    <w:rPr>
      <w:kern w:val="1"/>
    </w:rPr>
  </w:style>
  <w:style w:type="paragraph" w:customStyle="1" w:styleId="Zkladntextodsazen0">
    <w:name w:val="ZŕkladnŐ text odsazen?"/>
    <w:basedOn w:val="Normln1"/>
    <w:rsid w:val="000D7795"/>
    <w:pPr>
      <w:ind w:left="426"/>
      <w:jc w:val="both"/>
    </w:pPr>
    <w:rPr>
      <w:color w:val="000000"/>
    </w:rPr>
  </w:style>
  <w:style w:type="paragraph" w:customStyle="1" w:styleId="Druh12">
    <w:name w:val="Druh?_1"/>
    <w:basedOn w:val="Normln1"/>
    <w:rsid w:val="000D7795"/>
    <w:pPr>
      <w:ind w:left="284" w:hanging="284"/>
      <w:jc w:val="both"/>
    </w:pPr>
    <w:rPr>
      <w:kern w:val="1"/>
    </w:rPr>
  </w:style>
  <w:style w:type="paragraph" w:customStyle="1" w:styleId="WW-Seznam2">
    <w:name w:val="WW-Seznam 2"/>
    <w:basedOn w:val="Normln1"/>
    <w:rsid w:val="000D7795"/>
    <w:pPr>
      <w:ind w:left="566" w:hanging="283"/>
      <w:jc w:val="both"/>
    </w:pPr>
    <w:rPr>
      <w:kern w:val="1"/>
    </w:rPr>
  </w:style>
  <w:style w:type="numbering" w:customStyle="1" w:styleId="Bezseznamu1">
    <w:name w:val="Bez seznamu1"/>
    <w:next w:val="Bezseznamu"/>
    <w:uiPriority w:val="99"/>
    <w:semiHidden/>
    <w:unhideWhenUsed/>
    <w:rsid w:val="000D7795"/>
  </w:style>
  <w:style w:type="character" w:customStyle="1" w:styleId="WW8Num8z1">
    <w:name w:val="WW8Num8z1"/>
    <w:rsid w:val="000D7795"/>
    <w:rPr>
      <w:rFonts w:ascii="Times New Roman" w:eastAsia="Times New Roman" w:hAnsi="Times New Roman" w:cs="Times New Roman"/>
    </w:rPr>
  </w:style>
  <w:style w:type="character" w:customStyle="1" w:styleId="WW8Num11z0">
    <w:name w:val="WW8Num11z0"/>
    <w:rsid w:val="000D7795"/>
    <w:rPr>
      <w:u w:val="none"/>
    </w:rPr>
  </w:style>
  <w:style w:type="character" w:customStyle="1" w:styleId="WW8Num16z0">
    <w:name w:val="WW8Num16z0"/>
    <w:rsid w:val="000D7795"/>
    <w:rPr>
      <w:color w:val="000000"/>
    </w:rPr>
  </w:style>
  <w:style w:type="character" w:customStyle="1" w:styleId="WW8Num27z0">
    <w:name w:val="WW8Num27z0"/>
    <w:rsid w:val="000D7795"/>
    <w:rPr>
      <w:b w:val="0"/>
    </w:rPr>
  </w:style>
  <w:style w:type="character" w:customStyle="1" w:styleId="WW8Num30z0">
    <w:name w:val="WW8Num30z0"/>
    <w:rsid w:val="000D7795"/>
    <w:rPr>
      <w:sz w:val="24"/>
    </w:rPr>
  </w:style>
  <w:style w:type="character" w:customStyle="1" w:styleId="WW-Standardnpsmoodstavce">
    <w:name w:val="WW-Standardní písmo odstavce"/>
    <w:rsid w:val="000D7795"/>
  </w:style>
  <w:style w:type="character" w:customStyle="1" w:styleId="Standardnpsmoodstavce0">
    <w:name w:val="StandardnŐ pŐsmo odstavce"/>
    <w:rsid w:val="000D7795"/>
    <w:rPr>
      <w:sz w:val="20"/>
    </w:rPr>
  </w:style>
  <w:style w:type="character" w:customStyle="1" w:styleId="slostrnky0">
    <w:name w:val="?Őslo strŕnky"/>
    <w:basedOn w:val="Standardnpsmoodstavce0"/>
    <w:rsid w:val="000D7795"/>
    <w:rPr>
      <w:sz w:val="20"/>
    </w:rPr>
  </w:style>
  <w:style w:type="character" w:styleId="Siln">
    <w:name w:val="Strong"/>
    <w:basedOn w:val="WW-Standardnpsmoodstavce"/>
    <w:qFormat/>
    <w:rsid w:val="000D7795"/>
    <w:rPr>
      <w:b/>
      <w:bCs/>
    </w:rPr>
  </w:style>
  <w:style w:type="paragraph" w:customStyle="1" w:styleId="Popisek">
    <w:name w:val="Popisek"/>
    <w:basedOn w:val="Normln"/>
    <w:rsid w:val="000D7795"/>
    <w:pPr>
      <w:suppressLineNumbers/>
      <w:overflowPunct/>
      <w:autoSpaceDE/>
      <w:autoSpaceDN/>
      <w:adjustRightInd/>
      <w:spacing w:before="120" w:after="120"/>
      <w:jc w:val="left"/>
      <w:textAlignment w:val="auto"/>
    </w:pPr>
    <w:rPr>
      <w:rFonts w:cs="Tahoma"/>
      <w:i/>
      <w:iCs/>
      <w:kern w:val="0"/>
      <w:sz w:val="20"/>
      <w:lang w:eastAsia="ar-SA"/>
    </w:rPr>
  </w:style>
  <w:style w:type="paragraph" w:customStyle="1" w:styleId="Rejstk">
    <w:name w:val="Rejstřík"/>
    <w:basedOn w:val="Normln"/>
    <w:rsid w:val="000D7795"/>
    <w:pPr>
      <w:suppressLineNumbers/>
      <w:overflowPunct/>
      <w:autoSpaceDE/>
      <w:autoSpaceDN/>
      <w:adjustRightInd/>
      <w:jc w:val="left"/>
      <w:textAlignment w:val="auto"/>
    </w:pPr>
    <w:rPr>
      <w:rFonts w:cs="Tahoma"/>
      <w:kern w:val="0"/>
      <w:szCs w:val="24"/>
      <w:lang w:eastAsia="ar-SA"/>
    </w:rPr>
  </w:style>
  <w:style w:type="paragraph" w:customStyle="1" w:styleId="Zhlav0">
    <w:name w:val="ZŕhlavŐ"/>
    <w:basedOn w:val="Normln1"/>
    <w:rsid w:val="000D7795"/>
  </w:style>
  <w:style w:type="paragraph" w:customStyle="1" w:styleId="WW-Seznam3">
    <w:name w:val="WW-Seznam 3"/>
    <w:basedOn w:val="Normln1"/>
    <w:rsid w:val="000D7795"/>
  </w:style>
  <w:style w:type="paragraph" w:customStyle="1" w:styleId="Zpat0">
    <w:name w:val="Z‡pat’"/>
    <w:basedOn w:val="Normln0"/>
    <w:rsid w:val="000D7795"/>
    <w:pPr>
      <w:widowControl w:val="0"/>
      <w:suppressAutoHyphens/>
      <w:overflowPunct/>
      <w:autoSpaceDE/>
      <w:autoSpaceDN/>
      <w:adjustRightInd/>
      <w:textAlignment w:val="auto"/>
    </w:pPr>
    <w:rPr>
      <w:color w:val="000000"/>
      <w:szCs w:val="24"/>
      <w:lang w:eastAsia="ar-SA"/>
    </w:rPr>
  </w:style>
  <w:style w:type="paragraph" w:customStyle="1" w:styleId="WW-Rozvrendokumentu">
    <w:name w:val="WW-Rozvržení dokumentu"/>
    <w:basedOn w:val="Normln"/>
    <w:rsid w:val="000D7795"/>
    <w:pPr>
      <w:shd w:val="clear" w:color="auto" w:fill="000080"/>
      <w:overflowPunct/>
      <w:autoSpaceDE/>
      <w:autoSpaceDN/>
      <w:adjustRightInd/>
      <w:jc w:val="left"/>
      <w:textAlignment w:val="auto"/>
    </w:pPr>
    <w:rPr>
      <w:rFonts w:ascii="Tahoma" w:hAnsi="Tahoma"/>
      <w:kern w:val="0"/>
      <w:szCs w:val="24"/>
      <w:lang w:eastAsia="ar-SA"/>
    </w:rPr>
  </w:style>
  <w:style w:type="paragraph" w:customStyle="1" w:styleId="WW-Textbubliny">
    <w:name w:val="WW-Text bubliny"/>
    <w:basedOn w:val="Normln"/>
    <w:rsid w:val="000D7795"/>
    <w:pPr>
      <w:overflowPunct/>
      <w:autoSpaceDE/>
      <w:autoSpaceDN/>
      <w:adjustRightInd/>
      <w:jc w:val="left"/>
      <w:textAlignment w:val="auto"/>
    </w:pPr>
    <w:rPr>
      <w:rFonts w:ascii="Tahoma" w:hAnsi="Tahoma" w:cs="Tahoma"/>
      <w:kern w:val="0"/>
      <w:sz w:val="16"/>
      <w:szCs w:val="16"/>
      <w:lang w:eastAsia="ar-SA"/>
    </w:rPr>
  </w:style>
  <w:style w:type="paragraph" w:customStyle="1" w:styleId="WW-Zkladntext2">
    <w:name w:val="WW-Základní text 2"/>
    <w:basedOn w:val="Normln"/>
    <w:rsid w:val="000D7795"/>
    <w:pPr>
      <w:overflowPunct/>
      <w:autoSpaceDE/>
      <w:autoSpaceDN/>
      <w:adjustRightInd/>
      <w:spacing w:after="120" w:line="480" w:lineRule="auto"/>
      <w:jc w:val="left"/>
      <w:textAlignment w:val="auto"/>
    </w:pPr>
    <w:rPr>
      <w:kern w:val="0"/>
      <w:szCs w:val="24"/>
      <w:lang w:eastAsia="ar-SA"/>
    </w:rPr>
  </w:style>
  <w:style w:type="paragraph" w:customStyle="1" w:styleId="Nadpistabulky">
    <w:name w:val="Nadpis tabulky"/>
    <w:basedOn w:val="Obsahtabulky"/>
    <w:rsid w:val="000D7795"/>
  </w:style>
  <w:style w:type="paragraph" w:customStyle="1" w:styleId="Obsahrmce">
    <w:name w:val="Obsah rámce"/>
    <w:basedOn w:val="Zkladntext1"/>
    <w:rsid w:val="000D7795"/>
    <w:pPr>
      <w:widowControl w:val="0"/>
      <w:overflowPunct/>
      <w:autoSpaceDE/>
      <w:autoSpaceDN/>
      <w:adjustRightInd/>
      <w:spacing w:after="0"/>
      <w:ind w:left="396" w:hanging="396"/>
      <w:textAlignment w:val="auto"/>
    </w:pPr>
    <w:rPr>
      <w:color w:val="000000"/>
      <w:kern w:val="0"/>
      <w:lang w:eastAsia="ar-SA"/>
    </w:rPr>
  </w:style>
  <w:style w:type="paragraph" w:customStyle="1" w:styleId="ZkladntextIMP">
    <w:name w:val="Základní text_IMP"/>
    <w:basedOn w:val="Normln"/>
    <w:rsid w:val="000D7795"/>
    <w:pPr>
      <w:suppressAutoHyphens/>
      <w:overflowPunct/>
      <w:autoSpaceDE/>
      <w:autoSpaceDN/>
      <w:adjustRightInd/>
      <w:spacing w:line="276" w:lineRule="auto"/>
      <w:jc w:val="left"/>
      <w:textAlignment w:val="auto"/>
    </w:pPr>
    <w:rPr>
      <w:kern w:val="0"/>
    </w:rPr>
  </w:style>
  <w:style w:type="paragraph" w:customStyle="1" w:styleId="Zkladntext10">
    <w:name w:val="Základní text1"/>
    <w:basedOn w:val="Normln"/>
    <w:rsid w:val="000D7795"/>
    <w:pPr>
      <w:widowControl w:val="0"/>
      <w:suppressAutoHyphens/>
      <w:overflowPunct/>
      <w:autoSpaceDE/>
      <w:autoSpaceDN/>
      <w:adjustRightInd/>
      <w:spacing w:line="288" w:lineRule="auto"/>
      <w:jc w:val="left"/>
      <w:textAlignment w:val="auto"/>
    </w:pPr>
    <w:rPr>
      <w:kern w:val="0"/>
      <w:lang w:eastAsia="ar-SA"/>
    </w:rPr>
  </w:style>
  <w:style w:type="paragraph" w:styleId="Rozvrendokumentu">
    <w:name w:val="Document Map"/>
    <w:basedOn w:val="Normln"/>
    <w:link w:val="RozvrendokumentuChar"/>
    <w:semiHidden/>
    <w:rsid w:val="000D7795"/>
    <w:pPr>
      <w:shd w:val="clear" w:color="auto" w:fill="000080"/>
      <w:overflowPunct/>
      <w:autoSpaceDE/>
      <w:autoSpaceDN/>
      <w:adjustRightInd/>
      <w:jc w:val="left"/>
      <w:textAlignment w:val="auto"/>
    </w:pPr>
    <w:rPr>
      <w:rFonts w:ascii="Tahoma" w:hAnsi="Tahoma" w:cs="Tahoma"/>
      <w:kern w:val="0"/>
      <w:sz w:val="20"/>
      <w:lang w:eastAsia="ar-SA"/>
    </w:rPr>
  </w:style>
  <w:style w:type="character" w:customStyle="1" w:styleId="RozvrendokumentuChar">
    <w:name w:val="Rozvržení dokumentu Char"/>
    <w:basedOn w:val="Standardnpsmoodstavce"/>
    <w:link w:val="Rozvrendokumentu"/>
    <w:semiHidden/>
    <w:rsid w:val="000D7795"/>
    <w:rPr>
      <w:rFonts w:ascii="Tahoma" w:eastAsia="Times New Roman" w:hAnsi="Tahoma" w:cs="Tahoma"/>
      <w:shd w:val="clear" w:color="auto" w:fill="000080"/>
      <w:lang w:eastAsia="ar-SA"/>
    </w:rPr>
  </w:style>
  <w:style w:type="numbering" w:customStyle="1" w:styleId="Styl1">
    <w:name w:val="Styl1"/>
    <w:rsid w:val="000D7795"/>
    <w:pPr>
      <w:numPr>
        <w:numId w:val="12"/>
      </w:numPr>
    </w:pPr>
  </w:style>
  <w:style w:type="paragraph" w:styleId="Revize">
    <w:name w:val="Revision"/>
    <w:hidden/>
    <w:uiPriority w:val="99"/>
    <w:semiHidden/>
    <w:rsid w:val="000D7795"/>
    <w:rPr>
      <w:rFonts w:ascii="Times New Roman" w:eastAsia="Times New Roman" w:hAnsi="Times New Roman"/>
      <w:sz w:val="24"/>
      <w:szCs w:val="24"/>
      <w:lang w:eastAsia="ar-SA"/>
    </w:rPr>
  </w:style>
  <w:style w:type="character" w:customStyle="1" w:styleId="Nadpis3Char">
    <w:name w:val="Nadpis 3 Char"/>
    <w:basedOn w:val="Standardnpsmoodstavce"/>
    <w:link w:val="Nadpis3"/>
    <w:uiPriority w:val="9"/>
    <w:semiHidden/>
    <w:rsid w:val="006B0602"/>
    <w:rPr>
      <w:rFonts w:asciiTheme="majorHAnsi" w:eastAsiaTheme="majorEastAsia" w:hAnsiTheme="majorHAnsi" w:cstheme="majorBidi"/>
      <w:b/>
      <w:bCs/>
      <w:color w:val="4F81BD" w:themeColor="accent1"/>
      <w:kern w:val="20"/>
      <w:sz w:val="24"/>
    </w:rPr>
  </w:style>
  <w:style w:type="character" w:customStyle="1" w:styleId="Nadpis4Char">
    <w:name w:val="Nadpis 4 Char"/>
    <w:basedOn w:val="Standardnpsmoodstavce"/>
    <w:link w:val="Nadpis4"/>
    <w:uiPriority w:val="9"/>
    <w:semiHidden/>
    <w:rsid w:val="006B0602"/>
    <w:rPr>
      <w:rFonts w:asciiTheme="majorHAnsi" w:eastAsiaTheme="majorEastAsia" w:hAnsiTheme="majorHAnsi" w:cstheme="majorBidi"/>
      <w:b/>
      <w:bCs/>
      <w:i/>
      <w:iCs/>
      <w:color w:val="4F81BD" w:themeColor="accent1"/>
      <w:kern w:val="20"/>
      <w:sz w:val="24"/>
    </w:rPr>
  </w:style>
  <w:style w:type="character" w:customStyle="1" w:styleId="Nadpis7Char">
    <w:name w:val="Nadpis 7 Char"/>
    <w:basedOn w:val="Standardnpsmoodstavce"/>
    <w:link w:val="Nadpis7"/>
    <w:uiPriority w:val="9"/>
    <w:semiHidden/>
    <w:rsid w:val="006B0602"/>
    <w:rPr>
      <w:rFonts w:asciiTheme="majorHAnsi" w:eastAsiaTheme="majorEastAsia" w:hAnsiTheme="majorHAnsi" w:cstheme="majorBidi"/>
      <w:i/>
      <w:iCs/>
      <w:color w:val="404040" w:themeColor="text1" w:themeTint="BF"/>
      <w:kern w:val="20"/>
      <w:sz w:val="24"/>
    </w:rPr>
  </w:style>
  <w:style w:type="paragraph" w:styleId="Zkladntext3">
    <w:name w:val="Body Text 3"/>
    <w:basedOn w:val="Normln"/>
    <w:link w:val="Zkladntext3Char"/>
    <w:uiPriority w:val="99"/>
    <w:semiHidden/>
    <w:unhideWhenUsed/>
    <w:rsid w:val="006B0602"/>
    <w:pPr>
      <w:spacing w:after="120"/>
    </w:pPr>
    <w:rPr>
      <w:sz w:val="16"/>
      <w:szCs w:val="16"/>
    </w:rPr>
  </w:style>
  <w:style w:type="character" w:customStyle="1" w:styleId="Zkladntext3Char">
    <w:name w:val="Základní text 3 Char"/>
    <w:basedOn w:val="Standardnpsmoodstavce"/>
    <w:link w:val="Zkladntext3"/>
    <w:uiPriority w:val="99"/>
    <w:semiHidden/>
    <w:rsid w:val="006B0602"/>
    <w:rPr>
      <w:rFonts w:ascii="Times New Roman" w:eastAsia="Times New Roman" w:hAnsi="Times New Roman"/>
      <w:kern w:val="20"/>
      <w:sz w:val="16"/>
      <w:szCs w:val="16"/>
    </w:rPr>
  </w:style>
  <w:style w:type="paragraph" w:styleId="Zkladntextodsazen3">
    <w:name w:val="Body Text Indent 3"/>
    <w:basedOn w:val="Normln"/>
    <w:link w:val="Zkladntextodsazen3Char"/>
    <w:uiPriority w:val="99"/>
    <w:semiHidden/>
    <w:unhideWhenUsed/>
    <w:rsid w:val="000E29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E29AB"/>
    <w:rPr>
      <w:rFonts w:ascii="Times New Roman" w:eastAsia="Times New Roman" w:hAnsi="Times New Roman"/>
      <w:kern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7AED"/>
    <w:pPr>
      <w:overflowPunct w:val="0"/>
      <w:autoSpaceDE w:val="0"/>
      <w:autoSpaceDN w:val="0"/>
      <w:adjustRightInd w:val="0"/>
      <w:jc w:val="both"/>
      <w:textAlignment w:val="baseline"/>
    </w:pPr>
    <w:rPr>
      <w:rFonts w:ascii="Times New Roman" w:eastAsia="Times New Roman" w:hAnsi="Times New Roman"/>
      <w:kern w:val="20"/>
      <w:sz w:val="24"/>
    </w:rPr>
  </w:style>
  <w:style w:type="paragraph" w:styleId="Nadpis1">
    <w:name w:val="heading 1"/>
    <w:basedOn w:val="Normln"/>
    <w:next w:val="Normln"/>
    <w:link w:val="Nadpis1Char"/>
    <w:qFormat/>
    <w:rsid w:val="000D7795"/>
    <w:pPr>
      <w:keepNext/>
      <w:overflowPunct/>
      <w:autoSpaceDE/>
      <w:autoSpaceDN/>
      <w:adjustRightInd/>
      <w:ind w:left="1843"/>
      <w:jc w:val="left"/>
      <w:textAlignment w:val="auto"/>
      <w:outlineLvl w:val="0"/>
    </w:pPr>
    <w:rPr>
      <w:rFonts w:ascii="Arial" w:hAnsi="Arial"/>
      <w:b/>
      <w:kern w:val="0"/>
      <w:sz w:val="36"/>
    </w:rPr>
  </w:style>
  <w:style w:type="paragraph" w:styleId="Nadpis2">
    <w:name w:val="heading 2"/>
    <w:basedOn w:val="Normln"/>
    <w:next w:val="Normln"/>
    <w:link w:val="Nadpis2Char"/>
    <w:qFormat/>
    <w:rsid w:val="00507AED"/>
    <w:pPr>
      <w:keepNext/>
      <w:overflowPunct/>
      <w:autoSpaceDE/>
      <w:autoSpaceDN/>
      <w:adjustRightInd/>
      <w:jc w:val="center"/>
      <w:textAlignment w:val="auto"/>
      <w:outlineLvl w:val="1"/>
    </w:pPr>
    <w:rPr>
      <w:rFonts w:ascii="Arial" w:hAnsi="Arial"/>
      <w:kern w:val="0"/>
      <w:u w:val="single"/>
    </w:rPr>
  </w:style>
  <w:style w:type="paragraph" w:styleId="Nadpis5">
    <w:name w:val="heading 5"/>
    <w:basedOn w:val="Normln"/>
    <w:next w:val="Normln"/>
    <w:link w:val="Nadpis5Char"/>
    <w:qFormat/>
    <w:rsid w:val="000D7795"/>
    <w:pPr>
      <w:overflowPunct/>
      <w:autoSpaceDE/>
      <w:autoSpaceDN/>
      <w:adjustRightInd/>
      <w:spacing w:before="240" w:after="60"/>
      <w:jc w:val="left"/>
      <w:textAlignment w:val="auto"/>
      <w:outlineLvl w:val="4"/>
    </w:pPr>
    <w:rPr>
      <w:b/>
      <w:bCs/>
      <w:i/>
      <w:iCs/>
      <w:kern w:val="0"/>
      <w:sz w:val="26"/>
      <w:szCs w:val="26"/>
    </w:rPr>
  </w:style>
  <w:style w:type="paragraph" w:styleId="Nadpis8">
    <w:name w:val="heading 8"/>
    <w:basedOn w:val="Normln"/>
    <w:next w:val="Normln"/>
    <w:link w:val="Nadpis8Char"/>
    <w:qFormat/>
    <w:rsid w:val="000D7795"/>
    <w:pPr>
      <w:overflowPunct/>
      <w:autoSpaceDE/>
      <w:autoSpaceDN/>
      <w:adjustRightInd/>
      <w:spacing w:before="240" w:after="60"/>
      <w:jc w:val="left"/>
      <w:textAlignment w:val="auto"/>
      <w:outlineLvl w:val="7"/>
    </w:pPr>
    <w:rPr>
      <w:i/>
      <w:iCs/>
      <w:kern w:val="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07AED"/>
    <w:rPr>
      <w:rFonts w:ascii="Arial" w:eastAsia="Times New Roman" w:hAnsi="Arial" w:cs="Times New Roman"/>
      <w:sz w:val="24"/>
      <w:szCs w:val="20"/>
      <w:u w:val="single"/>
      <w:lang w:eastAsia="cs-CZ"/>
    </w:rPr>
  </w:style>
  <w:style w:type="paragraph" w:customStyle="1" w:styleId="Esti">
    <w:name w:val="Eásti"/>
    <w:basedOn w:val="Normln"/>
    <w:rsid w:val="00507AED"/>
    <w:pPr>
      <w:suppressAutoHyphens/>
      <w:jc w:val="center"/>
    </w:pPr>
    <w:rPr>
      <w:b/>
      <w:sz w:val="28"/>
    </w:rPr>
  </w:style>
  <w:style w:type="paragraph" w:styleId="Seznam">
    <w:name w:val="List"/>
    <w:basedOn w:val="Normln"/>
    <w:rsid w:val="00507AED"/>
    <w:pPr>
      <w:overflowPunct/>
      <w:autoSpaceDE/>
      <w:autoSpaceDN/>
      <w:adjustRightInd/>
      <w:ind w:left="283" w:hanging="283"/>
      <w:textAlignment w:val="auto"/>
    </w:pPr>
    <w:rPr>
      <w:rFonts w:ascii="Arial" w:hAnsi="Arial"/>
      <w:kern w:val="0"/>
      <w:sz w:val="20"/>
    </w:rPr>
  </w:style>
  <w:style w:type="paragraph" w:customStyle="1" w:styleId="ObsahKS">
    <w:name w:val="ObsahKS"/>
    <w:basedOn w:val="Normln"/>
    <w:rsid w:val="00507AED"/>
    <w:pPr>
      <w:widowControl w:val="0"/>
      <w:jc w:val="left"/>
    </w:pPr>
    <w:rPr>
      <w:b/>
    </w:rPr>
  </w:style>
  <w:style w:type="paragraph" w:customStyle="1" w:styleId="NormlnIMPChar">
    <w:name w:val="Normální_IMP Char"/>
    <w:basedOn w:val="Normln"/>
    <w:rsid w:val="00507AED"/>
    <w:pPr>
      <w:spacing w:line="230" w:lineRule="auto"/>
    </w:pPr>
    <w:rPr>
      <w:color w:val="000000"/>
      <w:kern w:val="0"/>
    </w:rPr>
  </w:style>
  <w:style w:type="paragraph" w:customStyle="1" w:styleId="Kapitola">
    <w:name w:val="Kapitola"/>
    <w:basedOn w:val="NormlnIMPChar"/>
    <w:rsid w:val="00507AED"/>
    <w:rPr>
      <w:b/>
    </w:rPr>
  </w:style>
  <w:style w:type="paragraph" w:customStyle="1" w:styleId="Druh11">
    <w:name w:val="Druhý_1+1"/>
    <w:basedOn w:val="Druh1"/>
    <w:rsid w:val="00507AED"/>
    <w:pPr>
      <w:ind w:left="454" w:hanging="454"/>
    </w:pPr>
  </w:style>
  <w:style w:type="paragraph" w:customStyle="1" w:styleId="Druh1">
    <w:name w:val="Druhý_1"/>
    <w:basedOn w:val="Prvn5"/>
    <w:rsid w:val="00507AED"/>
    <w:pPr>
      <w:ind w:left="284" w:hanging="284"/>
    </w:pPr>
  </w:style>
  <w:style w:type="paragraph" w:customStyle="1" w:styleId="Prvn5">
    <w:name w:val="První_5"/>
    <w:basedOn w:val="NormlnIMPChar"/>
    <w:rsid w:val="00507AED"/>
    <w:pPr>
      <w:ind w:firstLine="567"/>
    </w:pPr>
  </w:style>
  <w:style w:type="paragraph" w:customStyle="1" w:styleId="Druh211">
    <w:name w:val="Druhý_2+1+1"/>
    <w:basedOn w:val="NormlnIMPChar"/>
    <w:rsid w:val="00507AED"/>
    <w:pPr>
      <w:ind w:left="794" w:hanging="794"/>
    </w:pPr>
  </w:style>
  <w:style w:type="paragraph" w:customStyle="1" w:styleId="Prvn3">
    <w:name w:val="První_3"/>
    <w:basedOn w:val="NormlnIMPChar"/>
    <w:rsid w:val="00507AED"/>
    <w:pPr>
      <w:ind w:firstLine="397"/>
    </w:pPr>
  </w:style>
  <w:style w:type="paragraph" w:customStyle="1" w:styleId="Druh21Char">
    <w:name w:val="Druhý_2+1 Char"/>
    <w:basedOn w:val="Druh2"/>
    <w:rsid w:val="00507AED"/>
    <w:pPr>
      <w:ind w:left="567" w:hanging="567"/>
    </w:pPr>
  </w:style>
  <w:style w:type="paragraph" w:customStyle="1" w:styleId="Druh2">
    <w:name w:val="Druhý_2"/>
    <w:basedOn w:val="NormlnIMPChar"/>
    <w:rsid w:val="00507AED"/>
    <w:pPr>
      <w:ind w:left="454" w:hanging="454"/>
    </w:pPr>
  </w:style>
  <w:style w:type="paragraph" w:customStyle="1" w:styleId="Druh3">
    <w:name w:val="Druhý_3"/>
    <w:basedOn w:val="NormlnIMPChar"/>
    <w:rsid w:val="00507AED"/>
    <w:pPr>
      <w:ind w:left="680" w:hanging="680"/>
    </w:pPr>
  </w:style>
  <w:style w:type="paragraph" w:customStyle="1" w:styleId="ZhlavIMP">
    <w:name w:val="Záhlaví_IMP"/>
    <w:basedOn w:val="NormlnIMPChar"/>
    <w:rsid w:val="00507AED"/>
    <w:pPr>
      <w:tabs>
        <w:tab w:val="center" w:pos="4536"/>
        <w:tab w:val="right" w:pos="9070"/>
      </w:tabs>
    </w:pPr>
  </w:style>
  <w:style w:type="paragraph" w:customStyle="1" w:styleId="Druhy21">
    <w:name w:val="Druhy_2+1"/>
    <w:basedOn w:val="NormlnIMPChar"/>
    <w:rsid w:val="00507AED"/>
    <w:pPr>
      <w:ind w:left="567" w:hanging="567"/>
    </w:pPr>
  </w:style>
  <w:style w:type="paragraph" w:customStyle="1" w:styleId="StylDruh211Vlevo14cmPoedsazen03cm">
    <w:name w:val="Styl Druhý_2+1+1 + Vlevo:  14 cm Poedsazení:  03 cm"/>
    <w:basedOn w:val="Druh211"/>
    <w:rsid w:val="00507AED"/>
    <w:pPr>
      <w:ind w:left="964" w:hanging="170"/>
    </w:pPr>
  </w:style>
  <w:style w:type="character" w:customStyle="1" w:styleId="NormlnIMPCharChar">
    <w:name w:val="Normální_IMP Char Char"/>
    <w:basedOn w:val="Standardnpsmoodstavce"/>
    <w:rsid w:val="00507AED"/>
    <w:rPr>
      <w:noProof w:val="0"/>
      <w:color w:val="000000"/>
      <w:sz w:val="24"/>
      <w:lang w:val="cs-CZ" w:eastAsia="cs-CZ" w:bidi="ar-SA"/>
    </w:rPr>
  </w:style>
  <w:style w:type="character" w:customStyle="1" w:styleId="Druh2Char">
    <w:name w:val="Druhý_2 Char"/>
    <w:basedOn w:val="NormlnIMPCharChar"/>
    <w:rsid w:val="00507AED"/>
    <w:rPr>
      <w:noProof w:val="0"/>
      <w:color w:val="000000"/>
      <w:sz w:val="24"/>
      <w:lang w:val="cs-CZ" w:eastAsia="cs-CZ" w:bidi="ar-SA"/>
    </w:rPr>
  </w:style>
  <w:style w:type="character" w:customStyle="1" w:styleId="Druh21CharChar">
    <w:name w:val="Druhý_2+1 Char Char"/>
    <w:basedOn w:val="Druh2Char"/>
    <w:rsid w:val="00507AED"/>
    <w:rPr>
      <w:noProof w:val="0"/>
      <w:color w:val="000000"/>
      <w:sz w:val="24"/>
      <w:lang w:val="cs-CZ" w:eastAsia="cs-CZ" w:bidi="ar-SA"/>
    </w:rPr>
  </w:style>
  <w:style w:type="paragraph" w:customStyle="1" w:styleId="NormlnIMP">
    <w:name w:val="Normální_IMP"/>
    <w:basedOn w:val="Normln"/>
    <w:rsid w:val="00507AED"/>
    <w:pPr>
      <w:spacing w:line="230" w:lineRule="auto"/>
    </w:pPr>
    <w:rPr>
      <w:color w:val="000000"/>
      <w:kern w:val="0"/>
    </w:rPr>
  </w:style>
  <w:style w:type="paragraph" w:customStyle="1" w:styleId="Druh111">
    <w:name w:val="Druhý_1+1+1"/>
    <w:basedOn w:val="NormlnIMPChar"/>
    <w:rsid w:val="00507AED"/>
    <w:pPr>
      <w:ind w:left="680" w:hanging="680"/>
    </w:pPr>
  </w:style>
  <w:style w:type="paragraph" w:customStyle="1" w:styleId="Druh221">
    <w:name w:val="Druhý_2+2+1"/>
    <w:basedOn w:val="NormlnIMPChar"/>
    <w:rsid w:val="00507AED"/>
    <w:pPr>
      <w:ind w:left="907" w:hanging="907"/>
    </w:pPr>
  </w:style>
  <w:style w:type="paragraph" w:customStyle="1" w:styleId="esti0">
    <w:name w:val="eásti"/>
    <w:basedOn w:val="Normln"/>
    <w:rsid w:val="00507AED"/>
    <w:pPr>
      <w:suppressAutoHyphens/>
      <w:overflowPunct/>
      <w:autoSpaceDE/>
      <w:autoSpaceDN/>
      <w:adjustRightInd/>
      <w:jc w:val="center"/>
      <w:textAlignment w:val="auto"/>
    </w:pPr>
    <w:rPr>
      <w:b/>
      <w:sz w:val="28"/>
    </w:rPr>
  </w:style>
  <w:style w:type="paragraph" w:customStyle="1" w:styleId="Druh21">
    <w:name w:val="Druhý_2+1"/>
    <w:basedOn w:val="Normln"/>
    <w:rsid w:val="00507AED"/>
    <w:pPr>
      <w:overflowPunct/>
      <w:autoSpaceDE/>
      <w:autoSpaceDN/>
      <w:adjustRightInd/>
      <w:ind w:left="567" w:hanging="567"/>
      <w:textAlignment w:val="auto"/>
    </w:pPr>
  </w:style>
  <w:style w:type="paragraph" w:customStyle="1" w:styleId="krtnout">
    <w:name w:val="škrtnout"/>
    <w:basedOn w:val="Normln"/>
    <w:rsid w:val="00507AED"/>
    <w:pPr>
      <w:overflowPunct/>
      <w:autoSpaceDE/>
      <w:autoSpaceDN/>
      <w:adjustRightInd/>
      <w:textAlignment w:val="auto"/>
    </w:pPr>
    <w:rPr>
      <w:strike/>
    </w:rPr>
  </w:style>
  <w:style w:type="paragraph" w:styleId="Zkladntextodsazen">
    <w:name w:val="Body Text Indent"/>
    <w:basedOn w:val="Normln"/>
    <w:link w:val="ZkladntextodsazenChar"/>
    <w:rsid w:val="00507AED"/>
    <w:pPr>
      <w:overflowPunct/>
      <w:autoSpaceDE/>
      <w:autoSpaceDN/>
      <w:adjustRightInd/>
      <w:ind w:left="284" w:firstLine="227"/>
      <w:textAlignment w:val="auto"/>
    </w:pPr>
    <w:rPr>
      <w:kern w:val="0"/>
    </w:rPr>
  </w:style>
  <w:style w:type="character" w:customStyle="1" w:styleId="ZkladntextodsazenChar">
    <w:name w:val="Základní text odsazený Char"/>
    <w:basedOn w:val="Standardnpsmoodstavce"/>
    <w:link w:val="Zkladntextodsazen"/>
    <w:rsid w:val="00507AED"/>
    <w:rPr>
      <w:rFonts w:ascii="Times New Roman" w:eastAsia="Times New Roman" w:hAnsi="Times New Roman" w:cs="Times New Roman"/>
      <w:sz w:val="24"/>
      <w:szCs w:val="20"/>
      <w:lang w:eastAsia="cs-CZ"/>
    </w:rPr>
  </w:style>
  <w:style w:type="paragraph" w:styleId="Zpat">
    <w:name w:val="footer"/>
    <w:basedOn w:val="Normln"/>
    <w:link w:val="ZpatChar"/>
    <w:rsid w:val="00507AED"/>
    <w:pPr>
      <w:tabs>
        <w:tab w:val="center" w:pos="4536"/>
        <w:tab w:val="right" w:pos="9072"/>
      </w:tabs>
      <w:overflowPunct/>
      <w:autoSpaceDE/>
      <w:autoSpaceDN/>
      <w:adjustRightInd/>
      <w:jc w:val="left"/>
      <w:textAlignment w:val="auto"/>
    </w:pPr>
    <w:rPr>
      <w:kern w:val="0"/>
      <w:sz w:val="20"/>
    </w:rPr>
  </w:style>
  <w:style w:type="character" w:customStyle="1" w:styleId="ZpatChar">
    <w:name w:val="Zápatí Char"/>
    <w:basedOn w:val="Standardnpsmoodstavce"/>
    <w:link w:val="Zpat"/>
    <w:rsid w:val="00507AED"/>
    <w:rPr>
      <w:rFonts w:ascii="Times New Roman" w:eastAsia="Times New Roman" w:hAnsi="Times New Roman" w:cs="Times New Roman"/>
      <w:sz w:val="20"/>
      <w:szCs w:val="20"/>
      <w:lang w:eastAsia="cs-CZ"/>
    </w:rPr>
  </w:style>
  <w:style w:type="character" w:styleId="slostrnky">
    <w:name w:val="page number"/>
    <w:basedOn w:val="Standardnpsmoodstavce"/>
    <w:rsid w:val="00507AED"/>
  </w:style>
  <w:style w:type="paragraph" w:styleId="Nzev">
    <w:name w:val="Title"/>
    <w:basedOn w:val="Normln"/>
    <w:link w:val="NzevChar"/>
    <w:qFormat/>
    <w:rsid w:val="00507AED"/>
    <w:pPr>
      <w:overflowPunct/>
      <w:autoSpaceDE/>
      <w:autoSpaceDN/>
      <w:adjustRightInd/>
      <w:jc w:val="center"/>
      <w:textAlignment w:val="auto"/>
    </w:pPr>
    <w:rPr>
      <w:b/>
      <w:kern w:val="0"/>
      <w:sz w:val="28"/>
    </w:rPr>
  </w:style>
  <w:style w:type="character" w:customStyle="1" w:styleId="NzevChar">
    <w:name w:val="Název Char"/>
    <w:basedOn w:val="Standardnpsmoodstavce"/>
    <w:link w:val="Nzev"/>
    <w:rsid w:val="00507AED"/>
    <w:rPr>
      <w:rFonts w:ascii="Times New Roman" w:eastAsia="Times New Roman" w:hAnsi="Times New Roman" w:cs="Times New Roman"/>
      <w:b/>
      <w:sz w:val="28"/>
      <w:szCs w:val="20"/>
      <w:lang w:eastAsia="cs-CZ"/>
    </w:rPr>
  </w:style>
  <w:style w:type="paragraph" w:customStyle="1" w:styleId="Normln0">
    <w:name w:val="Norm‡ln’"/>
    <w:link w:val="NormlnChar"/>
    <w:rsid w:val="00507AED"/>
    <w:pPr>
      <w:overflowPunct w:val="0"/>
      <w:autoSpaceDE w:val="0"/>
      <w:autoSpaceDN w:val="0"/>
      <w:adjustRightInd w:val="0"/>
      <w:textAlignment w:val="baseline"/>
    </w:pPr>
    <w:rPr>
      <w:rFonts w:ascii="Times New Roman" w:eastAsia="Times New Roman" w:hAnsi="Times New Roman"/>
      <w:sz w:val="24"/>
    </w:rPr>
  </w:style>
  <w:style w:type="character" w:customStyle="1" w:styleId="NormlnChar">
    <w:name w:val="Norm‡ln’ Char"/>
    <w:basedOn w:val="Standardnpsmoodstavce"/>
    <w:link w:val="Normln0"/>
    <w:rsid w:val="00507AED"/>
    <w:rPr>
      <w:rFonts w:ascii="Times New Roman" w:eastAsia="Times New Roman" w:hAnsi="Times New Roman"/>
      <w:sz w:val="24"/>
      <w:lang w:val="cs-CZ" w:eastAsia="cs-CZ" w:bidi="ar-SA"/>
    </w:rPr>
  </w:style>
  <w:style w:type="paragraph" w:customStyle="1" w:styleId="Zkladntext">
    <w:name w:val="Z‡kladn’ text"/>
    <w:basedOn w:val="Normln0"/>
    <w:rsid w:val="00507AED"/>
    <w:pPr>
      <w:jc w:val="both"/>
    </w:pPr>
  </w:style>
  <w:style w:type="paragraph" w:styleId="Zhlav">
    <w:name w:val="header"/>
    <w:basedOn w:val="Normln"/>
    <w:link w:val="ZhlavChar"/>
    <w:rsid w:val="00507AED"/>
    <w:pPr>
      <w:tabs>
        <w:tab w:val="center" w:pos="4536"/>
        <w:tab w:val="right" w:pos="9072"/>
      </w:tabs>
      <w:overflowPunct/>
      <w:autoSpaceDE/>
      <w:autoSpaceDN/>
      <w:adjustRightInd/>
      <w:jc w:val="left"/>
      <w:textAlignment w:val="auto"/>
    </w:pPr>
    <w:rPr>
      <w:kern w:val="0"/>
      <w:sz w:val="20"/>
    </w:rPr>
  </w:style>
  <w:style w:type="character" w:customStyle="1" w:styleId="ZhlavChar">
    <w:name w:val="Záhlaví Char"/>
    <w:basedOn w:val="Standardnpsmoodstavce"/>
    <w:link w:val="Zhlav"/>
    <w:rsid w:val="00507AED"/>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rsid w:val="00507AED"/>
    <w:pPr>
      <w:overflowPunct/>
      <w:autoSpaceDE/>
      <w:autoSpaceDN/>
      <w:adjustRightInd/>
      <w:spacing w:after="120" w:line="480" w:lineRule="auto"/>
      <w:ind w:left="283"/>
      <w:jc w:val="left"/>
      <w:textAlignment w:val="auto"/>
    </w:pPr>
    <w:rPr>
      <w:kern w:val="0"/>
      <w:sz w:val="20"/>
    </w:rPr>
  </w:style>
  <w:style w:type="character" w:customStyle="1" w:styleId="Zkladntextodsazen2Char">
    <w:name w:val="Základní text odsazený 2 Char"/>
    <w:basedOn w:val="Standardnpsmoodstavce"/>
    <w:link w:val="Zkladntextodsazen2"/>
    <w:rsid w:val="00507AED"/>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507AED"/>
    <w:pPr>
      <w:overflowPunct/>
      <w:autoSpaceDE/>
      <w:autoSpaceDN/>
      <w:adjustRightInd/>
      <w:spacing w:after="120" w:line="480" w:lineRule="auto"/>
      <w:jc w:val="left"/>
      <w:textAlignment w:val="auto"/>
    </w:pPr>
    <w:rPr>
      <w:kern w:val="0"/>
      <w:szCs w:val="24"/>
    </w:rPr>
  </w:style>
  <w:style w:type="character" w:customStyle="1" w:styleId="Zkladntext2Char">
    <w:name w:val="Základní text 2 Char"/>
    <w:basedOn w:val="Standardnpsmoodstavce"/>
    <w:link w:val="Zkladntext2"/>
    <w:rsid w:val="00507AED"/>
    <w:rPr>
      <w:rFonts w:ascii="Times New Roman" w:eastAsia="Times New Roman" w:hAnsi="Times New Roman" w:cs="Times New Roman"/>
      <w:sz w:val="24"/>
      <w:szCs w:val="24"/>
      <w:lang w:eastAsia="cs-CZ"/>
    </w:rPr>
  </w:style>
  <w:style w:type="paragraph" w:customStyle="1" w:styleId="Zkladntext0">
    <w:name w:val="ZŕkladnŐ text"/>
    <w:basedOn w:val="Normln"/>
    <w:rsid w:val="00507AED"/>
    <w:pPr>
      <w:widowControl w:val="0"/>
      <w:suppressAutoHyphens/>
      <w:overflowPunct/>
      <w:autoSpaceDE/>
      <w:autoSpaceDN/>
      <w:adjustRightInd/>
      <w:ind w:left="396" w:hanging="396"/>
      <w:textAlignment w:val="auto"/>
    </w:pPr>
    <w:rPr>
      <w:color w:val="000000"/>
      <w:kern w:val="0"/>
      <w:lang w:eastAsia="ar-SA"/>
    </w:rPr>
  </w:style>
  <w:style w:type="paragraph" w:customStyle="1" w:styleId="Druh1110">
    <w:name w:val="Druh?_1+1+1"/>
    <w:basedOn w:val="Normln"/>
    <w:rsid w:val="00507AED"/>
    <w:pPr>
      <w:widowControl w:val="0"/>
      <w:suppressAutoHyphens/>
      <w:overflowPunct/>
      <w:autoSpaceDE/>
      <w:autoSpaceDN/>
      <w:adjustRightInd/>
      <w:ind w:left="680" w:hanging="680"/>
      <w:textAlignment w:val="auto"/>
    </w:pPr>
    <w:rPr>
      <w:kern w:val="1"/>
      <w:lang w:eastAsia="ar-SA"/>
    </w:rPr>
  </w:style>
  <w:style w:type="paragraph" w:customStyle="1" w:styleId="Druh110">
    <w:name w:val="Druh?_1+1"/>
    <w:basedOn w:val="Normln"/>
    <w:rsid w:val="00507AED"/>
    <w:pPr>
      <w:widowControl w:val="0"/>
      <w:suppressAutoHyphens/>
      <w:overflowPunct/>
      <w:autoSpaceDE/>
      <w:autoSpaceDN/>
      <w:adjustRightInd/>
      <w:ind w:left="454" w:hanging="454"/>
      <w:textAlignment w:val="auto"/>
    </w:pPr>
    <w:rPr>
      <w:kern w:val="1"/>
      <w:lang w:eastAsia="ar-SA"/>
    </w:rPr>
  </w:style>
  <w:style w:type="table" w:styleId="Mkatabulky">
    <w:name w:val="Table Grid"/>
    <w:basedOn w:val="Normlntabulka"/>
    <w:rsid w:val="00507A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semiHidden/>
    <w:rsid w:val="00507AED"/>
    <w:rPr>
      <w:rFonts w:ascii="Tahoma" w:hAnsi="Tahoma" w:cs="Tahoma"/>
      <w:sz w:val="16"/>
      <w:szCs w:val="16"/>
    </w:rPr>
  </w:style>
  <w:style w:type="character" w:customStyle="1" w:styleId="TextbublinyChar">
    <w:name w:val="Text bubliny Char"/>
    <w:basedOn w:val="Standardnpsmoodstavce"/>
    <w:link w:val="Textbubliny"/>
    <w:uiPriority w:val="99"/>
    <w:semiHidden/>
    <w:rsid w:val="00507AED"/>
    <w:rPr>
      <w:rFonts w:ascii="Tahoma" w:eastAsia="Times New Roman" w:hAnsi="Tahoma" w:cs="Tahoma"/>
      <w:kern w:val="20"/>
      <w:sz w:val="16"/>
      <w:szCs w:val="16"/>
      <w:lang w:eastAsia="cs-CZ"/>
    </w:rPr>
  </w:style>
  <w:style w:type="paragraph" w:customStyle="1" w:styleId="druh10">
    <w:name w:val="druh1"/>
    <w:basedOn w:val="Normln"/>
    <w:rsid w:val="00507AED"/>
    <w:pPr>
      <w:adjustRightInd/>
      <w:spacing w:line="228" w:lineRule="auto"/>
      <w:ind w:left="284" w:hanging="284"/>
      <w:textAlignment w:val="auto"/>
    </w:pPr>
    <w:rPr>
      <w:color w:val="000000"/>
      <w:kern w:val="0"/>
      <w:szCs w:val="24"/>
    </w:rPr>
  </w:style>
  <w:style w:type="character" w:styleId="Odkaznakoment">
    <w:name w:val="annotation reference"/>
    <w:basedOn w:val="Standardnpsmoodstavce"/>
    <w:rsid w:val="00507AED"/>
    <w:rPr>
      <w:sz w:val="16"/>
      <w:szCs w:val="16"/>
    </w:rPr>
  </w:style>
  <w:style w:type="paragraph" w:styleId="Textkomente">
    <w:name w:val="annotation text"/>
    <w:basedOn w:val="Normln"/>
    <w:link w:val="TextkomenteChar"/>
    <w:rsid w:val="00507AED"/>
    <w:rPr>
      <w:sz w:val="20"/>
    </w:rPr>
  </w:style>
  <w:style w:type="character" w:customStyle="1" w:styleId="TextkomenteChar">
    <w:name w:val="Text komentáře Char"/>
    <w:basedOn w:val="Standardnpsmoodstavce"/>
    <w:link w:val="Textkomente"/>
    <w:rsid w:val="00507AED"/>
    <w:rPr>
      <w:rFonts w:ascii="Times New Roman" w:eastAsia="Times New Roman" w:hAnsi="Times New Roman" w:cs="Times New Roman"/>
      <w:kern w:val="20"/>
      <w:sz w:val="20"/>
      <w:szCs w:val="20"/>
      <w:lang w:eastAsia="cs-CZ"/>
    </w:rPr>
  </w:style>
  <w:style w:type="paragraph" w:styleId="Pedmtkomente">
    <w:name w:val="annotation subject"/>
    <w:basedOn w:val="Textkomente"/>
    <w:next w:val="Textkomente"/>
    <w:link w:val="PedmtkomenteChar"/>
    <w:rsid w:val="00507AED"/>
    <w:rPr>
      <w:b/>
      <w:bCs/>
    </w:rPr>
  </w:style>
  <w:style w:type="character" w:customStyle="1" w:styleId="PedmtkomenteChar">
    <w:name w:val="Předmět komentáře Char"/>
    <w:basedOn w:val="TextkomenteChar"/>
    <w:link w:val="Pedmtkomente"/>
    <w:rsid w:val="00507AED"/>
    <w:rPr>
      <w:rFonts w:ascii="Times New Roman" w:eastAsia="Times New Roman" w:hAnsi="Times New Roman" w:cs="Times New Roman"/>
      <w:b/>
      <w:bCs/>
      <w:kern w:val="20"/>
      <w:sz w:val="20"/>
      <w:szCs w:val="20"/>
      <w:lang w:eastAsia="cs-CZ"/>
    </w:rPr>
  </w:style>
  <w:style w:type="character" w:styleId="Hypertextovodkaz">
    <w:name w:val="Hyperlink"/>
    <w:basedOn w:val="Standardnpsmoodstavce"/>
    <w:uiPriority w:val="99"/>
    <w:unhideWhenUsed/>
    <w:rsid w:val="00507AED"/>
    <w:rPr>
      <w:color w:val="1A8B00"/>
      <w:u w:val="single"/>
    </w:rPr>
  </w:style>
  <w:style w:type="character" w:customStyle="1" w:styleId="odst1">
    <w:name w:val="odst1"/>
    <w:basedOn w:val="Standardnpsmoodstavce"/>
    <w:rsid w:val="00507AED"/>
    <w:rPr>
      <w:b/>
      <w:bCs/>
      <w:color w:val="1060B8"/>
    </w:rPr>
  </w:style>
  <w:style w:type="paragraph" w:customStyle="1" w:styleId="Obsahtabulky">
    <w:name w:val="Obsah tabulky"/>
    <w:basedOn w:val="Normln"/>
    <w:rsid w:val="00507AED"/>
    <w:pPr>
      <w:widowControl w:val="0"/>
      <w:suppressAutoHyphens/>
      <w:overflowPunct/>
      <w:autoSpaceDN/>
      <w:adjustRightInd/>
      <w:jc w:val="left"/>
      <w:textAlignment w:val="auto"/>
    </w:pPr>
    <w:rPr>
      <w:rFonts w:eastAsia="Mangal" w:cs="Arial Unicode MS"/>
      <w:kern w:val="1"/>
      <w:szCs w:val="24"/>
      <w:lang w:eastAsia="hi-IN" w:bidi="hi-IN"/>
    </w:rPr>
  </w:style>
  <w:style w:type="paragraph" w:styleId="Odstavecseseznamem">
    <w:name w:val="List Paragraph"/>
    <w:basedOn w:val="Normln"/>
    <w:uiPriority w:val="34"/>
    <w:qFormat/>
    <w:rsid w:val="000D7795"/>
    <w:pPr>
      <w:overflowPunct/>
      <w:autoSpaceDE/>
      <w:autoSpaceDN/>
      <w:adjustRightInd/>
      <w:spacing w:after="200" w:line="276" w:lineRule="auto"/>
      <w:ind w:left="720"/>
      <w:contextualSpacing/>
      <w:jc w:val="left"/>
      <w:textAlignment w:val="auto"/>
    </w:pPr>
    <w:rPr>
      <w:rFonts w:ascii="Calibri" w:eastAsia="Calibri" w:hAnsi="Calibri"/>
      <w:kern w:val="0"/>
      <w:sz w:val="22"/>
      <w:szCs w:val="22"/>
      <w:lang w:eastAsia="en-US"/>
    </w:rPr>
  </w:style>
  <w:style w:type="character" w:customStyle="1" w:styleId="Nadpis1Char">
    <w:name w:val="Nadpis 1 Char"/>
    <w:basedOn w:val="Standardnpsmoodstavce"/>
    <w:link w:val="Nadpis1"/>
    <w:rsid w:val="000D7795"/>
    <w:rPr>
      <w:rFonts w:ascii="Arial" w:eastAsia="Times New Roman" w:hAnsi="Arial"/>
      <w:b/>
      <w:sz w:val="36"/>
    </w:rPr>
  </w:style>
  <w:style w:type="character" w:customStyle="1" w:styleId="Nadpis5Char">
    <w:name w:val="Nadpis 5 Char"/>
    <w:basedOn w:val="Standardnpsmoodstavce"/>
    <w:link w:val="Nadpis5"/>
    <w:rsid w:val="000D7795"/>
    <w:rPr>
      <w:rFonts w:ascii="Times New Roman" w:eastAsia="Times New Roman" w:hAnsi="Times New Roman"/>
      <w:b/>
      <w:bCs/>
      <w:i/>
      <w:iCs/>
      <w:sz w:val="26"/>
      <w:szCs w:val="26"/>
    </w:rPr>
  </w:style>
  <w:style w:type="character" w:customStyle="1" w:styleId="Nadpis8Char">
    <w:name w:val="Nadpis 8 Char"/>
    <w:basedOn w:val="Standardnpsmoodstavce"/>
    <w:link w:val="Nadpis8"/>
    <w:rsid w:val="000D7795"/>
    <w:rPr>
      <w:rFonts w:ascii="Times New Roman" w:eastAsia="Times New Roman" w:hAnsi="Times New Roman"/>
      <w:i/>
      <w:iCs/>
      <w:sz w:val="24"/>
      <w:szCs w:val="24"/>
    </w:rPr>
  </w:style>
  <w:style w:type="paragraph" w:styleId="Textpoznpodarou">
    <w:name w:val="footnote text"/>
    <w:basedOn w:val="Normln"/>
    <w:link w:val="TextpoznpodarouChar"/>
    <w:uiPriority w:val="99"/>
    <w:semiHidden/>
    <w:unhideWhenUsed/>
    <w:rsid w:val="000D7795"/>
    <w:rPr>
      <w:sz w:val="20"/>
    </w:rPr>
  </w:style>
  <w:style w:type="character" w:customStyle="1" w:styleId="TextpoznpodarouChar">
    <w:name w:val="Text pozn. pod čarou Char"/>
    <w:basedOn w:val="Standardnpsmoodstavce"/>
    <w:link w:val="Textpoznpodarou"/>
    <w:uiPriority w:val="99"/>
    <w:semiHidden/>
    <w:rsid w:val="000D7795"/>
    <w:rPr>
      <w:rFonts w:ascii="Times New Roman" w:eastAsia="Times New Roman" w:hAnsi="Times New Roman"/>
      <w:kern w:val="20"/>
    </w:rPr>
  </w:style>
  <w:style w:type="character" w:styleId="Znakapoznpodarou">
    <w:name w:val="footnote reference"/>
    <w:basedOn w:val="Standardnpsmoodstavce"/>
    <w:uiPriority w:val="99"/>
    <w:semiHidden/>
    <w:unhideWhenUsed/>
    <w:rsid w:val="000D7795"/>
    <w:rPr>
      <w:vertAlign w:val="superscript"/>
    </w:rPr>
  </w:style>
  <w:style w:type="paragraph" w:styleId="Zkladntext1">
    <w:name w:val="Body Text"/>
    <w:basedOn w:val="Normln"/>
    <w:link w:val="ZkladntextChar"/>
    <w:unhideWhenUsed/>
    <w:rsid w:val="000D7795"/>
    <w:pPr>
      <w:spacing w:after="120"/>
    </w:pPr>
  </w:style>
  <w:style w:type="character" w:customStyle="1" w:styleId="ZkladntextChar">
    <w:name w:val="Základní text Char"/>
    <w:basedOn w:val="Standardnpsmoodstavce"/>
    <w:link w:val="Zkladntext1"/>
    <w:uiPriority w:val="99"/>
    <w:rsid w:val="000D7795"/>
    <w:rPr>
      <w:rFonts w:ascii="Times New Roman" w:eastAsia="Times New Roman" w:hAnsi="Times New Roman"/>
      <w:kern w:val="20"/>
      <w:sz w:val="24"/>
    </w:rPr>
  </w:style>
  <w:style w:type="paragraph" w:customStyle="1" w:styleId="Normln1">
    <w:name w:val="NormŕlnŐ"/>
    <w:rsid w:val="000D7795"/>
    <w:pPr>
      <w:widowControl w:val="0"/>
      <w:suppressAutoHyphens/>
    </w:pPr>
    <w:rPr>
      <w:rFonts w:ascii="Times New Roman" w:eastAsia="Times New Roman" w:hAnsi="Times New Roman"/>
      <w:sz w:val="24"/>
      <w:szCs w:val="24"/>
      <w:lang w:eastAsia="ar-SA"/>
    </w:rPr>
  </w:style>
  <w:style w:type="paragraph" w:customStyle="1" w:styleId="sti">
    <w:name w:val="?ŕsti"/>
    <w:basedOn w:val="Normln1"/>
    <w:rsid w:val="000D7795"/>
    <w:pPr>
      <w:jc w:val="center"/>
    </w:pPr>
    <w:rPr>
      <w:b/>
      <w:kern w:val="1"/>
      <w:sz w:val="28"/>
    </w:rPr>
  </w:style>
  <w:style w:type="paragraph" w:customStyle="1" w:styleId="Pokraovnseznamu">
    <w:name w:val="Pokra?ovŕnŐ seznamu"/>
    <w:basedOn w:val="Normln1"/>
    <w:rsid w:val="000D7795"/>
    <w:pPr>
      <w:ind w:left="284"/>
      <w:jc w:val="both"/>
    </w:pPr>
    <w:rPr>
      <w:kern w:val="1"/>
    </w:rPr>
  </w:style>
  <w:style w:type="paragraph" w:customStyle="1" w:styleId="Prvn30">
    <w:name w:val="PrvnŐ_3"/>
    <w:basedOn w:val="Normln1"/>
    <w:rsid w:val="000D7795"/>
    <w:pPr>
      <w:ind w:firstLine="397"/>
      <w:jc w:val="both"/>
    </w:pPr>
    <w:rPr>
      <w:kern w:val="1"/>
    </w:rPr>
  </w:style>
  <w:style w:type="paragraph" w:customStyle="1" w:styleId="Zkladntextodsazen0">
    <w:name w:val="ZŕkladnŐ text odsazen?"/>
    <w:basedOn w:val="Normln1"/>
    <w:rsid w:val="000D7795"/>
    <w:pPr>
      <w:ind w:left="426"/>
      <w:jc w:val="both"/>
    </w:pPr>
    <w:rPr>
      <w:color w:val="000000"/>
    </w:rPr>
  </w:style>
  <w:style w:type="paragraph" w:customStyle="1" w:styleId="Druh12">
    <w:name w:val="Druh?_1"/>
    <w:basedOn w:val="Normln1"/>
    <w:rsid w:val="000D7795"/>
    <w:pPr>
      <w:ind w:left="284" w:hanging="284"/>
      <w:jc w:val="both"/>
    </w:pPr>
    <w:rPr>
      <w:kern w:val="1"/>
    </w:rPr>
  </w:style>
  <w:style w:type="paragraph" w:customStyle="1" w:styleId="WW-Seznam2">
    <w:name w:val="WW-Seznam 2"/>
    <w:basedOn w:val="Normln1"/>
    <w:rsid w:val="000D7795"/>
    <w:pPr>
      <w:ind w:left="566" w:hanging="283"/>
      <w:jc w:val="both"/>
    </w:pPr>
    <w:rPr>
      <w:kern w:val="1"/>
    </w:rPr>
  </w:style>
  <w:style w:type="numbering" w:customStyle="1" w:styleId="Bezseznamu1">
    <w:name w:val="Bez seznamu1"/>
    <w:next w:val="Bezseznamu"/>
    <w:uiPriority w:val="99"/>
    <w:semiHidden/>
    <w:unhideWhenUsed/>
    <w:rsid w:val="000D7795"/>
  </w:style>
  <w:style w:type="character" w:customStyle="1" w:styleId="WW8Num8z1">
    <w:name w:val="WW8Num8z1"/>
    <w:rsid w:val="000D7795"/>
    <w:rPr>
      <w:rFonts w:ascii="Times New Roman" w:eastAsia="Times New Roman" w:hAnsi="Times New Roman" w:cs="Times New Roman"/>
    </w:rPr>
  </w:style>
  <w:style w:type="character" w:customStyle="1" w:styleId="WW8Num11z0">
    <w:name w:val="WW8Num11z0"/>
    <w:rsid w:val="000D7795"/>
    <w:rPr>
      <w:u w:val="none"/>
    </w:rPr>
  </w:style>
  <w:style w:type="character" w:customStyle="1" w:styleId="WW8Num16z0">
    <w:name w:val="WW8Num16z0"/>
    <w:rsid w:val="000D7795"/>
    <w:rPr>
      <w:color w:val="000000"/>
    </w:rPr>
  </w:style>
  <w:style w:type="character" w:customStyle="1" w:styleId="WW8Num27z0">
    <w:name w:val="WW8Num27z0"/>
    <w:rsid w:val="000D7795"/>
    <w:rPr>
      <w:b w:val="0"/>
    </w:rPr>
  </w:style>
  <w:style w:type="character" w:customStyle="1" w:styleId="WW8Num30z0">
    <w:name w:val="WW8Num30z0"/>
    <w:rsid w:val="000D7795"/>
    <w:rPr>
      <w:sz w:val="24"/>
    </w:rPr>
  </w:style>
  <w:style w:type="character" w:customStyle="1" w:styleId="WW-Standardnpsmoodstavce">
    <w:name w:val="WW-Standardní písmo odstavce"/>
    <w:rsid w:val="000D7795"/>
  </w:style>
  <w:style w:type="character" w:customStyle="1" w:styleId="Standardnpsmoodstavce0">
    <w:name w:val="StandardnŐ pŐsmo odstavce"/>
    <w:rsid w:val="000D7795"/>
    <w:rPr>
      <w:sz w:val="20"/>
    </w:rPr>
  </w:style>
  <w:style w:type="character" w:customStyle="1" w:styleId="slostrnky0">
    <w:name w:val="?Őslo strŕnky"/>
    <w:basedOn w:val="Standardnpsmoodstavce0"/>
    <w:rsid w:val="000D7795"/>
    <w:rPr>
      <w:sz w:val="20"/>
    </w:rPr>
  </w:style>
  <w:style w:type="character" w:styleId="Siln">
    <w:name w:val="Strong"/>
    <w:basedOn w:val="WW-Standardnpsmoodstavce"/>
    <w:qFormat/>
    <w:rsid w:val="000D7795"/>
    <w:rPr>
      <w:b/>
      <w:bCs/>
    </w:rPr>
  </w:style>
  <w:style w:type="paragraph" w:customStyle="1" w:styleId="Popisek">
    <w:name w:val="Popisek"/>
    <w:basedOn w:val="Normln"/>
    <w:rsid w:val="000D7795"/>
    <w:pPr>
      <w:suppressLineNumbers/>
      <w:overflowPunct/>
      <w:autoSpaceDE/>
      <w:autoSpaceDN/>
      <w:adjustRightInd/>
      <w:spacing w:before="120" w:after="120"/>
      <w:jc w:val="left"/>
      <w:textAlignment w:val="auto"/>
    </w:pPr>
    <w:rPr>
      <w:rFonts w:cs="Tahoma"/>
      <w:i/>
      <w:iCs/>
      <w:kern w:val="0"/>
      <w:sz w:val="20"/>
      <w:lang w:eastAsia="ar-SA"/>
    </w:rPr>
  </w:style>
  <w:style w:type="paragraph" w:customStyle="1" w:styleId="Rejstk">
    <w:name w:val="Rejstřík"/>
    <w:basedOn w:val="Normln"/>
    <w:rsid w:val="000D7795"/>
    <w:pPr>
      <w:suppressLineNumbers/>
      <w:overflowPunct/>
      <w:autoSpaceDE/>
      <w:autoSpaceDN/>
      <w:adjustRightInd/>
      <w:jc w:val="left"/>
      <w:textAlignment w:val="auto"/>
    </w:pPr>
    <w:rPr>
      <w:rFonts w:cs="Tahoma"/>
      <w:kern w:val="0"/>
      <w:szCs w:val="24"/>
      <w:lang w:eastAsia="ar-SA"/>
    </w:rPr>
  </w:style>
  <w:style w:type="paragraph" w:customStyle="1" w:styleId="Zhlav0">
    <w:name w:val="ZŕhlavŐ"/>
    <w:basedOn w:val="Normln1"/>
    <w:rsid w:val="000D7795"/>
  </w:style>
  <w:style w:type="paragraph" w:customStyle="1" w:styleId="WW-Seznam3">
    <w:name w:val="WW-Seznam 3"/>
    <w:basedOn w:val="Normln1"/>
    <w:rsid w:val="000D7795"/>
  </w:style>
  <w:style w:type="paragraph" w:customStyle="1" w:styleId="Zpat0">
    <w:name w:val="Z‡pat’"/>
    <w:basedOn w:val="Normln0"/>
    <w:rsid w:val="000D7795"/>
    <w:pPr>
      <w:widowControl w:val="0"/>
      <w:suppressAutoHyphens/>
      <w:overflowPunct/>
      <w:autoSpaceDE/>
      <w:autoSpaceDN/>
      <w:adjustRightInd/>
      <w:textAlignment w:val="auto"/>
    </w:pPr>
    <w:rPr>
      <w:color w:val="000000"/>
      <w:szCs w:val="24"/>
      <w:lang w:eastAsia="ar-SA"/>
    </w:rPr>
  </w:style>
  <w:style w:type="paragraph" w:customStyle="1" w:styleId="WW-Rozvrendokumentu">
    <w:name w:val="WW-Rozvržení dokumentu"/>
    <w:basedOn w:val="Normln"/>
    <w:rsid w:val="000D7795"/>
    <w:pPr>
      <w:shd w:val="clear" w:color="auto" w:fill="000080"/>
      <w:overflowPunct/>
      <w:autoSpaceDE/>
      <w:autoSpaceDN/>
      <w:adjustRightInd/>
      <w:jc w:val="left"/>
      <w:textAlignment w:val="auto"/>
    </w:pPr>
    <w:rPr>
      <w:rFonts w:ascii="Tahoma" w:hAnsi="Tahoma"/>
      <w:kern w:val="0"/>
      <w:szCs w:val="24"/>
      <w:lang w:eastAsia="ar-SA"/>
    </w:rPr>
  </w:style>
  <w:style w:type="paragraph" w:customStyle="1" w:styleId="WW-Textbubliny">
    <w:name w:val="WW-Text bubliny"/>
    <w:basedOn w:val="Normln"/>
    <w:rsid w:val="000D7795"/>
    <w:pPr>
      <w:overflowPunct/>
      <w:autoSpaceDE/>
      <w:autoSpaceDN/>
      <w:adjustRightInd/>
      <w:jc w:val="left"/>
      <w:textAlignment w:val="auto"/>
    </w:pPr>
    <w:rPr>
      <w:rFonts w:ascii="Tahoma" w:hAnsi="Tahoma" w:cs="Tahoma"/>
      <w:kern w:val="0"/>
      <w:sz w:val="16"/>
      <w:szCs w:val="16"/>
      <w:lang w:eastAsia="ar-SA"/>
    </w:rPr>
  </w:style>
  <w:style w:type="paragraph" w:customStyle="1" w:styleId="WW-Zkladntext2">
    <w:name w:val="WW-Základní text 2"/>
    <w:basedOn w:val="Normln"/>
    <w:rsid w:val="000D7795"/>
    <w:pPr>
      <w:overflowPunct/>
      <w:autoSpaceDE/>
      <w:autoSpaceDN/>
      <w:adjustRightInd/>
      <w:spacing w:after="120" w:line="480" w:lineRule="auto"/>
      <w:jc w:val="left"/>
      <w:textAlignment w:val="auto"/>
    </w:pPr>
    <w:rPr>
      <w:kern w:val="0"/>
      <w:szCs w:val="24"/>
      <w:lang w:eastAsia="ar-SA"/>
    </w:rPr>
  </w:style>
  <w:style w:type="paragraph" w:customStyle="1" w:styleId="Nadpistabulky">
    <w:name w:val="Nadpis tabulky"/>
    <w:basedOn w:val="Obsahtabulky"/>
    <w:rsid w:val="000D7795"/>
  </w:style>
  <w:style w:type="paragraph" w:customStyle="1" w:styleId="Obsahrmce">
    <w:name w:val="Obsah rámce"/>
    <w:basedOn w:val="Zkladntext1"/>
    <w:rsid w:val="000D7795"/>
    <w:pPr>
      <w:widowControl w:val="0"/>
      <w:overflowPunct/>
      <w:autoSpaceDE/>
      <w:autoSpaceDN/>
      <w:adjustRightInd/>
      <w:spacing w:after="0"/>
      <w:ind w:left="396" w:hanging="396"/>
      <w:textAlignment w:val="auto"/>
    </w:pPr>
    <w:rPr>
      <w:color w:val="000000"/>
      <w:kern w:val="0"/>
      <w:lang w:eastAsia="ar-SA"/>
    </w:rPr>
  </w:style>
  <w:style w:type="paragraph" w:customStyle="1" w:styleId="ZkladntextIMP">
    <w:name w:val="Základní text_IMP"/>
    <w:basedOn w:val="Normln"/>
    <w:rsid w:val="000D7795"/>
    <w:pPr>
      <w:suppressAutoHyphens/>
      <w:overflowPunct/>
      <w:autoSpaceDE/>
      <w:autoSpaceDN/>
      <w:adjustRightInd/>
      <w:spacing w:line="276" w:lineRule="auto"/>
      <w:jc w:val="left"/>
      <w:textAlignment w:val="auto"/>
    </w:pPr>
    <w:rPr>
      <w:kern w:val="0"/>
    </w:rPr>
  </w:style>
  <w:style w:type="paragraph" w:customStyle="1" w:styleId="Zkladntext10">
    <w:name w:val="Základní text1"/>
    <w:basedOn w:val="Normln"/>
    <w:rsid w:val="000D7795"/>
    <w:pPr>
      <w:widowControl w:val="0"/>
      <w:suppressAutoHyphens/>
      <w:overflowPunct/>
      <w:autoSpaceDE/>
      <w:autoSpaceDN/>
      <w:adjustRightInd/>
      <w:spacing w:line="288" w:lineRule="auto"/>
      <w:jc w:val="left"/>
      <w:textAlignment w:val="auto"/>
    </w:pPr>
    <w:rPr>
      <w:kern w:val="0"/>
      <w:lang w:eastAsia="ar-SA"/>
    </w:rPr>
  </w:style>
  <w:style w:type="paragraph" w:styleId="Rozloendokumentu">
    <w:name w:val="Document Map"/>
    <w:basedOn w:val="Normln"/>
    <w:link w:val="RozloendokumentuChar"/>
    <w:semiHidden/>
    <w:rsid w:val="000D7795"/>
    <w:pPr>
      <w:shd w:val="clear" w:color="auto" w:fill="000080"/>
      <w:overflowPunct/>
      <w:autoSpaceDE/>
      <w:autoSpaceDN/>
      <w:adjustRightInd/>
      <w:jc w:val="left"/>
      <w:textAlignment w:val="auto"/>
    </w:pPr>
    <w:rPr>
      <w:rFonts w:ascii="Tahoma" w:hAnsi="Tahoma" w:cs="Tahoma"/>
      <w:kern w:val="0"/>
      <w:sz w:val="20"/>
      <w:lang w:eastAsia="ar-SA"/>
    </w:rPr>
  </w:style>
  <w:style w:type="character" w:customStyle="1" w:styleId="RozloendokumentuChar">
    <w:name w:val="Rozložení dokumentu Char"/>
    <w:basedOn w:val="Standardnpsmoodstavce"/>
    <w:link w:val="Rozloendokumentu"/>
    <w:semiHidden/>
    <w:rsid w:val="000D7795"/>
    <w:rPr>
      <w:rFonts w:ascii="Tahoma" w:eastAsia="Times New Roman" w:hAnsi="Tahoma" w:cs="Tahoma"/>
      <w:shd w:val="clear" w:color="auto" w:fill="000080"/>
      <w:lang w:eastAsia="ar-SA"/>
    </w:rPr>
  </w:style>
  <w:style w:type="numbering" w:customStyle="1" w:styleId="Styl1">
    <w:name w:val="Styl1"/>
    <w:rsid w:val="000D7795"/>
    <w:pPr>
      <w:numPr>
        <w:numId w:val="12"/>
      </w:numPr>
    </w:pPr>
  </w:style>
  <w:style w:type="paragraph" w:styleId="Revize">
    <w:name w:val="Revision"/>
    <w:hidden/>
    <w:uiPriority w:val="99"/>
    <w:semiHidden/>
    <w:rsid w:val="000D7795"/>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646448">
      <w:bodyDiv w:val="1"/>
      <w:marLeft w:val="0"/>
      <w:marRight w:val="0"/>
      <w:marTop w:val="0"/>
      <w:marBottom w:val="0"/>
      <w:divBdr>
        <w:top w:val="none" w:sz="0" w:space="0" w:color="auto"/>
        <w:left w:val="none" w:sz="0" w:space="0" w:color="auto"/>
        <w:bottom w:val="none" w:sz="0" w:space="0" w:color="auto"/>
        <w:right w:val="none" w:sz="0" w:space="0" w:color="auto"/>
      </w:divBdr>
    </w:div>
    <w:div w:id="207229729">
      <w:bodyDiv w:val="1"/>
      <w:marLeft w:val="0"/>
      <w:marRight w:val="0"/>
      <w:marTop w:val="0"/>
      <w:marBottom w:val="0"/>
      <w:divBdr>
        <w:top w:val="none" w:sz="0" w:space="0" w:color="auto"/>
        <w:left w:val="none" w:sz="0" w:space="0" w:color="auto"/>
        <w:bottom w:val="none" w:sz="0" w:space="0" w:color="auto"/>
        <w:right w:val="none" w:sz="0" w:space="0" w:color="auto"/>
      </w:divBdr>
    </w:div>
    <w:div w:id="313490622">
      <w:bodyDiv w:val="1"/>
      <w:marLeft w:val="0"/>
      <w:marRight w:val="0"/>
      <w:marTop w:val="0"/>
      <w:marBottom w:val="0"/>
      <w:divBdr>
        <w:top w:val="none" w:sz="0" w:space="0" w:color="auto"/>
        <w:left w:val="none" w:sz="0" w:space="0" w:color="auto"/>
        <w:bottom w:val="none" w:sz="0" w:space="0" w:color="auto"/>
        <w:right w:val="none" w:sz="0" w:space="0" w:color="auto"/>
      </w:divBdr>
    </w:div>
    <w:div w:id="349529977">
      <w:bodyDiv w:val="1"/>
      <w:marLeft w:val="0"/>
      <w:marRight w:val="0"/>
      <w:marTop w:val="0"/>
      <w:marBottom w:val="0"/>
      <w:divBdr>
        <w:top w:val="none" w:sz="0" w:space="0" w:color="auto"/>
        <w:left w:val="none" w:sz="0" w:space="0" w:color="auto"/>
        <w:bottom w:val="none" w:sz="0" w:space="0" w:color="auto"/>
        <w:right w:val="none" w:sz="0" w:space="0" w:color="auto"/>
      </w:divBdr>
    </w:div>
    <w:div w:id="488863555">
      <w:bodyDiv w:val="1"/>
      <w:marLeft w:val="0"/>
      <w:marRight w:val="0"/>
      <w:marTop w:val="0"/>
      <w:marBottom w:val="0"/>
      <w:divBdr>
        <w:top w:val="none" w:sz="0" w:space="0" w:color="auto"/>
        <w:left w:val="none" w:sz="0" w:space="0" w:color="auto"/>
        <w:bottom w:val="none" w:sz="0" w:space="0" w:color="auto"/>
        <w:right w:val="none" w:sz="0" w:space="0" w:color="auto"/>
      </w:divBdr>
    </w:div>
    <w:div w:id="533692305">
      <w:bodyDiv w:val="1"/>
      <w:marLeft w:val="0"/>
      <w:marRight w:val="0"/>
      <w:marTop w:val="0"/>
      <w:marBottom w:val="0"/>
      <w:divBdr>
        <w:top w:val="none" w:sz="0" w:space="0" w:color="auto"/>
        <w:left w:val="none" w:sz="0" w:space="0" w:color="auto"/>
        <w:bottom w:val="none" w:sz="0" w:space="0" w:color="auto"/>
        <w:right w:val="none" w:sz="0" w:space="0" w:color="auto"/>
      </w:divBdr>
    </w:div>
    <w:div w:id="551190100">
      <w:bodyDiv w:val="1"/>
      <w:marLeft w:val="0"/>
      <w:marRight w:val="0"/>
      <w:marTop w:val="0"/>
      <w:marBottom w:val="0"/>
      <w:divBdr>
        <w:top w:val="none" w:sz="0" w:space="0" w:color="auto"/>
        <w:left w:val="none" w:sz="0" w:space="0" w:color="auto"/>
        <w:bottom w:val="none" w:sz="0" w:space="0" w:color="auto"/>
        <w:right w:val="none" w:sz="0" w:space="0" w:color="auto"/>
      </w:divBdr>
    </w:div>
    <w:div w:id="570506074">
      <w:bodyDiv w:val="1"/>
      <w:marLeft w:val="0"/>
      <w:marRight w:val="0"/>
      <w:marTop w:val="0"/>
      <w:marBottom w:val="0"/>
      <w:divBdr>
        <w:top w:val="none" w:sz="0" w:space="0" w:color="auto"/>
        <w:left w:val="none" w:sz="0" w:space="0" w:color="auto"/>
        <w:bottom w:val="none" w:sz="0" w:space="0" w:color="auto"/>
        <w:right w:val="none" w:sz="0" w:space="0" w:color="auto"/>
      </w:divBdr>
    </w:div>
    <w:div w:id="585773356">
      <w:bodyDiv w:val="1"/>
      <w:marLeft w:val="0"/>
      <w:marRight w:val="0"/>
      <w:marTop w:val="0"/>
      <w:marBottom w:val="0"/>
      <w:divBdr>
        <w:top w:val="none" w:sz="0" w:space="0" w:color="auto"/>
        <w:left w:val="none" w:sz="0" w:space="0" w:color="auto"/>
        <w:bottom w:val="none" w:sz="0" w:space="0" w:color="auto"/>
        <w:right w:val="none" w:sz="0" w:space="0" w:color="auto"/>
      </w:divBdr>
    </w:div>
    <w:div w:id="778111194">
      <w:bodyDiv w:val="1"/>
      <w:marLeft w:val="0"/>
      <w:marRight w:val="0"/>
      <w:marTop w:val="0"/>
      <w:marBottom w:val="0"/>
      <w:divBdr>
        <w:top w:val="none" w:sz="0" w:space="0" w:color="auto"/>
        <w:left w:val="none" w:sz="0" w:space="0" w:color="auto"/>
        <w:bottom w:val="none" w:sz="0" w:space="0" w:color="auto"/>
        <w:right w:val="none" w:sz="0" w:space="0" w:color="auto"/>
      </w:divBdr>
    </w:div>
    <w:div w:id="1021660600">
      <w:bodyDiv w:val="1"/>
      <w:marLeft w:val="0"/>
      <w:marRight w:val="0"/>
      <w:marTop w:val="0"/>
      <w:marBottom w:val="0"/>
      <w:divBdr>
        <w:top w:val="none" w:sz="0" w:space="0" w:color="auto"/>
        <w:left w:val="none" w:sz="0" w:space="0" w:color="auto"/>
        <w:bottom w:val="none" w:sz="0" w:space="0" w:color="auto"/>
        <w:right w:val="none" w:sz="0" w:space="0" w:color="auto"/>
      </w:divBdr>
    </w:div>
    <w:div w:id="1025906317">
      <w:bodyDiv w:val="1"/>
      <w:marLeft w:val="0"/>
      <w:marRight w:val="0"/>
      <w:marTop w:val="0"/>
      <w:marBottom w:val="0"/>
      <w:divBdr>
        <w:top w:val="none" w:sz="0" w:space="0" w:color="auto"/>
        <w:left w:val="none" w:sz="0" w:space="0" w:color="auto"/>
        <w:bottom w:val="none" w:sz="0" w:space="0" w:color="auto"/>
        <w:right w:val="none" w:sz="0" w:space="0" w:color="auto"/>
      </w:divBdr>
    </w:div>
    <w:div w:id="1133524621">
      <w:bodyDiv w:val="1"/>
      <w:marLeft w:val="0"/>
      <w:marRight w:val="0"/>
      <w:marTop w:val="0"/>
      <w:marBottom w:val="0"/>
      <w:divBdr>
        <w:top w:val="none" w:sz="0" w:space="0" w:color="auto"/>
        <w:left w:val="none" w:sz="0" w:space="0" w:color="auto"/>
        <w:bottom w:val="none" w:sz="0" w:space="0" w:color="auto"/>
        <w:right w:val="none" w:sz="0" w:space="0" w:color="auto"/>
      </w:divBdr>
    </w:div>
    <w:div w:id="1189635909">
      <w:bodyDiv w:val="1"/>
      <w:marLeft w:val="0"/>
      <w:marRight w:val="0"/>
      <w:marTop w:val="0"/>
      <w:marBottom w:val="0"/>
      <w:divBdr>
        <w:top w:val="none" w:sz="0" w:space="0" w:color="auto"/>
        <w:left w:val="none" w:sz="0" w:space="0" w:color="auto"/>
        <w:bottom w:val="none" w:sz="0" w:space="0" w:color="auto"/>
        <w:right w:val="none" w:sz="0" w:space="0" w:color="auto"/>
      </w:divBdr>
    </w:div>
    <w:div w:id="1252011828">
      <w:bodyDiv w:val="1"/>
      <w:marLeft w:val="0"/>
      <w:marRight w:val="0"/>
      <w:marTop w:val="0"/>
      <w:marBottom w:val="0"/>
      <w:divBdr>
        <w:top w:val="none" w:sz="0" w:space="0" w:color="auto"/>
        <w:left w:val="none" w:sz="0" w:space="0" w:color="auto"/>
        <w:bottom w:val="none" w:sz="0" w:space="0" w:color="auto"/>
        <w:right w:val="none" w:sz="0" w:space="0" w:color="auto"/>
      </w:divBdr>
    </w:div>
    <w:div w:id="1281643510">
      <w:bodyDiv w:val="1"/>
      <w:marLeft w:val="0"/>
      <w:marRight w:val="0"/>
      <w:marTop w:val="0"/>
      <w:marBottom w:val="0"/>
      <w:divBdr>
        <w:top w:val="none" w:sz="0" w:space="0" w:color="auto"/>
        <w:left w:val="none" w:sz="0" w:space="0" w:color="auto"/>
        <w:bottom w:val="none" w:sz="0" w:space="0" w:color="auto"/>
        <w:right w:val="none" w:sz="0" w:space="0" w:color="auto"/>
      </w:divBdr>
    </w:div>
    <w:div w:id="1285650678">
      <w:bodyDiv w:val="1"/>
      <w:marLeft w:val="0"/>
      <w:marRight w:val="0"/>
      <w:marTop w:val="0"/>
      <w:marBottom w:val="0"/>
      <w:divBdr>
        <w:top w:val="none" w:sz="0" w:space="0" w:color="auto"/>
        <w:left w:val="none" w:sz="0" w:space="0" w:color="auto"/>
        <w:bottom w:val="none" w:sz="0" w:space="0" w:color="auto"/>
        <w:right w:val="none" w:sz="0" w:space="0" w:color="auto"/>
      </w:divBdr>
    </w:div>
    <w:div w:id="1287009333">
      <w:bodyDiv w:val="1"/>
      <w:marLeft w:val="0"/>
      <w:marRight w:val="0"/>
      <w:marTop w:val="0"/>
      <w:marBottom w:val="0"/>
      <w:divBdr>
        <w:top w:val="none" w:sz="0" w:space="0" w:color="auto"/>
        <w:left w:val="none" w:sz="0" w:space="0" w:color="auto"/>
        <w:bottom w:val="none" w:sz="0" w:space="0" w:color="auto"/>
        <w:right w:val="none" w:sz="0" w:space="0" w:color="auto"/>
      </w:divBdr>
    </w:div>
    <w:div w:id="1444306322">
      <w:bodyDiv w:val="1"/>
      <w:marLeft w:val="0"/>
      <w:marRight w:val="0"/>
      <w:marTop w:val="0"/>
      <w:marBottom w:val="0"/>
      <w:divBdr>
        <w:top w:val="none" w:sz="0" w:space="0" w:color="auto"/>
        <w:left w:val="none" w:sz="0" w:space="0" w:color="auto"/>
        <w:bottom w:val="none" w:sz="0" w:space="0" w:color="auto"/>
        <w:right w:val="none" w:sz="0" w:space="0" w:color="auto"/>
      </w:divBdr>
    </w:div>
    <w:div w:id="1775402127">
      <w:bodyDiv w:val="1"/>
      <w:marLeft w:val="0"/>
      <w:marRight w:val="0"/>
      <w:marTop w:val="0"/>
      <w:marBottom w:val="0"/>
      <w:divBdr>
        <w:top w:val="none" w:sz="0" w:space="0" w:color="auto"/>
        <w:left w:val="none" w:sz="0" w:space="0" w:color="auto"/>
        <w:bottom w:val="none" w:sz="0" w:space="0" w:color="auto"/>
        <w:right w:val="none" w:sz="0" w:space="0" w:color="auto"/>
      </w:divBdr>
    </w:div>
    <w:div w:id="1805268140">
      <w:bodyDiv w:val="1"/>
      <w:marLeft w:val="0"/>
      <w:marRight w:val="0"/>
      <w:marTop w:val="0"/>
      <w:marBottom w:val="0"/>
      <w:divBdr>
        <w:top w:val="none" w:sz="0" w:space="0" w:color="auto"/>
        <w:left w:val="none" w:sz="0" w:space="0" w:color="auto"/>
        <w:bottom w:val="none" w:sz="0" w:space="0" w:color="auto"/>
        <w:right w:val="none" w:sz="0" w:space="0" w:color="auto"/>
      </w:divBdr>
    </w:div>
    <w:div w:id="1917277045">
      <w:bodyDiv w:val="1"/>
      <w:marLeft w:val="0"/>
      <w:marRight w:val="0"/>
      <w:marTop w:val="0"/>
      <w:marBottom w:val="0"/>
      <w:divBdr>
        <w:top w:val="none" w:sz="0" w:space="0" w:color="auto"/>
        <w:left w:val="none" w:sz="0" w:space="0" w:color="auto"/>
        <w:bottom w:val="none" w:sz="0" w:space="0" w:color="auto"/>
        <w:right w:val="none" w:sz="0" w:space="0" w:color="auto"/>
      </w:divBdr>
    </w:div>
    <w:div w:id="19436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F433A-34D6-4743-BD19-B63480A1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27663</Words>
  <Characters>163218</Characters>
  <Application>Microsoft Office Word</Application>
  <DocSecurity>0</DocSecurity>
  <Lines>1360</Lines>
  <Paragraphs>380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190501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Defo</dc:creator>
  <cp:lastModifiedBy>Jan Solich</cp:lastModifiedBy>
  <cp:revision>3</cp:revision>
  <cp:lastPrinted>2013-10-29T06:20:00Z</cp:lastPrinted>
  <dcterms:created xsi:type="dcterms:W3CDTF">2013-10-31T11:05:00Z</dcterms:created>
  <dcterms:modified xsi:type="dcterms:W3CDTF">2013-10-31T11:05:00Z</dcterms:modified>
</cp:coreProperties>
</file>